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cf86" w14:textId="0a0c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paying lump-sum compensation in case of death incident (death) of a military servant during the performance of military service or a draftee called to military trainings, upon establishment of his disability or in case of a maim sustained by him in the performance of military service duties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27, 2013 No. 868.</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article 51 of the Law of the Republic of Kazakhstan dated February 16, 2012 On Military Service and Status of Military Servants,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paying lump-sum compensation in case of death incident (death) of a military servant during the performance of military service or a draftee called to military trainings, upon establishment of his disability or in case of a maim sustained by him in the performance of military service duties.</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Resolution No. 262 of the Government of the Republic of Kazakhstan dated March 18, 2003 “On approval of the Rules for paying lump-sum compensations in case of death incident (death) of a military servant (draftee), establishment of disability or maim sustained by him” (Collected Acts of the President and the Government of the Republic of Kazakhstan No. 12, 2003, Art. 131);</w:t>
      </w:r>
    </w:p>
    <w:p>
      <w:pPr>
        <w:spacing w:after="0"/>
        <w:ind w:left="0"/>
        <w:jc w:val="both"/>
      </w:pPr>
      <w:r>
        <w:rPr>
          <w:rFonts w:ascii="Times New Roman"/>
          <w:b w:val="false"/>
          <w:i w:val="false"/>
          <w:color w:val="000000"/>
          <w:sz w:val="28"/>
        </w:rPr>
        <w:t>
      2) paragraph 4 of amendments and additions entered on some resolutions of the Government of the Republic of Kazakhstan, approved by Resolution No. 912 of the Government of the Republic of Kazakhstan dated August 31, 2004 “On introducing amendments and additions to certain resolutions of the Government of the Republic of Kazakhstan” (Collected Acts of the President and the Government of the Republic of Kazakhstan No. 31, 2004, Art. 430).</w:t>
      </w:r>
    </w:p>
    <w:p>
      <w:pPr>
        <w:spacing w:after="0"/>
        <w:ind w:left="0"/>
        <w:jc w:val="both"/>
      </w:pPr>
      <w:r>
        <w:rPr>
          <w:rFonts w:ascii="Times New Roman"/>
          <w:b w:val="false"/>
          <w:i w:val="false"/>
          <w:color w:val="000000"/>
          <w:sz w:val="28"/>
        </w:rPr>
        <w:t>
      3. This resolution shall take effect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868</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27, 2013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paying lump-sum compensation in case of death incident (death) of a military servant during the performance </w:t>
      </w:r>
      <w:r>
        <w:br/>
      </w:r>
      <w:r>
        <w:rPr>
          <w:rFonts w:ascii="Times New Roman"/>
          <w:b/>
          <w:i w:val="false"/>
          <w:color w:val="000000"/>
        </w:rPr>
        <w:t xml:space="preserve">of military service or a draftee called to military trainings, upon establishment of his disability or in case of a maim </w:t>
      </w:r>
      <w:r>
        <w:br/>
      </w:r>
      <w:r>
        <w:rPr>
          <w:rFonts w:ascii="Times New Roman"/>
          <w:b/>
          <w:i w:val="false"/>
          <w:color w:val="000000"/>
        </w:rPr>
        <w:t>sustained by him in the performance of military service duties</w:t>
      </w:r>
    </w:p>
    <w:p>
      <w:pPr>
        <w:spacing w:after="0"/>
        <w:ind w:left="0"/>
        <w:jc w:val="both"/>
      </w:pPr>
      <w:r>
        <w:rPr>
          <w:rFonts w:ascii="Times New Roman"/>
          <w:b w:val="false"/>
          <w:i w:val="false"/>
          <w:color w:val="ff0000"/>
          <w:sz w:val="28"/>
        </w:rPr>
        <w:t>
      Footnote. The Rules – as amended by the Resolution of the Government of the Republic of Kazakhstan dated 25.06.2022 No. 433 (shall be enforced from the date of its first official publication).</w:t>
      </w:r>
    </w:p>
    <w:p>
      <w:pPr>
        <w:spacing w:after="0"/>
        <w:ind w:left="0"/>
        <w:jc w:val="both"/>
      </w:pPr>
      <w:r>
        <w:rPr>
          <w:rFonts w:ascii="Times New Roman"/>
          <w:b w:val="false"/>
          <w:i w:val="false"/>
          <w:color w:val="000000"/>
          <w:sz w:val="28"/>
        </w:rPr>
        <w:t>
      These Rules for paying lump-sum compensation in case of death incident (death) of a military servant during the performance of military service or a draftee called to military trainings, upon establishment of his disability or in case of a maim sustained by him, in the performance of military service duties (hereinafter referred to as the Rules), have been developed in accordance with Article 51 of the Law of the Republic of Kazakhstan "On military service and the status of military personnel" (hereinafter referred to as the Law) and determine the procedure for paying lump-sum compensation in case of death incident (death) of a military servant during the performance of military service or a draftee called to military trainings, upon establishment of his disability or in case of a maim sustained by him, in the performance of military service duties.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Payment of a lump-sum compensation (hereinafter referred to as the compensation) shall be made to a military servant, a draftee called to military trainings (hereinafter referred to as the draftee), or persons entitled to receive it, in cases of:</w:t>
      </w:r>
    </w:p>
    <w:p>
      <w:pPr>
        <w:spacing w:after="0"/>
        <w:ind w:left="0"/>
        <w:jc w:val="both"/>
      </w:pPr>
      <w:r>
        <w:rPr>
          <w:rFonts w:ascii="Times New Roman"/>
          <w:b w:val="false"/>
          <w:i w:val="false"/>
          <w:color w:val="000000"/>
          <w:sz w:val="28"/>
        </w:rPr>
        <w:t>
      1) death incident (death) of a military servant during the performance of military service, a draftee called to military trainings, or after dismissal from military service, the end of military training, as a result of maim (wound, injury, concussions), disease received during the period of military service, military trainings;</w:t>
      </w:r>
    </w:p>
    <w:p>
      <w:pPr>
        <w:spacing w:after="0"/>
        <w:ind w:left="0"/>
        <w:jc w:val="both"/>
      </w:pPr>
      <w:r>
        <w:rPr>
          <w:rFonts w:ascii="Times New Roman"/>
          <w:b w:val="false"/>
          <w:i w:val="false"/>
          <w:color w:val="000000"/>
          <w:sz w:val="28"/>
        </w:rPr>
        <w:t>
       2) establishing a disability to a military servant or a draftee during the performance of military service, being on military training camp or before the expiration of one year from the date of dismissal from military service due to maim (wound, injury, concussions), disease received during the period of military service, the end of military training;</w:t>
      </w:r>
    </w:p>
    <w:p>
      <w:pPr>
        <w:spacing w:after="0"/>
        <w:ind w:left="0"/>
        <w:jc w:val="both"/>
      </w:pPr>
      <w:r>
        <w:rPr>
          <w:rFonts w:ascii="Times New Roman"/>
          <w:b w:val="false"/>
          <w:i w:val="false"/>
          <w:color w:val="000000"/>
          <w:sz w:val="28"/>
        </w:rPr>
        <w:t>
      3) sustaining by a military servant or a draftee upon fulfilling the duties of military service, at military trainings of a severe maim (wound, injury, concussion), not resulting in disability or light maim.</w:t>
      </w:r>
    </w:p>
    <w:p>
      <w:pPr>
        <w:spacing w:after="0"/>
        <w:ind w:left="0"/>
        <w:jc w:val="both"/>
      </w:pPr>
      <w:r>
        <w:rPr>
          <w:rFonts w:ascii="Times New Roman"/>
          <w:b w:val="false"/>
          <w:i w:val="false"/>
          <w:color w:val="000000"/>
          <w:sz w:val="28"/>
        </w:rPr>
        <w:t>
      2. Payment of a compensation to a military servant, a draftee or a person entitled to receive it, shall be carried out by the relevant authorized state bodies:</w:t>
      </w:r>
    </w:p>
    <w:p>
      <w:pPr>
        <w:spacing w:after="0"/>
        <w:ind w:left="0"/>
        <w:jc w:val="both"/>
      </w:pPr>
      <w:r>
        <w:rPr>
          <w:rFonts w:ascii="Times New Roman"/>
          <w:b w:val="false"/>
          <w:i w:val="false"/>
          <w:color w:val="000000"/>
          <w:sz w:val="28"/>
        </w:rPr>
        <w:t>
      1) Ministry of Defense of the Republic of Kazakhstan – military servants, who perform military service or performed military service with the Armed Forces;</w:t>
      </w:r>
    </w:p>
    <w:p>
      <w:pPr>
        <w:spacing w:after="0"/>
        <w:ind w:left="0"/>
        <w:jc w:val="both"/>
      </w:pPr>
      <w:r>
        <w:rPr>
          <w:rFonts w:ascii="Times New Roman"/>
          <w:b w:val="false"/>
          <w:i w:val="false"/>
          <w:color w:val="000000"/>
          <w:sz w:val="28"/>
        </w:rPr>
        <w:t>
      2)  Ministry of Internal Affairs of the Republic of Kazakhstan – military servants, who perform military service or performed military service with the National Guard of the Republic of Kazakhstan, military investigative bodies;</w:t>
      </w:r>
    </w:p>
    <w:p>
      <w:pPr>
        <w:spacing w:after="0"/>
        <w:ind w:left="0"/>
        <w:jc w:val="both"/>
      </w:pPr>
      <w:r>
        <w:rPr>
          <w:rFonts w:ascii="Times New Roman"/>
          <w:b w:val="false"/>
          <w:i w:val="false"/>
          <w:color w:val="000000"/>
          <w:sz w:val="28"/>
        </w:rPr>
        <w:t>
      3) State Guard Service of the Republic of Kazakhstan –military servants, who perform military service or performed military service with the State Guard Service of the Republic of Kazakhstan;</w:t>
      </w:r>
    </w:p>
    <w:p>
      <w:pPr>
        <w:spacing w:after="0"/>
        <w:ind w:left="0"/>
        <w:jc w:val="both"/>
      </w:pPr>
      <w:r>
        <w:rPr>
          <w:rFonts w:ascii="Times New Roman"/>
          <w:b w:val="false"/>
          <w:i w:val="false"/>
          <w:color w:val="000000"/>
          <w:sz w:val="28"/>
        </w:rPr>
        <w:t>
      4) National Security Committee of the Republic of Kazakhstan – military servants, who perform military service or performed military service with the national security bodies of the Republic of Kazakhstan;</w:t>
      </w:r>
    </w:p>
    <w:p>
      <w:pPr>
        <w:spacing w:after="0"/>
        <w:ind w:left="0"/>
        <w:jc w:val="both"/>
      </w:pPr>
      <w:r>
        <w:rPr>
          <w:rFonts w:ascii="Times New Roman"/>
          <w:b w:val="false"/>
          <w:i w:val="false"/>
          <w:color w:val="000000"/>
          <w:sz w:val="28"/>
        </w:rPr>
        <w:t>
      5) General Prosecutor’s Office of the Republic of Kazakhstan – military servants, who perform military service or performed military service with the military prosecution bodies;</w:t>
      </w:r>
    </w:p>
    <w:p>
      <w:pPr>
        <w:spacing w:after="0"/>
        <w:ind w:left="0"/>
        <w:jc w:val="both"/>
      </w:pPr>
      <w:r>
        <w:rPr>
          <w:rFonts w:ascii="Times New Roman"/>
          <w:b w:val="false"/>
          <w:i w:val="false"/>
          <w:color w:val="000000"/>
          <w:sz w:val="28"/>
        </w:rPr>
        <w:t>
      6) Ministry of Emergency Situations of the Republic of Kazakhstan – military servants, who perform military service or performed military service in the administrative bodies and military units of civil defense of the authorized body in the field of civil protection.</w:t>
      </w:r>
    </w:p>
    <w:p>
      <w:pPr>
        <w:spacing w:after="0"/>
        <w:ind w:left="0"/>
        <w:jc w:val="both"/>
      </w:pPr>
      <w:r>
        <w:rPr>
          <w:rFonts w:ascii="Times New Roman"/>
          <w:b w:val="false"/>
          <w:i w:val="false"/>
          <w:color w:val="000000"/>
          <w:sz w:val="28"/>
        </w:rPr>
        <w:t>
      3. Documents, required to receive the compensation shall be submitted:</w:t>
      </w:r>
    </w:p>
    <w:p>
      <w:pPr>
        <w:spacing w:after="0"/>
        <w:ind w:left="0"/>
        <w:jc w:val="both"/>
      </w:pPr>
      <w:r>
        <w:rPr>
          <w:rFonts w:ascii="Times New Roman"/>
          <w:b w:val="false"/>
          <w:i w:val="false"/>
          <w:color w:val="000000"/>
          <w:sz w:val="28"/>
        </w:rPr>
        <w:t>
      1) for military servants, who perform military service or performed military service with the Armed Forces, – to military units (institutions) or local military bodies;</w:t>
      </w:r>
    </w:p>
    <w:p>
      <w:pPr>
        <w:spacing w:after="0"/>
        <w:ind w:left="0"/>
        <w:jc w:val="both"/>
      </w:pPr>
      <w:r>
        <w:rPr>
          <w:rFonts w:ascii="Times New Roman"/>
          <w:b w:val="false"/>
          <w:i w:val="false"/>
          <w:color w:val="000000"/>
          <w:sz w:val="28"/>
        </w:rPr>
        <w:t>
      2) for military servants, who are on military service with the National Guard and military investigative bodies, – to the responsible structural units at the place of military service;</w:t>
      </w:r>
    </w:p>
    <w:p>
      <w:pPr>
        <w:spacing w:after="0"/>
        <w:ind w:left="0"/>
        <w:jc w:val="both"/>
      </w:pPr>
      <w:r>
        <w:rPr>
          <w:rFonts w:ascii="Times New Roman"/>
          <w:b w:val="false"/>
          <w:i w:val="false"/>
          <w:color w:val="000000"/>
          <w:sz w:val="28"/>
        </w:rPr>
        <w:t>
      for military servants, who performed military service with the National Guard and military investigative bodies, – to local military administration bodies;</w:t>
      </w:r>
    </w:p>
    <w:p>
      <w:pPr>
        <w:spacing w:after="0"/>
        <w:ind w:left="0"/>
        <w:jc w:val="both"/>
      </w:pPr>
      <w:r>
        <w:rPr>
          <w:rFonts w:ascii="Times New Roman"/>
          <w:b w:val="false"/>
          <w:i w:val="false"/>
          <w:color w:val="000000"/>
          <w:sz w:val="28"/>
        </w:rPr>
        <w:t>
      3) for military servants, who are on military service with the the administrative bodies and civil defense units of the authorized body in the field of civil protection, – to the responsible structural units at the place of military service;</w:t>
      </w:r>
    </w:p>
    <w:p>
      <w:pPr>
        <w:spacing w:after="0"/>
        <w:ind w:left="0"/>
        <w:jc w:val="both"/>
      </w:pPr>
      <w:r>
        <w:rPr>
          <w:rFonts w:ascii="Times New Roman"/>
          <w:b w:val="false"/>
          <w:i w:val="false"/>
          <w:color w:val="000000"/>
          <w:sz w:val="28"/>
        </w:rPr>
        <w:t>
      for military servants, who performed military service with the the administrative bodies and civil defense units of the authorized body in the field of civil protection, – to local military administration bodies;</w:t>
      </w:r>
    </w:p>
    <w:p>
      <w:pPr>
        <w:spacing w:after="0"/>
        <w:ind w:left="0"/>
        <w:jc w:val="both"/>
      </w:pPr>
      <w:r>
        <w:rPr>
          <w:rFonts w:ascii="Times New Roman"/>
          <w:b w:val="false"/>
          <w:i w:val="false"/>
          <w:color w:val="000000"/>
          <w:sz w:val="28"/>
        </w:rPr>
        <w:t>
      4) for military servants, who perform military service or performed military service with the State Guard Service of the Republic of Kazakhstan, – to the responsible structural units at the place of military service;</w:t>
      </w:r>
    </w:p>
    <w:p>
      <w:pPr>
        <w:spacing w:after="0"/>
        <w:ind w:left="0"/>
        <w:jc w:val="both"/>
      </w:pPr>
      <w:r>
        <w:rPr>
          <w:rFonts w:ascii="Times New Roman"/>
          <w:b w:val="false"/>
          <w:i w:val="false"/>
          <w:color w:val="000000"/>
          <w:sz w:val="28"/>
        </w:rPr>
        <w:t>
      5) for military servants, who perform military service or performed military service with the national security bodies of the Republic of Kazakhstan, – to the responsible structural units at the place of military service;</w:t>
      </w:r>
    </w:p>
    <w:p>
      <w:pPr>
        <w:spacing w:after="0"/>
        <w:ind w:left="0"/>
        <w:jc w:val="both"/>
      </w:pPr>
      <w:r>
        <w:rPr>
          <w:rFonts w:ascii="Times New Roman"/>
          <w:b w:val="false"/>
          <w:i w:val="false"/>
          <w:color w:val="000000"/>
          <w:sz w:val="28"/>
        </w:rPr>
        <w:t>
      6) for military servants, who perform military service or performed military service with the military prosecution bodies, – to the responsible structural units at the place of military service.</w:t>
      </w:r>
    </w:p>
    <w:p>
      <w:pPr>
        <w:spacing w:after="0"/>
        <w:ind w:left="0"/>
        <w:jc w:val="both"/>
      </w:pPr>
      <w:r>
        <w:rPr>
          <w:rFonts w:ascii="Times New Roman"/>
          <w:b w:val="false"/>
          <w:i w:val="false"/>
          <w:color w:val="000000"/>
          <w:sz w:val="28"/>
        </w:rPr>
        <w:t>
      4. The documents required to receive compensation for draftees, who perform or have performed military training, shall be submitted to the relevant structural units at the place of military service or local military authorities, specified in paragraph 3 of these Rules.</w:t>
      </w:r>
    </w:p>
    <w:p>
      <w:pPr>
        <w:spacing w:after="0"/>
        <w:ind w:left="0"/>
        <w:jc w:val="both"/>
      </w:pPr>
      <w:r>
        <w:rPr>
          <w:rFonts w:ascii="Times New Roman"/>
          <w:b w:val="false"/>
          <w:i w:val="false"/>
          <w:color w:val="000000"/>
          <w:sz w:val="28"/>
        </w:rPr>
        <w:t>
      5. Relevant documents shall not be drawn up and compensation shall not be paid in cases provided for in paragraph 4 of Article 51 of the Law.</w:t>
      </w:r>
    </w:p>
    <w:p>
      <w:pPr>
        <w:spacing w:after="0"/>
        <w:ind w:left="0"/>
        <w:jc w:val="left"/>
      </w:pPr>
      <w:r>
        <w:rPr>
          <w:rFonts w:ascii="Times New Roman"/>
          <w:b/>
          <w:i w:val="false"/>
          <w:color w:val="000000"/>
        </w:rPr>
        <w:t xml:space="preserve"> Chapter 2. Procedure for submission of documents, required for the receipt of a compensation in case of death incident (death) of a military servant (draftee)</w:t>
      </w:r>
    </w:p>
    <w:p>
      <w:pPr>
        <w:spacing w:after="0"/>
        <w:ind w:left="0"/>
        <w:jc w:val="both"/>
      </w:pPr>
      <w:r>
        <w:rPr>
          <w:rFonts w:ascii="Times New Roman"/>
          <w:b w:val="false"/>
          <w:i w:val="false"/>
          <w:color w:val="000000"/>
          <w:sz w:val="28"/>
        </w:rPr>
        <w:t>
      6. In case of death incident (death) of a military servant during the performance of military service, a draftee called to military trainings, or after dismissal from military service, end of military trainings, as a result of an maim (wound, injury, concussion, disease) received during the performance of military service, passing military trainings, persons entitled to receive the compensation, shall submit to the responsible structural units at the place of military service or local military administration bodies, specified in paragraph 3 of these Rules, the following documents:</w:t>
      </w:r>
    </w:p>
    <w:p>
      <w:pPr>
        <w:spacing w:after="0"/>
        <w:ind w:left="0"/>
        <w:jc w:val="both"/>
      </w:pPr>
      <w:r>
        <w:rPr>
          <w:rFonts w:ascii="Times New Roman"/>
          <w:b w:val="false"/>
          <w:i w:val="false"/>
          <w:color w:val="000000"/>
          <w:sz w:val="28"/>
        </w:rPr>
        <w:t>
      1) a standard application in the form according to Appendix 1 to these Rules;</w:t>
      </w:r>
    </w:p>
    <w:p>
      <w:pPr>
        <w:spacing w:after="0"/>
        <w:ind w:left="0"/>
        <w:jc w:val="both"/>
      </w:pPr>
      <w:r>
        <w:rPr>
          <w:rFonts w:ascii="Times New Roman"/>
          <w:b w:val="false"/>
          <w:i w:val="false"/>
          <w:color w:val="000000"/>
          <w:sz w:val="28"/>
        </w:rPr>
        <w:t>
      2) a copy of a certificate or a notification on death;</w:t>
      </w:r>
    </w:p>
    <w:p>
      <w:pPr>
        <w:spacing w:after="0"/>
        <w:ind w:left="0"/>
        <w:jc w:val="both"/>
      </w:pPr>
      <w:r>
        <w:rPr>
          <w:rFonts w:ascii="Times New Roman"/>
          <w:b w:val="false"/>
          <w:i w:val="false"/>
          <w:color w:val="000000"/>
          <w:sz w:val="28"/>
        </w:rPr>
        <w:t>
      3) certificate of the right to inheritance, issued in accordance with the procedure established by law;</w:t>
      </w:r>
    </w:p>
    <w:p>
      <w:pPr>
        <w:spacing w:after="0"/>
        <w:ind w:left="0"/>
        <w:jc w:val="both"/>
      </w:pPr>
      <w:r>
        <w:rPr>
          <w:rFonts w:ascii="Times New Roman"/>
          <w:b w:val="false"/>
          <w:i w:val="false"/>
          <w:color w:val="000000"/>
          <w:sz w:val="28"/>
        </w:rPr>
        <w:t>
      4) copies of documents proving the identity of persons entitled to receive compensation indicated in the certificate of inheritance (identity cards, birth certificates of children);</w:t>
      </w:r>
    </w:p>
    <w:p>
      <w:pPr>
        <w:spacing w:after="0"/>
        <w:ind w:left="0"/>
        <w:jc w:val="both"/>
      </w:pPr>
      <w:r>
        <w:rPr>
          <w:rFonts w:ascii="Times New Roman"/>
          <w:b w:val="false"/>
          <w:i w:val="false"/>
          <w:color w:val="000000"/>
          <w:sz w:val="28"/>
        </w:rPr>
        <w:t>
      5) information about the bank account number of each heir;</w:t>
      </w:r>
    </w:p>
    <w:p>
      <w:pPr>
        <w:spacing w:after="0"/>
        <w:ind w:left="0"/>
        <w:jc w:val="both"/>
      </w:pPr>
      <w:r>
        <w:rPr>
          <w:rFonts w:ascii="Times New Roman"/>
          <w:b w:val="false"/>
          <w:i w:val="false"/>
          <w:color w:val="000000"/>
          <w:sz w:val="28"/>
        </w:rPr>
        <w:t>
      6) a copy of the conclusion of the forensic medical examination or pathoanatomical examination.</w:t>
      </w:r>
    </w:p>
    <w:p>
      <w:pPr>
        <w:spacing w:after="0"/>
        <w:ind w:left="0"/>
        <w:jc w:val="both"/>
      </w:pPr>
      <w:r>
        <w:rPr>
          <w:rFonts w:ascii="Times New Roman"/>
          <w:b w:val="false"/>
          <w:i w:val="false"/>
          <w:color w:val="000000"/>
          <w:sz w:val="28"/>
        </w:rPr>
        <w:t>
      In the event that a forensic medical examination or pathoanatomical examination has not been carried out, a medical certificate of death shall be submitted in the form determined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14.10.2022 No. 826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Responsible structural units at the place of military service or local military administration bodies, upon acceptance the documents, specified in paragraph 6 of these Rules, shall request:</w:t>
      </w:r>
    </w:p>
    <w:p>
      <w:pPr>
        <w:spacing w:after="0"/>
        <w:ind w:left="0"/>
        <w:jc w:val="both"/>
      </w:pPr>
      <w:r>
        <w:rPr>
          <w:rFonts w:ascii="Times New Roman"/>
          <w:b w:val="false"/>
          <w:i w:val="false"/>
          <w:color w:val="000000"/>
          <w:sz w:val="28"/>
        </w:rPr>
        <w:t>
      1) a certificate from the military unit (institution) in which the military servant, the draftee was on monetary allowance, on the amount of the monetary allowance of the dead (deceased) at the time of the event in the form in accordance with Appendix 2 to these Rules;</w:t>
      </w:r>
    </w:p>
    <w:p>
      <w:pPr>
        <w:spacing w:after="0"/>
        <w:ind w:left="0"/>
        <w:jc w:val="both"/>
      </w:pPr>
      <w:r>
        <w:rPr>
          <w:rFonts w:ascii="Times New Roman"/>
          <w:b w:val="false"/>
          <w:i w:val="false"/>
          <w:color w:val="000000"/>
          <w:sz w:val="28"/>
        </w:rPr>
        <w:t>
      2) extract from the order of the commander of the military unit (head of the institution) on the exclusion of the military servant, the draftee from the lists of the military unit (institution);</w:t>
      </w:r>
    </w:p>
    <w:p>
      <w:pPr>
        <w:spacing w:after="0"/>
        <w:ind w:left="0"/>
        <w:jc w:val="both"/>
      </w:pPr>
      <w:r>
        <w:rPr>
          <w:rFonts w:ascii="Times New Roman"/>
          <w:b w:val="false"/>
          <w:i w:val="false"/>
          <w:color w:val="000000"/>
          <w:sz w:val="28"/>
        </w:rPr>
        <w:t>
      3) materials of the investigation of the death incident (death) of the military servant or the draftee, related to military service;</w:t>
      </w:r>
    </w:p>
    <w:p>
      <w:pPr>
        <w:spacing w:after="0"/>
        <w:ind w:left="0"/>
        <w:jc w:val="both"/>
      </w:pPr>
      <w:r>
        <w:rPr>
          <w:rFonts w:ascii="Times New Roman"/>
          <w:b w:val="false"/>
          <w:i w:val="false"/>
          <w:color w:val="000000"/>
          <w:sz w:val="28"/>
        </w:rPr>
        <w:t>
      4) the conclusion of the military medical commission on the causal relationship of injury (wounds, injuries, contusions), disease that led to death, with the passage of military service - in relation to persons who died after dismissal from military service, end of military trainings.</w:t>
      </w:r>
    </w:p>
    <w:p>
      <w:pPr>
        <w:spacing w:after="0"/>
        <w:ind w:left="0"/>
        <w:jc w:val="both"/>
      </w:pPr>
      <w:r>
        <w:rPr>
          <w:rFonts w:ascii="Times New Roman"/>
          <w:b w:val="false"/>
          <w:i w:val="false"/>
          <w:color w:val="000000"/>
          <w:sz w:val="28"/>
        </w:rPr>
        <w:t>
      At the same time, compensation in the event of a death incident (death) of a military servant shall be paid before the expiration of three years from the date of the occurrence of the event and shall be carried out regardless of previously paid compensation in the event of a disability.</w:t>
      </w:r>
    </w:p>
    <w:p>
      <w:pPr>
        <w:spacing w:after="0"/>
        <w:ind w:left="0"/>
        <w:jc w:val="left"/>
      </w:pPr>
      <w:r>
        <w:rPr>
          <w:rFonts w:ascii="Times New Roman"/>
          <w:b/>
          <w:i w:val="false"/>
          <w:color w:val="000000"/>
        </w:rPr>
        <w:t xml:space="preserve"> Chapter 3. Procedure for submission of documents, required to receive the compensation in case of establishing disability to a military servant or a draftee</w:t>
      </w:r>
    </w:p>
    <w:p>
      <w:pPr>
        <w:spacing w:after="0"/>
        <w:ind w:left="0"/>
        <w:jc w:val="both"/>
      </w:pPr>
      <w:r>
        <w:rPr>
          <w:rFonts w:ascii="Times New Roman"/>
          <w:b w:val="false"/>
          <w:i w:val="false"/>
          <w:color w:val="000000"/>
          <w:sz w:val="28"/>
        </w:rPr>
        <w:t>
      8. In case if a servicemen under contract during the performance of military service is established a disability due to maim (wound, injury, concussions), disease received during the performance of military service, he shall submit to the responsible structural units at the place of military service or local military administration bodies, specified in paragraph 3 of these Rules, the following documents:</w:t>
      </w:r>
    </w:p>
    <w:p>
      <w:pPr>
        <w:spacing w:after="0"/>
        <w:ind w:left="0"/>
        <w:jc w:val="both"/>
      </w:pPr>
      <w:r>
        <w:rPr>
          <w:rFonts w:ascii="Times New Roman"/>
          <w:b w:val="false"/>
          <w:i w:val="false"/>
          <w:color w:val="000000"/>
          <w:sz w:val="28"/>
        </w:rPr>
        <w:t>
      1) a standard application in the form according to Appendix 1 to these Rules;</w:t>
      </w:r>
    </w:p>
    <w:p>
      <w:pPr>
        <w:spacing w:after="0"/>
        <w:ind w:left="0"/>
        <w:jc w:val="both"/>
      </w:pPr>
      <w:r>
        <w:rPr>
          <w:rFonts w:ascii="Times New Roman"/>
          <w:b w:val="false"/>
          <w:i w:val="false"/>
          <w:color w:val="000000"/>
          <w:sz w:val="28"/>
        </w:rPr>
        <w:t>
      2) a notarized copy of the conclusion of the military medical commission on the causal relationship of maim (wound, injury, concussion), disease with military service;</w:t>
      </w:r>
    </w:p>
    <w:p>
      <w:pPr>
        <w:spacing w:after="0"/>
        <w:ind w:left="0"/>
        <w:jc w:val="both"/>
      </w:pPr>
      <w:r>
        <w:rPr>
          <w:rFonts w:ascii="Times New Roman"/>
          <w:b w:val="false"/>
          <w:i w:val="false"/>
          <w:color w:val="000000"/>
          <w:sz w:val="28"/>
        </w:rPr>
        <w:t>
      of social expertise, approved by the order of the Minister of Health and Social Development of the Republic of Kazakhstan dated January 30, 2015 No. 44 (registered in the register of state registration of normative legal acts under No. 10589) (hereinafter referred to as the certificate of disability).</w:t>
      </w:r>
    </w:p>
    <w:p>
      <w:pPr>
        <w:spacing w:after="0"/>
        <w:ind w:left="0"/>
        <w:jc w:val="both"/>
      </w:pPr>
      <w:r>
        <w:rPr>
          <w:rFonts w:ascii="Times New Roman"/>
          <w:b w:val="false"/>
          <w:i w:val="false"/>
          <w:color w:val="000000"/>
          <w:sz w:val="28"/>
        </w:rPr>
        <w:t>
      9. Responsible structural units at the place of military service or local military administration bodies, upon acceptance of the documents specified in paragraph 8 of these Rules, shall request a certificate from the military unit (institution)  certifying that the military servant consists (consisted) on monetary allowance, on the amount of the allowance for moment of event in the form according to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Government of the Republic of Kazakhstan dated 14.10.2022 No. 826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 if a servicemen under contract is established a disability before expiry of one year from the date of dismissal from military service due to maim (wound, injury, concussions), disease, received during the performance of military service, he shall submit to the responsible structural units at the place of military service or local military administration bodies, specified in paragraph 3 of these Rules, the following documents:</w:t>
      </w:r>
    </w:p>
    <w:p>
      <w:pPr>
        <w:spacing w:after="0"/>
        <w:ind w:left="0"/>
        <w:jc w:val="both"/>
      </w:pPr>
      <w:r>
        <w:rPr>
          <w:rFonts w:ascii="Times New Roman"/>
          <w:b w:val="false"/>
          <w:i w:val="false"/>
          <w:color w:val="000000"/>
          <w:sz w:val="28"/>
        </w:rPr>
        <w:t>
      1) a standard application in the form according to Appendix 1 to these Rules;</w:t>
      </w:r>
    </w:p>
    <w:p>
      <w:pPr>
        <w:spacing w:after="0"/>
        <w:ind w:left="0"/>
        <w:jc w:val="both"/>
      </w:pPr>
      <w:r>
        <w:rPr>
          <w:rFonts w:ascii="Times New Roman"/>
          <w:b w:val="false"/>
          <w:i w:val="false"/>
          <w:color w:val="000000"/>
          <w:sz w:val="28"/>
        </w:rPr>
        <w:t>
      2) a notarized copy of a certificate of disability;</w:t>
      </w:r>
    </w:p>
    <w:p>
      <w:pPr>
        <w:spacing w:after="0"/>
        <w:ind w:left="0"/>
        <w:jc w:val="both"/>
      </w:pPr>
      <w:r>
        <w:rPr>
          <w:rFonts w:ascii="Times New Roman"/>
          <w:b w:val="false"/>
          <w:i w:val="false"/>
          <w:color w:val="000000"/>
          <w:sz w:val="28"/>
        </w:rPr>
        <w:t>
      3) a notarized copy of the conclusion of the military medical commission on the causal relationship of maim (wound, injury, concussion), disease with the performance of military service.</w:t>
      </w:r>
    </w:p>
    <w:p>
      <w:pPr>
        <w:spacing w:after="0"/>
        <w:ind w:left="0"/>
        <w:jc w:val="both"/>
      </w:pPr>
      <w:r>
        <w:rPr>
          <w:rFonts w:ascii="Times New Roman"/>
          <w:b w:val="false"/>
          <w:i w:val="false"/>
          <w:color w:val="000000"/>
          <w:sz w:val="28"/>
        </w:rPr>
        <w:t>
      11. Responsible structural units at the place of military service or local military administration bodies, upon acceptance of documents, specified in paragraph 10 of these Rules, shall request:</w:t>
      </w:r>
    </w:p>
    <w:p>
      <w:pPr>
        <w:spacing w:after="0"/>
        <w:ind w:left="0"/>
        <w:jc w:val="both"/>
      </w:pPr>
      <w:r>
        <w:rPr>
          <w:rFonts w:ascii="Times New Roman"/>
          <w:b w:val="false"/>
          <w:i w:val="false"/>
          <w:color w:val="000000"/>
          <w:sz w:val="28"/>
        </w:rPr>
        <w:t>
      1) a certificate from the military unit (institution) in which the military servant was on a payroll, on the amount of the allowance for the last military position held from the moment of dismissal on the day the disability was established in the form according to Appendix 2 to these Rules;</w:t>
      </w:r>
    </w:p>
    <w:p>
      <w:pPr>
        <w:spacing w:after="0"/>
        <w:ind w:left="0"/>
        <w:jc w:val="both"/>
      </w:pPr>
      <w:r>
        <w:rPr>
          <w:rFonts w:ascii="Times New Roman"/>
          <w:b w:val="false"/>
          <w:i w:val="false"/>
          <w:color w:val="000000"/>
          <w:sz w:val="28"/>
        </w:rPr>
        <w:t>
      2) extract from the order of the commander of the military unit (head of the institution) on the exclusion of the military servant from the lists of the military unit (institution).</w:t>
      </w:r>
    </w:p>
    <w:p>
      <w:pPr>
        <w:spacing w:after="0"/>
        <w:ind w:left="0"/>
        <w:jc w:val="both"/>
      </w:pPr>
      <w:r>
        <w:rPr>
          <w:rFonts w:ascii="Times New Roman"/>
          <w:b w:val="false"/>
          <w:i w:val="false"/>
          <w:color w:val="000000"/>
          <w:sz w:val="28"/>
        </w:rPr>
        <w:t>
      12. In case if military servants of compulsory military service, students and cadets, who receive a scholarship, during the performance of military service, draftee during the military trainings are established a disability due to maim (wound, injury, concussions), disease, received during the performance of military service, they shall submit to the responsible structural units at the place of military service or local military administration bodies, specified in paragraph 3 of these Rules, the following documents:</w:t>
      </w:r>
    </w:p>
    <w:p>
      <w:pPr>
        <w:spacing w:after="0"/>
        <w:ind w:left="0"/>
        <w:jc w:val="both"/>
      </w:pPr>
      <w:r>
        <w:rPr>
          <w:rFonts w:ascii="Times New Roman"/>
          <w:b w:val="false"/>
          <w:i w:val="false"/>
          <w:color w:val="000000"/>
          <w:sz w:val="28"/>
        </w:rPr>
        <w:t>
      1) a standard application in the form according to Appendix 1 to these Rules;</w:t>
      </w:r>
    </w:p>
    <w:p>
      <w:pPr>
        <w:spacing w:after="0"/>
        <w:ind w:left="0"/>
        <w:jc w:val="both"/>
      </w:pPr>
      <w:r>
        <w:rPr>
          <w:rFonts w:ascii="Times New Roman"/>
          <w:b w:val="false"/>
          <w:i w:val="false"/>
          <w:color w:val="000000"/>
          <w:sz w:val="28"/>
        </w:rPr>
        <w:t>
      2) a notarized copy of a certificate of disability;</w:t>
      </w:r>
    </w:p>
    <w:p>
      <w:pPr>
        <w:spacing w:after="0"/>
        <w:ind w:left="0"/>
        <w:jc w:val="both"/>
      </w:pPr>
      <w:r>
        <w:rPr>
          <w:rFonts w:ascii="Times New Roman"/>
          <w:b w:val="false"/>
          <w:i w:val="false"/>
          <w:color w:val="000000"/>
          <w:sz w:val="28"/>
        </w:rPr>
        <w:t>
      3) a notarized copy of the conclusion of the military medical commission on the causal relationship of maim (wound, injury, concussion), disease with the performance of military service, military trainings.</w:t>
      </w:r>
    </w:p>
    <w:p>
      <w:pPr>
        <w:spacing w:after="0"/>
        <w:ind w:left="0"/>
        <w:jc w:val="both"/>
      </w:pPr>
      <w:r>
        <w:rPr>
          <w:rFonts w:ascii="Times New Roman"/>
          <w:b w:val="false"/>
          <w:i w:val="false"/>
          <w:color w:val="000000"/>
          <w:sz w:val="28"/>
        </w:rPr>
        <w:t>
      13. Responsible structural units at the place of military service or local military administration bodies, upon acceptance of documents, specified in paragraph 12 of these Rules, shall request:</w:t>
      </w:r>
    </w:p>
    <w:p>
      <w:pPr>
        <w:spacing w:after="0"/>
        <w:ind w:left="0"/>
        <w:jc w:val="both"/>
      </w:pPr>
      <w:r>
        <w:rPr>
          <w:rFonts w:ascii="Times New Roman"/>
          <w:b w:val="false"/>
          <w:i w:val="false"/>
          <w:color w:val="000000"/>
          <w:sz w:val="28"/>
        </w:rPr>
        <w:t>
      1) from military servants of compulsory military service, students and cadets, who receive a scholarship – a certificate from a military unit (institution) on performance of military service;</w:t>
      </w:r>
    </w:p>
    <w:p>
      <w:pPr>
        <w:spacing w:after="0"/>
        <w:ind w:left="0"/>
        <w:jc w:val="both"/>
      </w:pPr>
      <w:r>
        <w:rPr>
          <w:rFonts w:ascii="Times New Roman"/>
          <w:b w:val="false"/>
          <w:i w:val="false"/>
          <w:color w:val="000000"/>
          <w:sz w:val="28"/>
        </w:rPr>
        <w:t>
      2) from draftees – a certificate from a military unit (institution) on passing military trainings.</w:t>
      </w:r>
    </w:p>
    <w:p>
      <w:pPr>
        <w:spacing w:after="0"/>
        <w:ind w:left="0"/>
        <w:jc w:val="both"/>
      </w:pPr>
      <w:r>
        <w:rPr>
          <w:rFonts w:ascii="Times New Roman"/>
          <w:b w:val="false"/>
          <w:i w:val="false"/>
          <w:color w:val="000000"/>
          <w:sz w:val="28"/>
        </w:rPr>
        <w:t>
      14. In case if military servants of compulsory military service, students and cadets, who receive a scholarship, during the performance of military service, draftee during the military trainings are established a disability due to maim (wound, injury, concussions), disease, received during the performance of military service, before expiry of one year from the date of dismissal from military service (military training) they shall submit to the responsible structural units at the place of military service or local military administration bodies, specified in paragraph 3 of these Rules, the following documents:</w:t>
      </w:r>
    </w:p>
    <w:p>
      <w:pPr>
        <w:spacing w:after="0"/>
        <w:ind w:left="0"/>
        <w:jc w:val="both"/>
      </w:pPr>
      <w:r>
        <w:rPr>
          <w:rFonts w:ascii="Times New Roman"/>
          <w:b w:val="false"/>
          <w:i w:val="false"/>
          <w:color w:val="000000"/>
          <w:sz w:val="28"/>
        </w:rPr>
        <w:t>
      1) a standard application in the form according to Appendix 1 to these Rules;</w:t>
      </w:r>
    </w:p>
    <w:p>
      <w:pPr>
        <w:spacing w:after="0"/>
        <w:ind w:left="0"/>
        <w:jc w:val="both"/>
      </w:pPr>
      <w:r>
        <w:rPr>
          <w:rFonts w:ascii="Times New Roman"/>
          <w:b w:val="false"/>
          <w:i w:val="false"/>
          <w:color w:val="000000"/>
          <w:sz w:val="28"/>
        </w:rPr>
        <w:t>
      2) a notarized copy of a certificate of disability;</w:t>
      </w:r>
    </w:p>
    <w:p>
      <w:pPr>
        <w:spacing w:after="0"/>
        <w:ind w:left="0"/>
        <w:jc w:val="both"/>
      </w:pPr>
      <w:r>
        <w:rPr>
          <w:rFonts w:ascii="Times New Roman"/>
          <w:b w:val="false"/>
          <w:i w:val="false"/>
          <w:color w:val="000000"/>
          <w:sz w:val="28"/>
        </w:rPr>
        <w:t>
      3) a notarized copy of the conclusion of the military medical commission on the causal relationship of maim (wound, injury, concussion), disease with the performance of military service, military trainings.</w:t>
      </w:r>
    </w:p>
    <w:p>
      <w:pPr>
        <w:spacing w:after="0"/>
        <w:ind w:left="0"/>
        <w:jc w:val="both"/>
      </w:pPr>
      <w:r>
        <w:rPr>
          <w:rFonts w:ascii="Times New Roman"/>
          <w:b w:val="false"/>
          <w:i w:val="false"/>
          <w:color w:val="000000"/>
          <w:sz w:val="28"/>
        </w:rPr>
        <w:t>
      15. Responsible structural units at the place of military service or local military administration bodies, upon acceptance of documents, specified in paragraph 14 of these Rules, shall request:</w:t>
      </w:r>
    </w:p>
    <w:p>
      <w:pPr>
        <w:spacing w:after="0"/>
        <w:ind w:left="0"/>
        <w:jc w:val="both"/>
      </w:pPr>
      <w:r>
        <w:rPr>
          <w:rFonts w:ascii="Times New Roman"/>
          <w:b w:val="false"/>
          <w:i w:val="false"/>
          <w:color w:val="000000"/>
          <w:sz w:val="28"/>
        </w:rPr>
        <w:t>
      1) from military servants of compulsory military service, students and cadets, who receive a scholarship, – extract from the order of the commander of the military unit (head of the institution) on the exclusion of the military servant from the lists of the military unit (institution);</w:t>
      </w:r>
    </w:p>
    <w:p>
      <w:pPr>
        <w:spacing w:after="0"/>
        <w:ind w:left="0"/>
        <w:jc w:val="both"/>
      </w:pPr>
      <w:r>
        <w:rPr>
          <w:rFonts w:ascii="Times New Roman"/>
          <w:b w:val="false"/>
          <w:i w:val="false"/>
          <w:color w:val="000000"/>
          <w:sz w:val="28"/>
        </w:rPr>
        <w:t>
      2) from draftees – a certificate from a military unit (institution) on passing military trainings.</w:t>
      </w:r>
    </w:p>
    <w:p>
      <w:pPr>
        <w:spacing w:after="0"/>
        <w:ind w:left="0"/>
        <w:jc w:val="left"/>
      </w:pPr>
      <w:r>
        <w:rPr>
          <w:rFonts w:ascii="Times New Roman"/>
          <w:b/>
          <w:i w:val="false"/>
          <w:color w:val="000000"/>
        </w:rPr>
        <w:t xml:space="preserve"> Chapter 4. Procedure of submitting documents for compensation in case of maim</w:t>
      </w:r>
      <w:r>
        <w:br/>
      </w:r>
      <w:r>
        <w:rPr>
          <w:rFonts w:ascii="Times New Roman"/>
          <w:b/>
          <w:i w:val="false"/>
          <w:color w:val="000000"/>
        </w:rPr>
        <w:t>(wound, injury, concussion) of a military servant or draftee that did not entail disability</w:t>
      </w:r>
    </w:p>
    <w:p>
      <w:pPr>
        <w:spacing w:after="0"/>
        <w:ind w:left="0"/>
        <w:jc w:val="both"/>
      </w:pPr>
      <w:r>
        <w:rPr>
          <w:rFonts w:ascii="Times New Roman"/>
          <w:b w:val="false"/>
          <w:i w:val="false"/>
          <w:color w:val="000000"/>
          <w:sz w:val="28"/>
        </w:rPr>
        <w:t>
      16. In the event of sustaining by a military servant or a draftee upon fulfilling the duties of military service, at military trainings maim (wound, injury, concussion), that did not entail disability, they submit to the responsible structural units at the place of military service or military units (institutions), specified in paragraph 3 of these Rules, the following documents:</w:t>
      </w:r>
    </w:p>
    <w:p>
      <w:pPr>
        <w:spacing w:after="0"/>
        <w:ind w:left="0"/>
        <w:jc w:val="both"/>
      </w:pPr>
      <w:r>
        <w:rPr>
          <w:rFonts w:ascii="Times New Roman"/>
          <w:b w:val="false"/>
          <w:i w:val="false"/>
          <w:color w:val="000000"/>
          <w:sz w:val="28"/>
        </w:rPr>
        <w:t>
      1) a standard application in the form according to Appendix 1 to these Rules;</w:t>
      </w:r>
    </w:p>
    <w:p>
      <w:pPr>
        <w:spacing w:after="0"/>
        <w:ind w:left="0"/>
        <w:jc w:val="both"/>
      </w:pPr>
      <w:r>
        <w:rPr>
          <w:rFonts w:ascii="Times New Roman"/>
          <w:b w:val="false"/>
          <w:i w:val="false"/>
          <w:color w:val="000000"/>
          <w:sz w:val="28"/>
        </w:rPr>
        <w:t>
      2) a certificate of the military medical board on the severity (serious or light) of the maim (wound, injury, contusion) according to the form in Appendix 3 to these Rules.</w:t>
      </w:r>
    </w:p>
    <w:p>
      <w:pPr>
        <w:spacing w:after="0"/>
        <w:ind w:left="0"/>
        <w:jc w:val="both"/>
      </w:pPr>
      <w:r>
        <w:rPr>
          <w:rFonts w:ascii="Times New Roman"/>
          <w:b w:val="false"/>
          <w:i w:val="false"/>
          <w:color w:val="000000"/>
          <w:sz w:val="28"/>
        </w:rPr>
        <w:t>
      17. Responsible structural units at the place of military service or military units (institutions), upon acceptance of documents, specified in paragraph 16 of these Rules, shall supplement with the following documents:</w:t>
      </w:r>
    </w:p>
    <w:p>
      <w:pPr>
        <w:spacing w:after="0"/>
        <w:ind w:left="0"/>
        <w:jc w:val="both"/>
      </w:pPr>
      <w:r>
        <w:rPr>
          <w:rFonts w:ascii="Times New Roman"/>
          <w:b w:val="false"/>
          <w:i w:val="false"/>
          <w:color w:val="000000"/>
          <w:sz w:val="28"/>
        </w:rPr>
        <w:t>
      1) investigation materials on the occurrence of maim (wound, injury, contusion) in the performance of military service duties (military training);</w:t>
      </w:r>
    </w:p>
    <w:p>
      <w:pPr>
        <w:spacing w:after="0"/>
        <w:ind w:left="0"/>
        <w:jc w:val="both"/>
      </w:pPr>
      <w:r>
        <w:rPr>
          <w:rFonts w:ascii="Times New Roman"/>
          <w:b w:val="false"/>
          <w:i w:val="false"/>
          <w:color w:val="000000"/>
          <w:sz w:val="28"/>
        </w:rPr>
        <w:t>
      2) for servicemen under contract, – a certificate from the military unit (institution) in which the serviceman was on a monetary allowance, on the amount of the allowance at the time of the event in the form according to Appendix 2 to these Rules.</w:t>
      </w:r>
    </w:p>
    <w:p>
      <w:pPr>
        <w:spacing w:after="0"/>
        <w:ind w:left="0"/>
        <w:jc w:val="left"/>
      </w:pPr>
      <w:r>
        <w:rPr>
          <w:rFonts w:ascii="Times New Roman"/>
          <w:b/>
          <w:i w:val="false"/>
          <w:color w:val="000000"/>
        </w:rPr>
        <w:t xml:space="preserve"> Chapter 5. Compensation payment procedure</w:t>
      </w:r>
    </w:p>
    <w:p>
      <w:pPr>
        <w:spacing w:after="0"/>
        <w:ind w:left="0"/>
        <w:jc w:val="both"/>
      </w:pPr>
      <w:r>
        <w:rPr>
          <w:rFonts w:ascii="Times New Roman"/>
          <w:b w:val="false"/>
          <w:i w:val="false"/>
          <w:color w:val="000000"/>
          <w:sz w:val="28"/>
        </w:rPr>
        <w:t>
      18. Responsible structural units at the place of military service or local military administration bodies, specified in paragraph 3 of these Rules, upon acceptance of documents, indicated in paragraphs 6, 7, 8, 9, 10, 11, 12, 13, 14, 15, 16, 17 of these Rules, within 10 (ten) working days from the date of receipt shall send them to the relevant state bodies, specified in paragraph 2 of these Rules.</w:t>
      </w:r>
    </w:p>
    <w:p>
      <w:pPr>
        <w:spacing w:after="0"/>
        <w:ind w:left="0"/>
        <w:jc w:val="both"/>
      </w:pPr>
      <w:r>
        <w:rPr>
          <w:rFonts w:ascii="Times New Roman"/>
          <w:b w:val="false"/>
          <w:i w:val="false"/>
          <w:color w:val="000000"/>
          <w:sz w:val="28"/>
        </w:rPr>
        <w:t>
      Compensation shall be paid to military servants, draftees or persons entitled to it, in the amount established by the Law, within two months from the date of receipt of all the required documents specified in paragraphs 6, 7, 8, 9, 10, 11, 12, 13, 14, 15, 16, 17 of these Rules.</w:t>
      </w:r>
    </w:p>
    <w:p>
      <w:pPr>
        <w:spacing w:after="0"/>
        <w:ind w:left="0"/>
        <w:jc w:val="both"/>
      </w:pPr>
      <w:r>
        <w:rPr>
          <w:rFonts w:ascii="Times New Roman"/>
          <w:b w:val="false"/>
          <w:i w:val="false"/>
          <w:color w:val="000000"/>
          <w:sz w:val="28"/>
        </w:rPr>
        <w:t>
      19. In compensation estimation in cases of death incident (death) of a military servant, establishment of disability, maim (wound, injury, contusion) sustained by him in the military service time, the amount of his salary shall be taken into account for the last position held at the time of the event.</w:t>
      </w:r>
    </w:p>
    <w:p>
      <w:pPr>
        <w:spacing w:after="0"/>
        <w:ind w:left="0"/>
        <w:jc w:val="both"/>
      </w:pPr>
      <w:r>
        <w:rPr>
          <w:rFonts w:ascii="Times New Roman"/>
          <w:b w:val="false"/>
          <w:i w:val="false"/>
          <w:color w:val="000000"/>
          <w:sz w:val="28"/>
        </w:rPr>
        <w:t>
      20. In case of refusal to pay compensation provided for by the Law, a written notification shall be sent to the applicant within 5 (five) working days.</w:t>
      </w:r>
    </w:p>
    <w:p>
      <w:pPr>
        <w:spacing w:after="0"/>
        <w:ind w:left="0"/>
        <w:jc w:val="both"/>
      </w:pPr>
      <w:r>
        <w:rPr>
          <w:rFonts w:ascii="Times New Roman"/>
          <w:b w:val="false"/>
          <w:i w:val="false"/>
          <w:color w:val="000000"/>
          <w:sz w:val="28"/>
        </w:rPr>
        <w:t>
      21. Compensation shall be paid at the republican budget expense provided for in the financing plans of the authorized state bodies referred to in paragraph 2 of these Rules.</w:t>
      </w:r>
    </w:p>
    <w:p>
      <w:pPr>
        <w:spacing w:after="0"/>
        <w:ind w:left="0"/>
        <w:jc w:val="both"/>
      </w:pPr>
      <w:r>
        <w:rPr>
          <w:rFonts w:ascii="Times New Roman"/>
          <w:b w:val="false"/>
          <w:i w:val="false"/>
          <w:color w:val="000000"/>
          <w:sz w:val="28"/>
        </w:rPr>
        <w:t>
      22. Compensation transfer shall be carried out through the territorial Treasury department to the current, savings and correspondent accounts of the recipients opened with the bank's institutions at the place of residence.</w:t>
      </w:r>
    </w:p>
    <w:p>
      <w:pPr>
        <w:spacing w:after="0"/>
        <w:ind w:left="0"/>
        <w:jc w:val="both"/>
      </w:pPr>
      <w:r>
        <w:rPr>
          <w:rFonts w:ascii="Times New Roman"/>
          <w:b w:val="false"/>
          <w:i w:val="false"/>
          <w:color w:val="000000"/>
          <w:sz w:val="28"/>
        </w:rPr>
        <w:t>
      23. Compensation to a minor recipient shall be paid within two months from receipt of the documents by transferring it to the recipient's current, savings or correspondent account opened with a second-tier bank at the place of residence, with simultaneous notification of the guardianship and trusteeship authorities, also his legal representatives.</w:t>
      </w:r>
    </w:p>
    <w:p>
      <w:pPr>
        <w:spacing w:after="0"/>
        <w:ind w:left="0"/>
        <w:jc w:val="both"/>
      </w:pPr>
      <w:r>
        <w:rPr>
          <w:rFonts w:ascii="Times New Roman"/>
          <w:b w:val="false"/>
          <w:i w:val="false"/>
          <w:color w:val="000000"/>
          <w:sz w:val="28"/>
        </w:rPr>
        <w:t>
      24. After the compensation transfer to the recipient, a corresponding entry shall be made in the registration log of applications for lump-sum compensation in the form of Appendix 4 to these Rules, indicating the date, compensation sum and the number of the payment document.</w:t>
      </w:r>
    </w:p>
    <w:p>
      <w:pPr>
        <w:spacing w:after="0"/>
        <w:ind w:left="0"/>
        <w:jc w:val="both"/>
      </w:pPr>
      <w:r>
        <w:rPr>
          <w:rFonts w:ascii="Times New Roman"/>
          <w:b w:val="false"/>
          <w:i w:val="false"/>
          <w:color w:val="000000"/>
          <w:sz w:val="28"/>
        </w:rPr>
        <w:t>
      25. The authorized bodies referred to in paragraph 2 of these Rules shall adopt departmental acts of detail in the implementation of provisions of these Rules proceeding from the specifics of their activities.</w:t>
      </w:r>
    </w:p>
    <w:p>
      <w:pPr>
        <w:spacing w:after="0"/>
        <w:ind w:left="0"/>
        <w:jc w:val="both"/>
      </w:pPr>
      <w:r>
        <w:rPr>
          <w:rFonts w:ascii="Times New Roman"/>
          <w:b w:val="false"/>
          <w:i w:val="false"/>
          <w:color w:val="000000"/>
          <w:sz w:val="28"/>
        </w:rPr>
        <w:t>
      26. Disputes arising from the compensation payment shall be considered in accordance with the statutory procedure of the Republic of Kazakhstan.</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paying lump-sum </w:t>
            </w:r>
            <w:r>
              <w:br/>
            </w:r>
            <w:r>
              <w:rPr>
                <w:rFonts w:ascii="Times New Roman"/>
                <w:b w:val="false"/>
                <w:i w:val="false"/>
                <w:color w:val="000000"/>
                <w:sz w:val="20"/>
              </w:rPr>
              <w:t xml:space="preserve">compensation in case of death incident (death)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military servant during the performance </w:t>
            </w:r>
            <w:r>
              <w:br/>
            </w:r>
            <w:r>
              <w:rPr>
                <w:rFonts w:ascii="Times New Roman"/>
                <w:b w:val="false"/>
                <w:i w:val="false"/>
                <w:color w:val="000000"/>
                <w:sz w:val="20"/>
              </w:rPr>
              <w:t xml:space="preserve">of military service or a draftee called to military </w:t>
            </w:r>
            <w:r>
              <w:br/>
            </w:r>
            <w:r>
              <w:rPr>
                <w:rFonts w:ascii="Times New Roman"/>
                <w:b w:val="false"/>
                <w:i w:val="false"/>
                <w:color w:val="000000"/>
                <w:sz w:val="20"/>
              </w:rPr>
              <w:t xml:space="preserve">trainings, upon establishment of his disability </w:t>
            </w:r>
            <w:r>
              <w:br/>
            </w:r>
            <w:r>
              <w:rPr>
                <w:rFonts w:ascii="Times New Roman"/>
                <w:b w:val="false"/>
                <w:i w:val="false"/>
                <w:color w:val="000000"/>
                <w:sz w:val="20"/>
              </w:rPr>
              <w:t xml:space="preserve">or in case of a maim sustained by him </w:t>
            </w:r>
            <w:r>
              <w:br/>
            </w:r>
            <w:r>
              <w:rPr>
                <w:rFonts w:ascii="Times New Roman"/>
                <w:b w:val="false"/>
                <w:i w:val="false"/>
                <w:color w:val="000000"/>
                <w:sz w:val="20"/>
              </w:rPr>
              <w:t>in the performance of military service duties</w:t>
            </w:r>
          </w:p>
        </w:tc>
      </w:tr>
    </w:tbl>
    <w:p>
      <w:pPr>
        <w:spacing w:after="0"/>
        <w:ind w:left="0"/>
        <w:jc w:val="both"/>
      </w:pPr>
      <w:r>
        <w:rPr>
          <w:rFonts w:ascii="Times New Roman"/>
          <w:b w:val="false"/>
          <w:i w:val="false"/>
          <w:color w:val="000000"/>
          <w:sz w:val="28"/>
        </w:rPr>
        <w:t>
      To: ________________________________</w:t>
      </w:r>
    </w:p>
    <w:p>
      <w:pPr>
        <w:spacing w:after="0"/>
        <w:ind w:left="0"/>
        <w:jc w:val="both"/>
      </w:pPr>
      <w:r>
        <w:rPr>
          <w:rFonts w:ascii="Times New Roman"/>
          <w:b w:val="false"/>
          <w:i w:val="false"/>
          <w:color w:val="000000"/>
          <w:sz w:val="28"/>
        </w:rPr>
        <w:t>
       (head of the structural unit of the authorized state body,</w:t>
      </w:r>
    </w:p>
    <w:p>
      <w:pPr>
        <w:spacing w:after="0"/>
        <w:ind w:left="0"/>
        <w:jc w:val="both"/>
      </w:pPr>
      <w:r>
        <w:rPr>
          <w:rFonts w:ascii="Times New Roman"/>
          <w:b w:val="false"/>
          <w:i w:val="false"/>
          <w:color w:val="000000"/>
          <w:sz w:val="28"/>
        </w:rPr>
        <w:t>
      making payment of lump-sum compensation)</w:t>
      </w:r>
    </w:p>
    <w:p>
      <w:pPr>
        <w:spacing w:after="0"/>
        <w:ind w:left="0"/>
        <w:jc w:val="both"/>
      </w:pPr>
      <w:r>
        <w:rPr>
          <w:rFonts w:ascii="Times New Roman"/>
          <w:b w:val="false"/>
          <w:i w:val="false"/>
          <w:color w:val="000000"/>
          <w:sz w:val="28"/>
        </w:rPr>
        <w:t>
      from ___________________________________</w:t>
      </w:r>
    </w:p>
    <w:p>
      <w:pPr>
        <w:spacing w:after="0"/>
        <w:ind w:left="0"/>
        <w:jc w:val="both"/>
      </w:pPr>
      <w:r>
        <w:rPr>
          <w:rFonts w:ascii="Times New Roman"/>
          <w:b w:val="false"/>
          <w:i w:val="false"/>
          <w:color w:val="000000"/>
          <w:sz w:val="28"/>
        </w:rPr>
        <w:t>
      (Surname, Name, Patronymic (if any) of the applicant)</w:t>
      </w:r>
    </w:p>
    <w:p>
      <w:pPr>
        <w:spacing w:after="0"/>
        <w:ind w:left="0"/>
        <w:jc w:val="both"/>
      </w:pPr>
      <w:r>
        <w:rPr>
          <w:rFonts w:ascii="Times New Roman"/>
          <w:b w:val="false"/>
          <w:i w:val="false"/>
          <w:color w:val="000000"/>
          <w:sz w:val="28"/>
        </w:rPr>
        <w:t>
      Residing at 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Tel.: _________________________________</w:t>
      </w:r>
    </w:p>
    <w:p>
      <w:pPr>
        <w:spacing w:after="0"/>
        <w:ind w:left="0"/>
        <w:jc w:val="left"/>
      </w:pPr>
      <w:r>
        <w:rPr>
          <w:rFonts w:ascii="Times New Roman"/>
          <w:b/>
          <w:i w:val="false"/>
          <w:color w:val="000000"/>
        </w:rPr>
        <w:t xml:space="preserve"> APPLICATION for payment of a lump-sum compensation</w:t>
      </w:r>
    </w:p>
    <w:p>
      <w:pPr>
        <w:spacing w:after="0"/>
        <w:ind w:left="0"/>
        <w:jc w:val="both"/>
      </w:pPr>
      <w:r>
        <w:rPr>
          <w:rFonts w:ascii="Times New Roman"/>
          <w:b w:val="false"/>
          <w:i w:val="false"/>
          <w:color w:val="000000"/>
          <w:sz w:val="28"/>
        </w:rPr>
        <w:t>
      I request to pay me a compensation in connection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nature of event)</w:t>
      </w:r>
    </w:p>
    <w:p>
      <w:pPr>
        <w:spacing w:after="0"/>
        <w:ind w:left="0"/>
        <w:jc w:val="both"/>
      </w:pPr>
      <w:r>
        <w:rPr>
          <w:rFonts w:ascii="Times New Roman"/>
          <w:b w:val="false"/>
          <w:i w:val="false"/>
          <w:color w:val="000000"/>
          <w:sz w:val="28"/>
        </w:rPr>
        <w:t>
      Previously _________ received lump-sum compensation (yes, no)</w:t>
      </w:r>
    </w:p>
    <w:p>
      <w:pPr>
        <w:spacing w:after="0"/>
        <w:ind w:left="0"/>
        <w:jc w:val="both"/>
      </w:pPr>
      <w:r>
        <w:rPr>
          <w:rFonts w:ascii="Times New Roman"/>
          <w:b w:val="false"/>
          <w:i w:val="false"/>
          <w:color w:val="000000"/>
          <w:sz w:val="28"/>
        </w:rPr>
        <w:t>
      compensation in connection with ______________________________________________________</w:t>
      </w:r>
    </w:p>
    <w:p>
      <w:pPr>
        <w:spacing w:after="0"/>
        <w:ind w:left="0"/>
        <w:jc w:val="both"/>
      </w:pPr>
      <w:r>
        <w:rPr>
          <w:rFonts w:ascii="Times New Roman"/>
          <w:b w:val="false"/>
          <w:i w:val="false"/>
          <w:color w:val="000000"/>
          <w:sz w:val="28"/>
        </w:rPr>
        <w:t>
      (indicate the nature of event)</w:t>
      </w:r>
    </w:p>
    <w:p>
      <w:pPr>
        <w:spacing w:after="0"/>
        <w:ind w:left="0"/>
        <w:jc w:val="both"/>
      </w:pPr>
      <w:r>
        <w:rPr>
          <w:rFonts w:ascii="Times New Roman"/>
          <w:b w:val="false"/>
          <w:i w:val="false"/>
          <w:color w:val="000000"/>
          <w:sz w:val="28"/>
        </w:rPr>
        <w:t>
      I ask you to transfer the due compensation payment to:</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(region, district, city, recipient’s residence address)</w:t>
      </w:r>
    </w:p>
    <w:p>
      <w:pPr>
        <w:spacing w:after="0"/>
        <w:ind w:left="0"/>
        <w:jc w:val="both"/>
      </w:pPr>
      <w:r>
        <w:rPr>
          <w:rFonts w:ascii="Times New Roman"/>
          <w:b w:val="false"/>
          <w:i w:val="false"/>
          <w:color w:val="000000"/>
          <w:sz w:val="28"/>
        </w:rPr>
        <w:t>
      Bank office No. ____________________________________________________</w:t>
      </w:r>
    </w:p>
    <w:p>
      <w:pPr>
        <w:spacing w:after="0"/>
        <w:ind w:left="0"/>
        <w:jc w:val="both"/>
      </w:pPr>
      <w:r>
        <w:rPr>
          <w:rFonts w:ascii="Times New Roman"/>
          <w:b w:val="false"/>
          <w:i w:val="false"/>
          <w:color w:val="000000"/>
          <w:sz w:val="28"/>
        </w:rPr>
        <w:t>
      Branch No. _____________________________________________________________</w:t>
      </w:r>
    </w:p>
    <w:p>
      <w:pPr>
        <w:spacing w:after="0"/>
        <w:ind w:left="0"/>
        <w:jc w:val="both"/>
      </w:pPr>
      <w:r>
        <w:rPr>
          <w:rFonts w:ascii="Times New Roman"/>
          <w:b w:val="false"/>
          <w:i w:val="false"/>
          <w:color w:val="000000"/>
          <w:sz w:val="28"/>
        </w:rPr>
        <w:t>
      Personal account or current account ____________________________________________</w:t>
      </w:r>
    </w:p>
    <w:p>
      <w:pPr>
        <w:spacing w:after="0"/>
        <w:ind w:left="0"/>
        <w:jc w:val="both"/>
      </w:pPr>
      <w:r>
        <w:rPr>
          <w:rFonts w:ascii="Times New Roman"/>
          <w:b w:val="false"/>
          <w:i w:val="false"/>
          <w:color w:val="000000"/>
          <w:sz w:val="28"/>
        </w:rPr>
        <w:t>
      In the name  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IIN of recipient _______________________</w:t>
      </w:r>
    </w:p>
    <w:p>
      <w:pPr>
        <w:spacing w:after="0"/>
        <w:ind w:left="0"/>
        <w:jc w:val="both"/>
      </w:pPr>
      <w:r>
        <w:rPr>
          <w:rFonts w:ascii="Times New Roman"/>
          <w:b w:val="false"/>
          <w:i w:val="false"/>
          <w:color w:val="000000"/>
          <w:sz w:val="28"/>
        </w:rPr>
        <w:t>
      Documents attached to the application:</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"_____" _______ _____ . Applicant ________ __________________________</w:t>
      </w:r>
    </w:p>
    <w:p>
      <w:pPr>
        <w:spacing w:after="0"/>
        <w:ind w:left="0"/>
        <w:jc w:val="both"/>
      </w:pPr>
      <w:r>
        <w:rPr>
          <w:rFonts w:ascii="Times New Roman"/>
          <w:b w:val="false"/>
          <w:i w:val="false"/>
          <w:color w:val="000000"/>
          <w:sz w:val="28"/>
        </w:rPr>
        <w:t>
      (day)   (month )   (year)   signature (Surname, Name, Patronymic (if any)</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paying lump-sum </w:t>
            </w:r>
            <w:r>
              <w:br/>
            </w:r>
            <w:r>
              <w:rPr>
                <w:rFonts w:ascii="Times New Roman"/>
                <w:b w:val="false"/>
                <w:i w:val="false"/>
                <w:color w:val="000000"/>
                <w:sz w:val="20"/>
              </w:rPr>
              <w:t xml:space="preserve">compensation in case of death incident (death)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military servant during the performance </w:t>
            </w:r>
            <w:r>
              <w:br/>
            </w:r>
            <w:r>
              <w:rPr>
                <w:rFonts w:ascii="Times New Roman"/>
                <w:b w:val="false"/>
                <w:i w:val="false"/>
                <w:color w:val="000000"/>
                <w:sz w:val="20"/>
              </w:rPr>
              <w:t xml:space="preserve">of military service or a draftee called to military </w:t>
            </w:r>
            <w:r>
              <w:br/>
            </w:r>
            <w:r>
              <w:rPr>
                <w:rFonts w:ascii="Times New Roman"/>
                <w:b w:val="false"/>
                <w:i w:val="false"/>
                <w:color w:val="000000"/>
                <w:sz w:val="20"/>
              </w:rPr>
              <w:t xml:space="preserve">trainings, upon establishment of his disability </w:t>
            </w:r>
            <w:r>
              <w:br/>
            </w:r>
            <w:r>
              <w:rPr>
                <w:rFonts w:ascii="Times New Roman"/>
                <w:b w:val="false"/>
                <w:i w:val="false"/>
                <w:color w:val="000000"/>
                <w:sz w:val="20"/>
              </w:rPr>
              <w:t xml:space="preserve">or in case of a maim sustained by him </w:t>
            </w:r>
            <w:r>
              <w:br/>
            </w:r>
            <w:r>
              <w:rPr>
                <w:rFonts w:ascii="Times New Roman"/>
                <w:b w:val="false"/>
                <w:i w:val="false"/>
                <w:color w:val="000000"/>
                <w:sz w:val="20"/>
              </w:rPr>
              <w:t>in the performance of military service duties</w:t>
            </w:r>
          </w:p>
        </w:tc>
      </w:tr>
    </w:tbl>
    <w:p>
      <w:pPr>
        <w:spacing w:after="0"/>
        <w:ind w:left="0"/>
        <w:jc w:val="both"/>
      </w:pPr>
      <w:r>
        <w:rPr>
          <w:rFonts w:ascii="Times New Roman"/>
          <w:b w:val="false"/>
          <w:i w:val="false"/>
          <w:color w:val="000000"/>
          <w:sz w:val="28"/>
        </w:rPr>
        <w:t>
      " Corner stamp "</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This is to certify that ___________________________________________________</w:t>
      </w:r>
    </w:p>
    <w:p>
      <w:pPr>
        <w:spacing w:after="0"/>
        <w:ind w:left="0"/>
        <w:jc w:val="both"/>
      </w:pPr>
      <w:r>
        <w:rPr>
          <w:rFonts w:ascii="Times New Roman"/>
          <w:b w:val="false"/>
          <w:i w:val="false"/>
          <w:color w:val="000000"/>
          <w:sz w:val="28"/>
        </w:rPr>
        <w:t>
      (rank, Surname, Name, Patronymic (if any)</w:t>
      </w:r>
    </w:p>
    <w:p>
      <w:pPr>
        <w:spacing w:after="0"/>
        <w:ind w:left="0"/>
        <w:jc w:val="both"/>
      </w:pPr>
      <w:r>
        <w:rPr>
          <w:rFonts w:ascii="Times New Roman"/>
          <w:b w:val="false"/>
          <w:i w:val="false"/>
          <w:color w:val="000000"/>
          <w:sz w:val="28"/>
        </w:rPr>
        <w:t>
      is doing (did) the service in)______________________________________________</w:t>
      </w:r>
    </w:p>
    <w:p>
      <w:pPr>
        <w:spacing w:after="0"/>
        <w:ind w:left="0"/>
        <w:jc w:val="both"/>
      </w:pPr>
      <w:r>
        <w:rPr>
          <w:rFonts w:ascii="Times New Roman"/>
          <w:b w:val="false"/>
          <w:i w:val="false"/>
          <w:color w:val="000000"/>
          <w:sz w:val="28"/>
        </w:rPr>
        <w:t>
      (name of the institution and position as on the day of the event occurrence)</w:t>
      </w:r>
    </w:p>
    <w:p>
      <w:pPr>
        <w:spacing w:after="0"/>
        <w:ind w:left="0"/>
        <w:jc w:val="both"/>
      </w:pPr>
      <w:r>
        <w:rPr>
          <w:rFonts w:ascii="Times New Roman"/>
          <w:b w:val="false"/>
          <w:i w:val="false"/>
          <w:color w:val="000000"/>
          <w:sz w:val="28"/>
        </w:rPr>
        <w:t>
      from "___" _______ ____  to "___" _______ ____ .</w:t>
      </w:r>
    </w:p>
    <w:p>
      <w:pPr>
        <w:spacing w:after="0"/>
        <w:ind w:left="0"/>
        <w:jc w:val="both"/>
      </w:pPr>
      <w:r>
        <w:rPr>
          <w:rFonts w:ascii="Times New Roman"/>
          <w:b w:val="false"/>
          <w:i w:val="false"/>
          <w:color w:val="000000"/>
          <w:sz w:val="28"/>
        </w:rPr>
        <w:t>
      (date)                        (date)</w:t>
      </w:r>
    </w:p>
    <w:p>
      <w:pPr>
        <w:spacing w:after="0"/>
        <w:ind w:left="0"/>
        <w:jc w:val="both"/>
      </w:pPr>
      <w:r>
        <w:rPr>
          <w:rFonts w:ascii="Times New Roman"/>
          <w:b w:val="false"/>
          <w:i w:val="false"/>
          <w:color w:val="000000"/>
          <w:sz w:val="28"/>
        </w:rPr>
        <w:t xml:space="preserve">
      Salary as on "_____" ________________ 20 _____ (date of event) was: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(sum in words)</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basic salary _________________________________________________________</w:t>
      </w:r>
    </w:p>
    <w:p>
      <w:pPr>
        <w:spacing w:after="0"/>
        <w:ind w:left="0"/>
        <w:jc w:val="both"/>
      </w:pPr>
      <w:r>
        <w:rPr>
          <w:rFonts w:ascii="Times New Roman"/>
          <w:b w:val="false"/>
          <w:i w:val="false"/>
          <w:color w:val="000000"/>
          <w:sz w:val="28"/>
        </w:rPr>
        <w:t>
      pay for rank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Reason for dismissal (if he was dismissed):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certificate is issued for assigning a lump-sum compensation in case of death incident (death) of a military servant during the performance of military service or a draftee called to military trainings, in the event of established disability or in the event of his injury sustained in performance of military service duties.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(Chief)</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(Surname, Name, Patronymic (if any)</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financial officer (Accountant)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(Surname, Name, Patronymic (if any)</w:t>
            </w:r>
          </w:p>
        </w:tc>
      </w:tr>
    </w:tbl>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paying lump-sum </w:t>
            </w:r>
            <w:r>
              <w:br/>
            </w:r>
            <w:r>
              <w:rPr>
                <w:rFonts w:ascii="Times New Roman"/>
                <w:b w:val="false"/>
                <w:i w:val="false"/>
                <w:color w:val="000000"/>
                <w:sz w:val="20"/>
              </w:rPr>
              <w:t xml:space="preserve">compensation in case of death incident (death)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military servant during the performance </w:t>
            </w:r>
            <w:r>
              <w:br/>
            </w:r>
            <w:r>
              <w:rPr>
                <w:rFonts w:ascii="Times New Roman"/>
                <w:b w:val="false"/>
                <w:i w:val="false"/>
                <w:color w:val="000000"/>
                <w:sz w:val="20"/>
              </w:rPr>
              <w:t xml:space="preserve">of military service or a draftee called to military </w:t>
            </w:r>
            <w:r>
              <w:br/>
            </w:r>
            <w:r>
              <w:rPr>
                <w:rFonts w:ascii="Times New Roman"/>
                <w:b w:val="false"/>
                <w:i w:val="false"/>
                <w:color w:val="000000"/>
                <w:sz w:val="20"/>
              </w:rPr>
              <w:t xml:space="preserve">trainings, upon establishment of his disability </w:t>
            </w:r>
            <w:r>
              <w:br/>
            </w:r>
            <w:r>
              <w:rPr>
                <w:rFonts w:ascii="Times New Roman"/>
                <w:b w:val="false"/>
                <w:i w:val="false"/>
                <w:color w:val="000000"/>
                <w:sz w:val="20"/>
              </w:rPr>
              <w:t xml:space="preserve">or in case of a maim sustained by him </w:t>
            </w:r>
            <w:r>
              <w:br/>
            </w:r>
            <w:r>
              <w:rPr>
                <w:rFonts w:ascii="Times New Roman"/>
                <w:b w:val="false"/>
                <w:i w:val="false"/>
                <w:color w:val="000000"/>
                <w:sz w:val="20"/>
              </w:rPr>
              <w:t>in the performance of military service duties</w:t>
            </w:r>
          </w:p>
        </w:tc>
      </w:tr>
    </w:tbl>
    <w:p>
      <w:pPr>
        <w:spacing w:after="0"/>
        <w:ind w:left="0"/>
        <w:jc w:val="both"/>
      </w:pPr>
      <w:r>
        <w:rPr>
          <w:rFonts w:ascii="Times New Roman"/>
          <w:b w:val="false"/>
          <w:i w:val="false"/>
          <w:color w:val="000000"/>
          <w:sz w:val="28"/>
        </w:rPr>
        <w:t>
      "Corner stamp"</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(rank, Surname, Name, Patronymic (if any)</w:t>
      </w:r>
    </w:p>
    <w:p>
      <w:pPr>
        <w:spacing w:after="0"/>
        <w:ind w:left="0"/>
        <w:jc w:val="both"/>
      </w:pPr>
      <w:r>
        <w:rPr>
          <w:rFonts w:ascii="Times New Roman"/>
          <w:b w:val="false"/>
          <w:i w:val="false"/>
          <w:color w:val="000000"/>
          <w:sz w:val="28"/>
        </w:rPr>
        <w:t>
      during performance of his military service duties (at military trainings)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circumstances of sustaining the injury)</w:t>
      </w:r>
    </w:p>
    <w:p>
      <w:pPr>
        <w:spacing w:after="0"/>
        <w:ind w:left="0"/>
        <w:jc w:val="both"/>
      </w:pPr>
      <w:r>
        <w:rPr>
          <w:rFonts w:ascii="Times New Roman"/>
          <w:b w:val="false"/>
          <w:i w:val="false"/>
          <w:color w:val="000000"/>
          <w:sz w:val="28"/>
        </w:rPr>
        <w:t>
      received _________________________________________________________________</w:t>
      </w:r>
    </w:p>
    <w:p>
      <w:pPr>
        <w:spacing w:after="0"/>
        <w:ind w:left="0"/>
        <w:jc w:val="both"/>
      </w:pPr>
      <w:r>
        <w:rPr>
          <w:rFonts w:ascii="Times New Roman"/>
          <w:b w:val="false"/>
          <w:i w:val="false"/>
          <w:color w:val="000000"/>
          <w:sz w:val="28"/>
        </w:rPr>
        <w:t>
      (day, month, year) (severe or light, indicate in words)</w:t>
      </w:r>
    </w:p>
    <w:p>
      <w:pPr>
        <w:spacing w:after="0"/>
        <w:ind w:left="0"/>
        <w:jc w:val="both"/>
      </w:pPr>
      <w:r>
        <w:rPr>
          <w:rFonts w:ascii="Times New Roman"/>
          <w:b w:val="false"/>
          <w:i w:val="false"/>
          <w:color w:val="000000"/>
          <w:sz w:val="28"/>
        </w:rPr>
        <w:t>
      maim (wound, injury, contusion), during performance of his military service duties.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(delete if not applicable) (indicate the nature and localization)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of maim (wound, injury, contusion) sustained in the result of military service duties performance).</w:t>
      </w:r>
    </w:p>
    <w:p>
      <w:pPr>
        <w:spacing w:after="0"/>
        <w:ind w:left="0"/>
        <w:jc w:val="both"/>
      </w:pPr>
      <w:r>
        <w:rPr>
          <w:rFonts w:ascii="Times New Roman"/>
          <w:b w:val="false"/>
          <w:i w:val="false"/>
          <w:color w:val="000000"/>
          <w:sz w:val="28"/>
        </w:rPr>
        <w:t>
      in connection with which from "____"___________20 __. to  "____"__________ 20 __.</w:t>
      </w:r>
    </w:p>
    <w:p>
      <w:pPr>
        <w:spacing w:after="0"/>
        <w:ind w:left="0"/>
        <w:jc w:val="both"/>
      </w:pPr>
      <w:r>
        <w:rPr>
          <w:rFonts w:ascii="Times New Roman"/>
          <w:b w:val="false"/>
          <w:i w:val="false"/>
          <w:color w:val="000000"/>
          <w:sz w:val="28"/>
        </w:rPr>
        <w:t>
      He was under treatment at ____________________________________________________</w:t>
      </w:r>
    </w:p>
    <w:p>
      <w:pPr>
        <w:spacing w:after="0"/>
        <w:ind w:left="0"/>
        <w:jc w:val="both"/>
      </w:pPr>
      <w:r>
        <w:rPr>
          <w:rFonts w:ascii="Times New Roman"/>
          <w:b w:val="false"/>
          <w:i w:val="false"/>
          <w:color w:val="000000"/>
          <w:sz w:val="28"/>
        </w:rPr>
        <w:t>
      (indicate the name of military hospital)</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The certificate is issued for assigning a lump-sum compensation in the event of maim (wound, injury, contusion) sustained by army servant or draftee, which did not entail his disability</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w:t>
            </w:r>
          </w:p>
          <w:p>
            <w:pPr>
              <w:spacing w:after="20"/>
              <w:ind w:left="20"/>
              <w:jc w:val="both"/>
            </w:pPr>
            <w:r>
              <w:rPr>
                <w:rFonts w:ascii="Times New Roman"/>
                <w:b w:val="false"/>
                <w:i w:val="false"/>
                <w:color w:val="000000"/>
                <w:sz w:val="20"/>
              </w:rPr>
              <w:t>of the military medical commission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(Surname, Name, Patronymic (if any)</w:t>
            </w:r>
          </w:p>
        </w:tc>
      </w:tr>
    </w:tbl>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paying lump-sum </w:t>
            </w:r>
            <w:r>
              <w:br/>
            </w:r>
            <w:r>
              <w:rPr>
                <w:rFonts w:ascii="Times New Roman"/>
                <w:b w:val="false"/>
                <w:i w:val="false"/>
                <w:color w:val="000000"/>
                <w:sz w:val="20"/>
              </w:rPr>
              <w:t xml:space="preserve">compensation in case of death incident (death)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military servant during the performance </w:t>
            </w:r>
            <w:r>
              <w:br/>
            </w:r>
            <w:r>
              <w:rPr>
                <w:rFonts w:ascii="Times New Roman"/>
                <w:b w:val="false"/>
                <w:i w:val="false"/>
                <w:color w:val="000000"/>
                <w:sz w:val="20"/>
              </w:rPr>
              <w:t xml:space="preserve">of military service or a draftee called to military </w:t>
            </w:r>
            <w:r>
              <w:br/>
            </w:r>
            <w:r>
              <w:rPr>
                <w:rFonts w:ascii="Times New Roman"/>
                <w:b w:val="false"/>
                <w:i w:val="false"/>
                <w:color w:val="000000"/>
                <w:sz w:val="20"/>
              </w:rPr>
              <w:t xml:space="preserve">trainings, upon establishment of his disability </w:t>
            </w:r>
            <w:r>
              <w:br/>
            </w:r>
            <w:r>
              <w:rPr>
                <w:rFonts w:ascii="Times New Roman"/>
                <w:b w:val="false"/>
                <w:i w:val="false"/>
                <w:color w:val="000000"/>
                <w:sz w:val="20"/>
              </w:rPr>
              <w:t xml:space="preserve">or in case of a maim sustained by him </w:t>
            </w:r>
            <w:r>
              <w:br/>
            </w:r>
            <w:r>
              <w:rPr>
                <w:rFonts w:ascii="Times New Roman"/>
                <w:b w:val="false"/>
                <w:i w:val="false"/>
                <w:color w:val="000000"/>
                <w:sz w:val="20"/>
              </w:rPr>
              <w:t>in the performance of military service duties</w:t>
            </w:r>
          </w:p>
        </w:tc>
      </w:tr>
    </w:tbl>
    <w:p>
      <w:pPr>
        <w:spacing w:after="0"/>
        <w:ind w:left="0"/>
        <w:jc w:val="left"/>
      </w:pPr>
      <w:r>
        <w:rPr>
          <w:rFonts w:ascii="Times New Roman"/>
          <w:b/>
          <w:i w:val="false"/>
          <w:color w:val="000000"/>
        </w:rPr>
        <w:t xml:space="preserve"> Registration log of applications for lump-sum compensation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of servant, draftee who sustained maim (wound, injury, contusion), illness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xml:space="preserve">of receipt </w:t>
            </w:r>
          </w:p>
          <w:p>
            <w:pPr>
              <w:spacing w:after="20"/>
              <w:ind w:left="20"/>
              <w:jc w:val="both"/>
            </w:pPr>
            <w:r>
              <w:rPr>
                <w:rFonts w:ascii="Times New Roman"/>
                <w:b w:val="false"/>
                <w:i w:val="false"/>
                <w:color w:val="000000"/>
                <w:sz w:val="20"/>
              </w:rPr>
              <w:t>Ref. 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origin of the materials</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damage compensation (disability, serious or light injury)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p>
            <w:pPr>
              <w:spacing w:after="20"/>
              <w:ind w:left="20"/>
              <w:jc w:val="both"/>
            </w:pPr>
            <w:r>
              <w:rPr>
                <w:rFonts w:ascii="Times New Roman"/>
                <w:b w:val="false"/>
                <w:i w:val="false"/>
                <w:color w:val="000000"/>
                <w:sz w:val="20"/>
              </w:rPr>
              <w:t>of lump-sum compensation</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and date of payment order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