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d64d" w14:textId="331d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Hydrometeorological Cooperation in the Caspian Sea</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July 16, 2015 No. 533.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w:t>
      </w:r>
      <w:r>
        <w:rPr>
          <w:rFonts w:ascii="Times New Roman"/>
          <w:b w:val="false"/>
          <w:i/>
          <w:color w:val="000000"/>
          <w:sz w:val="28"/>
        </w:rPr>
        <w:t>icial</w:t>
      </w:r>
      <w:r>
        <w:rPr>
          <w:rFonts w:ascii="Times New Roman"/>
          <w:b w:val="false"/>
          <w:i w:val="false"/>
          <w:color w:val="000000"/>
          <w:sz w:val="28"/>
        </w:rPr>
        <w:t xml:space="preserve"> </w:t>
      </w:r>
      <w:r>
        <w:rPr>
          <w:rFonts w:ascii="Times New Roman"/>
          <w:b w:val="false"/>
          <w:i/>
          <w:color w:val="000000"/>
          <w:sz w:val="28"/>
        </w:rPr>
        <w:t>translation</w:t>
      </w:r>
    </w:p>
    <w:bookmarkStart w:name="z2" w:id="0"/>
    <w:p>
      <w:pPr>
        <w:spacing w:after="0"/>
        <w:ind w:left="0"/>
        <w:jc w:val="both"/>
      </w:pPr>
      <w:r>
        <w:rPr>
          <w:rFonts w:ascii="Times New Roman"/>
          <w:b w:val="false"/>
          <w:i w:val="false"/>
          <w:color w:val="000000"/>
          <w:sz w:val="28"/>
        </w:rPr>
        <w:t>
      The Government of the Republic of Kazakhstan HEREBY DECREES:</w:t>
      </w:r>
    </w:p>
    <w:bookmarkEnd w:id="0"/>
    <w:bookmarkStart w:name="z3"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Agreement</w:t>
      </w:r>
      <w:r>
        <w:rPr>
          <w:rFonts w:ascii="Times New Roman"/>
          <w:b w:val="false"/>
          <w:i w:val="false"/>
          <w:color w:val="000000"/>
          <w:sz w:val="28"/>
        </w:rPr>
        <w:t xml:space="preserve"> on Hydrometeorological Cooperation in the Caspian Sea made in Astrakhan, on September 29, 2014. </w:t>
      </w:r>
    </w:p>
    <w:bookmarkEnd w:id="1"/>
    <w:bookmarkStart w:name="z4" w:id="2"/>
    <w:p>
      <w:pPr>
        <w:spacing w:after="0"/>
        <w:ind w:left="0"/>
        <w:jc w:val="both"/>
      </w:pPr>
      <w:r>
        <w:rPr>
          <w:rFonts w:ascii="Times New Roman"/>
          <w:b w:val="false"/>
          <w:i w:val="false"/>
          <w:color w:val="000000"/>
          <w:sz w:val="28"/>
        </w:rPr>
        <w:t>
      2. This decree shall enter into force from the date of its signing.</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July 16, 2015 no.533 </w:t>
            </w:r>
          </w:p>
        </w:tc>
      </w:tr>
    </w:tbl>
    <w:bookmarkStart w:name="z6" w:id="3"/>
    <w:p>
      <w:pPr>
        <w:spacing w:after="0"/>
        <w:ind w:left="0"/>
        <w:jc w:val="left"/>
      </w:pPr>
      <w:r>
        <w:rPr>
          <w:rFonts w:ascii="Times New Roman"/>
          <w:b/>
          <w:i w:val="false"/>
          <w:color w:val="000000"/>
        </w:rPr>
        <w:t xml:space="preserve"> AGREEMENT</w:t>
      </w:r>
      <w:r>
        <w:br/>
      </w:r>
      <w:r>
        <w:rPr>
          <w:rFonts w:ascii="Times New Roman"/>
          <w:b/>
          <w:i w:val="false"/>
          <w:color w:val="000000"/>
        </w:rPr>
        <w:t>on Hydrometeorological Cooperation in the Caspian Sea</w:t>
      </w:r>
    </w:p>
    <w:bookmarkEnd w:id="3"/>
    <w:bookmarkStart w:name="z7" w:id="4"/>
    <w:p>
      <w:pPr>
        <w:spacing w:after="0"/>
        <w:ind w:left="0"/>
        <w:jc w:val="both"/>
      </w:pPr>
      <w:r>
        <w:rPr>
          <w:rFonts w:ascii="Times New Roman"/>
          <w:b w:val="false"/>
          <w:i w:val="false"/>
          <w:color w:val="000000"/>
          <w:sz w:val="28"/>
        </w:rPr>
        <w:t>
      The Governments of the Republic of Azerbaijan, the Islamic Republic of Iran, the Republic of Kazakhstan, the Russian Federation, Turkmenistan, hereinafter referred to as the Parties, by virtue of the wish to develop comprehensively friendly and neighborly relations;</w:t>
      </w:r>
    </w:p>
    <w:bookmarkEnd w:id="4"/>
    <w:bookmarkStart w:name="z8" w:id="5"/>
    <w:p>
      <w:pPr>
        <w:spacing w:after="0"/>
        <w:ind w:left="0"/>
        <w:jc w:val="both"/>
      </w:pPr>
      <w:r>
        <w:rPr>
          <w:rFonts w:ascii="Times New Roman"/>
          <w:b w:val="false"/>
          <w:i w:val="false"/>
          <w:color w:val="000000"/>
          <w:sz w:val="28"/>
        </w:rPr>
        <w:t>
      Noting the uniqueness of the natural complex of the Caspian Sea, its significant natural resource and economic potential, the rational use of which is extremely important for the sustainable development of the states of the Parties;</w:t>
      </w:r>
    </w:p>
    <w:bookmarkEnd w:id="5"/>
    <w:bookmarkStart w:name="z9" w:id="6"/>
    <w:p>
      <w:pPr>
        <w:spacing w:after="0"/>
        <w:ind w:left="0"/>
        <w:jc w:val="both"/>
      </w:pPr>
      <w:r>
        <w:rPr>
          <w:rFonts w:ascii="Times New Roman"/>
          <w:b w:val="false"/>
          <w:i w:val="false"/>
          <w:color w:val="000000"/>
          <w:sz w:val="28"/>
        </w:rPr>
        <w:t>
      taking into account the special hydrometeorological conditions of the Caspian Sea due to periodic fluctuations in its level, as well as the intensification of economic activity in its basin, which requires additional efforts from the National Meteorological and Hydrological Services (hereinafter - NMHS) of the Parties to meet the growing needs for hydrometeorological support for this activity;</w:t>
      </w:r>
    </w:p>
    <w:bookmarkEnd w:id="6"/>
    <w:bookmarkStart w:name="z10" w:id="7"/>
    <w:p>
      <w:pPr>
        <w:spacing w:after="0"/>
        <w:ind w:left="0"/>
        <w:jc w:val="both"/>
      </w:pPr>
      <w:r>
        <w:rPr>
          <w:rFonts w:ascii="Times New Roman"/>
          <w:b w:val="false"/>
          <w:i w:val="false"/>
          <w:color w:val="000000"/>
          <w:sz w:val="28"/>
        </w:rPr>
        <w:t>
      showing concern of possible global and regional climate changes that could adversely affect the state of the Caspian Sea;</w:t>
      </w:r>
    </w:p>
    <w:bookmarkEnd w:id="7"/>
    <w:bookmarkStart w:name="z11" w:id="8"/>
    <w:p>
      <w:pPr>
        <w:spacing w:after="0"/>
        <w:ind w:left="0"/>
        <w:jc w:val="both"/>
      </w:pPr>
      <w:r>
        <w:rPr>
          <w:rFonts w:ascii="Times New Roman"/>
          <w:b w:val="false"/>
          <w:i w:val="false"/>
          <w:color w:val="000000"/>
          <w:sz w:val="28"/>
        </w:rPr>
        <w:t>
      noting the significance of the Framework Convention for the Protection of the Marine Environment of the Caspian Sea (Tehran Convention), as one of mechanisms of development of cooperation between the states of the Parties;</w:t>
      </w:r>
    </w:p>
    <w:bookmarkEnd w:id="8"/>
    <w:bookmarkStart w:name="z12" w:id="9"/>
    <w:p>
      <w:pPr>
        <w:spacing w:after="0"/>
        <w:ind w:left="0"/>
        <w:jc w:val="both"/>
      </w:pPr>
      <w:r>
        <w:rPr>
          <w:rFonts w:ascii="Times New Roman"/>
          <w:b w:val="false"/>
          <w:i w:val="false"/>
          <w:color w:val="000000"/>
          <w:sz w:val="28"/>
        </w:rPr>
        <w:t xml:space="preserve">
      emphasizing the need to create and develop a regional system for receiving and exchanging hydrometeorological information on the state of the Caspian Sea to ensure the solution of environmental, economic and social problems in this region; </w:t>
      </w:r>
    </w:p>
    <w:bookmarkEnd w:id="9"/>
    <w:bookmarkStart w:name="z13" w:id="10"/>
    <w:p>
      <w:pPr>
        <w:spacing w:after="0"/>
        <w:ind w:left="0"/>
        <w:jc w:val="both"/>
      </w:pPr>
      <w:r>
        <w:rPr>
          <w:rFonts w:ascii="Times New Roman"/>
          <w:b w:val="false"/>
          <w:i w:val="false"/>
          <w:color w:val="000000"/>
          <w:sz w:val="28"/>
        </w:rPr>
        <w:t>
      expressing the determination to join forces and organize close cooperation of the Parties in the field of hydrometeorology of the Caspian Sea;</w:t>
      </w:r>
    </w:p>
    <w:bookmarkEnd w:id="10"/>
    <w:bookmarkStart w:name="z14" w:id="11"/>
    <w:p>
      <w:pPr>
        <w:spacing w:after="0"/>
        <w:ind w:left="0"/>
        <w:jc w:val="both"/>
      </w:pPr>
      <w:r>
        <w:rPr>
          <w:rFonts w:ascii="Times New Roman"/>
          <w:b w:val="false"/>
          <w:i w:val="false"/>
          <w:color w:val="000000"/>
          <w:sz w:val="28"/>
        </w:rPr>
        <w:t>
      taking into account the experience of international cooperation in the field of hydrometeorology in other water areas, including those supported by the World Meteorological Organization</w:t>
      </w:r>
    </w:p>
    <w:bookmarkEnd w:id="11"/>
    <w:bookmarkStart w:name="z15" w:id="12"/>
    <w:p>
      <w:pPr>
        <w:spacing w:after="0"/>
        <w:ind w:left="0"/>
        <w:jc w:val="both"/>
      </w:pPr>
      <w:r>
        <w:rPr>
          <w:rFonts w:ascii="Times New Roman"/>
          <w:b w:val="false"/>
          <w:i w:val="false"/>
          <w:color w:val="000000"/>
          <w:sz w:val="28"/>
        </w:rPr>
        <w:t>
      (WMO) and the UNESCO Intergovernmental Oceanographic Commission (IOC),</w:t>
      </w:r>
    </w:p>
    <w:bookmarkEnd w:id="12"/>
    <w:bookmarkStart w:name="z16" w:id="13"/>
    <w:p>
      <w:pPr>
        <w:spacing w:after="0"/>
        <w:ind w:left="0"/>
        <w:jc w:val="both"/>
      </w:pPr>
      <w:r>
        <w:rPr>
          <w:rFonts w:ascii="Times New Roman"/>
          <w:b w:val="false"/>
          <w:i w:val="false"/>
          <w:color w:val="000000"/>
          <w:sz w:val="28"/>
        </w:rPr>
        <w:t>
      have agreed as follows:</w:t>
      </w:r>
    </w:p>
    <w:bookmarkEnd w:id="13"/>
    <w:p>
      <w:pPr>
        <w:spacing w:after="0"/>
        <w:ind w:left="0"/>
        <w:jc w:val="both"/>
      </w:pPr>
      <w:r>
        <w:rPr>
          <w:rFonts w:ascii="Times New Roman"/>
          <w:b/>
          <w:i w:val="false"/>
          <w:color w:val="000000"/>
          <w:sz w:val="28"/>
        </w:rPr>
        <w:t>Article 1</w:t>
      </w:r>
    </w:p>
    <w:bookmarkStart w:name="z18" w:id="14"/>
    <w:p>
      <w:pPr>
        <w:spacing w:after="0"/>
        <w:ind w:left="0"/>
        <w:jc w:val="both"/>
      </w:pPr>
      <w:r>
        <w:rPr>
          <w:rFonts w:ascii="Times New Roman"/>
          <w:b w:val="false"/>
          <w:i w:val="false"/>
          <w:color w:val="000000"/>
          <w:sz w:val="28"/>
        </w:rPr>
        <w:t>
      For the purposes of the present Agreement, the following terms shall be used:</w:t>
      </w:r>
    </w:p>
    <w:bookmarkEnd w:id="14"/>
    <w:bookmarkStart w:name="z19" w:id="15"/>
    <w:p>
      <w:pPr>
        <w:spacing w:after="0"/>
        <w:ind w:left="0"/>
        <w:jc w:val="both"/>
      </w:pPr>
      <w:r>
        <w:rPr>
          <w:rFonts w:ascii="Times New Roman"/>
          <w:b w:val="false"/>
          <w:i w:val="false"/>
          <w:color w:val="000000"/>
          <w:sz w:val="28"/>
        </w:rPr>
        <w:t>
      “Caspian Sea conditions” means a set of hydrometeorological (meteorological, oceanographic and hydrological) parameters, characterizing physical phenomena and processes occurring in the Caspian Sea and the mouths of the rivers flowing into it in the range of time scales from several hours to several decades;</w:t>
      </w:r>
    </w:p>
    <w:bookmarkEnd w:id="15"/>
    <w:bookmarkStart w:name="z20" w:id="16"/>
    <w:p>
      <w:pPr>
        <w:spacing w:after="0"/>
        <w:ind w:left="0"/>
        <w:jc w:val="both"/>
      </w:pPr>
      <w:r>
        <w:rPr>
          <w:rFonts w:ascii="Times New Roman"/>
          <w:b w:val="false"/>
          <w:i w:val="false"/>
          <w:color w:val="000000"/>
          <w:sz w:val="28"/>
        </w:rPr>
        <w:t>
      “observation of of the Caspian Sea conditions” means measurements and visual monitoring of a set of hydrometeorological parameters, characterizing physical phenomena and processes occurring in the Caspian Sea and the mouths of the rivers flowing into it;</w:t>
      </w:r>
    </w:p>
    <w:bookmarkEnd w:id="16"/>
    <w:bookmarkStart w:name="z21" w:id="17"/>
    <w:p>
      <w:pPr>
        <w:spacing w:after="0"/>
        <w:ind w:left="0"/>
        <w:jc w:val="both"/>
      </w:pPr>
      <w:r>
        <w:rPr>
          <w:rFonts w:ascii="Times New Roman"/>
          <w:b w:val="false"/>
          <w:i w:val="false"/>
          <w:color w:val="000000"/>
          <w:sz w:val="28"/>
        </w:rPr>
        <w:t xml:space="preserve">
      “observational network” means a system of stationary and mobile (floating) marine observation points for the state of the Caspian Sea; </w:t>
      </w:r>
    </w:p>
    <w:bookmarkEnd w:id="17"/>
    <w:bookmarkStart w:name="z22" w:id="18"/>
    <w:p>
      <w:pPr>
        <w:spacing w:after="0"/>
        <w:ind w:left="0"/>
        <w:jc w:val="both"/>
      </w:pPr>
      <w:r>
        <w:rPr>
          <w:rFonts w:ascii="Times New Roman"/>
          <w:b w:val="false"/>
          <w:i w:val="false"/>
          <w:color w:val="000000"/>
          <w:sz w:val="28"/>
        </w:rPr>
        <w:t>
      “information about the Caspian Sea conditions” means actual (directly measured at a certain point in time) and generalized (climate regime) observational data and forecasts of the Caspian Sea conditions;</w:t>
      </w:r>
    </w:p>
    <w:bookmarkEnd w:id="18"/>
    <w:bookmarkStart w:name="z23" w:id="19"/>
    <w:p>
      <w:pPr>
        <w:spacing w:after="0"/>
        <w:ind w:left="0"/>
        <w:jc w:val="both"/>
      </w:pPr>
      <w:r>
        <w:rPr>
          <w:rFonts w:ascii="Times New Roman"/>
          <w:b w:val="false"/>
          <w:i w:val="false"/>
          <w:color w:val="000000"/>
          <w:sz w:val="28"/>
        </w:rPr>
        <w:t xml:space="preserve">
      “obtaining information about the Caspian Sea conditions” means the activities on monitoring the Caspian Sea conditions, collecting and processing the data of monitoring for the purposes of obtaining generalized (climate regime) observational data and forecasts of the Caspian Sea conditions; </w:t>
      </w:r>
    </w:p>
    <w:bookmarkEnd w:id="19"/>
    <w:bookmarkStart w:name="z24" w:id="20"/>
    <w:p>
      <w:pPr>
        <w:spacing w:after="0"/>
        <w:ind w:left="0"/>
        <w:jc w:val="both"/>
      </w:pPr>
      <w:r>
        <w:rPr>
          <w:rFonts w:ascii="Times New Roman"/>
          <w:b w:val="false"/>
          <w:i w:val="false"/>
          <w:color w:val="000000"/>
          <w:sz w:val="28"/>
        </w:rPr>
        <w:t xml:space="preserve">
      “regional system for obtaining and exchange of information about the Caspian Sea conditions” means the set of observational networks and technical means of observation, processing and dissemination of information on the state of the Caspian Sea, owned by the states of the Parties. </w:t>
      </w:r>
    </w:p>
    <w:bookmarkEnd w:id="20"/>
    <w:p>
      <w:pPr>
        <w:spacing w:after="0"/>
        <w:ind w:left="0"/>
        <w:jc w:val="both"/>
      </w:pPr>
      <w:r>
        <w:rPr>
          <w:rFonts w:ascii="Times New Roman"/>
          <w:b/>
          <w:i w:val="false"/>
          <w:color w:val="000000"/>
          <w:sz w:val="28"/>
        </w:rPr>
        <w:t>Article 2</w:t>
      </w:r>
    </w:p>
    <w:bookmarkStart w:name="z26" w:id="21"/>
    <w:p>
      <w:pPr>
        <w:spacing w:after="0"/>
        <w:ind w:left="0"/>
        <w:jc w:val="both"/>
      </w:pPr>
      <w:r>
        <w:rPr>
          <w:rFonts w:ascii="Times New Roman"/>
          <w:b w:val="false"/>
          <w:i w:val="false"/>
          <w:color w:val="000000"/>
          <w:sz w:val="28"/>
        </w:rPr>
        <w:t>
      The goals of the present Agreement are the creation and development of an integrated regional system for receiving and exchanging information on the Caspian Sea conditions in the interests of ensuring the safety of life and the sustainable development of economic activity at sea.</w:t>
      </w:r>
    </w:p>
    <w:bookmarkEnd w:id="21"/>
    <w:p>
      <w:pPr>
        <w:spacing w:after="0"/>
        <w:ind w:left="0"/>
        <w:jc w:val="both"/>
      </w:pPr>
      <w:r>
        <w:rPr>
          <w:rFonts w:ascii="Times New Roman"/>
          <w:b/>
          <w:i w:val="false"/>
          <w:color w:val="000000"/>
          <w:sz w:val="28"/>
        </w:rPr>
        <w:t>Article 3</w:t>
      </w:r>
    </w:p>
    <w:bookmarkStart w:name="z28" w:id="22"/>
    <w:p>
      <w:pPr>
        <w:spacing w:after="0"/>
        <w:ind w:left="0"/>
        <w:jc w:val="both"/>
      </w:pPr>
      <w:r>
        <w:rPr>
          <w:rFonts w:ascii="Times New Roman"/>
          <w:b w:val="false"/>
          <w:i w:val="false"/>
          <w:color w:val="000000"/>
          <w:sz w:val="28"/>
        </w:rPr>
        <w:t>
      With a view to achieving the goals of the present Agreement, the Parties shall:</w:t>
      </w:r>
    </w:p>
    <w:bookmarkEnd w:id="22"/>
    <w:bookmarkStart w:name="z29" w:id="23"/>
    <w:p>
      <w:pPr>
        <w:spacing w:after="0"/>
        <w:ind w:left="0"/>
        <w:jc w:val="both"/>
      </w:pPr>
      <w:r>
        <w:rPr>
          <w:rFonts w:ascii="Times New Roman"/>
          <w:b w:val="false"/>
          <w:i w:val="false"/>
          <w:color w:val="000000"/>
          <w:sz w:val="28"/>
        </w:rPr>
        <w:t>
      ensure the functioning and development of national observational networks, including coastal, island and estuarine stations and posts, open, if necessary, new stations and / or posts;</w:t>
      </w:r>
    </w:p>
    <w:bookmarkEnd w:id="23"/>
    <w:bookmarkStart w:name="z30" w:id="24"/>
    <w:p>
      <w:pPr>
        <w:spacing w:after="0"/>
        <w:ind w:left="0"/>
        <w:jc w:val="both"/>
      </w:pPr>
      <w:r>
        <w:rPr>
          <w:rFonts w:ascii="Times New Roman"/>
          <w:b w:val="false"/>
          <w:i w:val="false"/>
          <w:color w:val="000000"/>
          <w:sz w:val="28"/>
        </w:rPr>
        <w:t>
      apply internationally recognized WMO / UNESCO IOC standards with respect to methods for observing hydrometeorological parameters, coordinate reference systems and select benchmarks and establish other fundamental rules, coordinate national guidelines for hydrometeorological work at sea and coast stations and posts;</w:t>
      </w:r>
    </w:p>
    <w:bookmarkEnd w:id="24"/>
    <w:bookmarkStart w:name="z31" w:id="25"/>
    <w:p>
      <w:pPr>
        <w:spacing w:after="0"/>
        <w:ind w:left="0"/>
        <w:jc w:val="both"/>
      </w:pPr>
      <w:r>
        <w:rPr>
          <w:rFonts w:ascii="Times New Roman"/>
          <w:b w:val="false"/>
          <w:i w:val="false"/>
          <w:color w:val="000000"/>
          <w:sz w:val="28"/>
        </w:rPr>
        <w:t>
      establish agreed requirements for national systems for the collection, storage and dissemination of information on the Caspian Sea conditions;</w:t>
      </w:r>
    </w:p>
    <w:bookmarkEnd w:id="25"/>
    <w:bookmarkStart w:name="z32" w:id="26"/>
    <w:p>
      <w:pPr>
        <w:spacing w:after="0"/>
        <w:ind w:left="0"/>
        <w:jc w:val="both"/>
      </w:pPr>
      <w:r>
        <w:rPr>
          <w:rFonts w:ascii="Times New Roman"/>
          <w:b w:val="false"/>
          <w:i w:val="false"/>
          <w:color w:val="000000"/>
          <w:sz w:val="28"/>
        </w:rPr>
        <w:t>
      prepare reference materials containing generalized (climatic) data on the Caspian Sea conditions;</w:t>
      </w:r>
    </w:p>
    <w:bookmarkEnd w:id="26"/>
    <w:bookmarkStart w:name="z33" w:id="27"/>
    <w:p>
      <w:pPr>
        <w:spacing w:after="0"/>
        <w:ind w:left="0"/>
        <w:jc w:val="both"/>
      </w:pPr>
      <w:r>
        <w:rPr>
          <w:rFonts w:ascii="Times New Roman"/>
          <w:b w:val="false"/>
          <w:i w:val="false"/>
          <w:color w:val="000000"/>
          <w:sz w:val="28"/>
        </w:rPr>
        <w:t xml:space="preserve">
      design and build databases of observations of parameters related to the Caspian Sea conditions; </w:t>
      </w:r>
    </w:p>
    <w:bookmarkEnd w:id="27"/>
    <w:bookmarkStart w:name="z34" w:id="28"/>
    <w:p>
      <w:pPr>
        <w:spacing w:after="0"/>
        <w:ind w:left="0"/>
        <w:jc w:val="both"/>
      </w:pPr>
      <w:r>
        <w:rPr>
          <w:rFonts w:ascii="Times New Roman"/>
          <w:b w:val="false"/>
          <w:i w:val="false"/>
          <w:color w:val="000000"/>
          <w:sz w:val="28"/>
        </w:rPr>
        <w:t>
      develop the basics of a single geographic information system displaying the information about the Caspian Sea conditions;</w:t>
      </w:r>
    </w:p>
    <w:bookmarkEnd w:id="28"/>
    <w:bookmarkStart w:name="z35" w:id="29"/>
    <w:p>
      <w:pPr>
        <w:spacing w:after="0"/>
        <w:ind w:left="0"/>
        <w:jc w:val="both"/>
      </w:pPr>
      <w:r>
        <w:rPr>
          <w:rFonts w:ascii="Times New Roman"/>
          <w:b w:val="false"/>
          <w:i w:val="false"/>
          <w:color w:val="000000"/>
          <w:sz w:val="28"/>
        </w:rPr>
        <w:t>
      improve the methods of forecasting of the Caspian Sea conditions, including the forecast of sea level fluctuations of various lead times;</w:t>
      </w:r>
    </w:p>
    <w:bookmarkEnd w:id="29"/>
    <w:bookmarkStart w:name="z36" w:id="30"/>
    <w:p>
      <w:pPr>
        <w:spacing w:after="0"/>
        <w:ind w:left="0"/>
        <w:jc w:val="both"/>
      </w:pPr>
      <w:r>
        <w:rPr>
          <w:rFonts w:ascii="Times New Roman"/>
          <w:b w:val="false"/>
          <w:i w:val="false"/>
          <w:color w:val="000000"/>
          <w:sz w:val="28"/>
        </w:rPr>
        <w:t xml:space="preserve">
      improve methods of assessment and comprehensive analysis of the elements of the water balance of the Caspian Sea, including flows in the boundary layer of the atmosphere and sea; </w:t>
      </w:r>
    </w:p>
    <w:bookmarkEnd w:id="30"/>
    <w:bookmarkStart w:name="z37" w:id="31"/>
    <w:p>
      <w:pPr>
        <w:spacing w:after="0"/>
        <w:ind w:left="0"/>
        <w:jc w:val="both"/>
      </w:pPr>
      <w:r>
        <w:rPr>
          <w:rFonts w:ascii="Times New Roman"/>
          <w:b w:val="false"/>
          <w:i w:val="false"/>
          <w:color w:val="000000"/>
          <w:sz w:val="28"/>
        </w:rPr>
        <w:t>
      coordinate among themselves measures for training and advanced training of personnel in the field of hydrometeorology of the Caspian Sea.</w:t>
      </w:r>
    </w:p>
    <w:bookmarkEnd w:id="31"/>
    <w:p>
      <w:pPr>
        <w:spacing w:after="0"/>
        <w:ind w:left="0"/>
        <w:jc w:val="both"/>
      </w:pPr>
      <w:r>
        <w:rPr>
          <w:rFonts w:ascii="Times New Roman"/>
          <w:b/>
          <w:i w:val="false"/>
          <w:color w:val="000000"/>
          <w:sz w:val="28"/>
        </w:rPr>
        <w:t>Article 4</w:t>
      </w:r>
    </w:p>
    <w:bookmarkStart w:name="z39" w:id="32"/>
    <w:p>
      <w:pPr>
        <w:spacing w:after="0"/>
        <w:ind w:left="0"/>
        <w:jc w:val="both"/>
      </w:pPr>
      <w:r>
        <w:rPr>
          <w:rFonts w:ascii="Times New Roman"/>
          <w:b w:val="false"/>
          <w:i w:val="false"/>
          <w:color w:val="000000"/>
          <w:sz w:val="28"/>
        </w:rPr>
        <w:t xml:space="preserve">
      The established Caspian Hydrometeorology Coordinating Committee, hereinafter referred to as the Committee, shall coordinate the activities of the Parties, aimed at achieving the goals and implementing the provisions of the present Agreement. </w:t>
      </w:r>
    </w:p>
    <w:bookmarkEnd w:id="32"/>
    <w:bookmarkStart w:name="z40" w:id="33"/>
    <w:p>
      <w:pPr>
        <w:spacing w:after="0"/>
        <w:ind w:left="0"/>
        <w:jc w:val="both"/>
      </w:pPr>
      <w:r>
        <w:rPr>
          <w:rFonts w:ascii="Times New Roman"/>
          <w:b w:val="false"/>
          <w:i w:val="false"/>
          <w:color w:val="000000"/>
          <w:sz w:val="28"/>
        </w:rPr>
        <w:t>
      The Committee shall:</w:t>
      </w:r>
    </w:p>
    <w:bookmarkEnd w:id="33"/>
    <w:bookmarkStart w:name="z41" w:id="34"/>
    <w:p>
      <w:pPr>
        <w:spacing w:after="0"/>
        <w:ind w:left="0"/>
        <w:jc w:val="both"/>
      </w:pPr>
      <w:r>
        <w:rPr>
          <w:rFonts w:ascii="Times New Roman"/>
          <w:b w:val="false"/>
          <w:i w:val="false"/>
          <w:color w:val="000000"/>
          <w:sz w:val="28"/>
        </w:rPr>
        <w:t>
      а) develop and approve the intergovernmental integrated program for hydrometeorology of the Caspian Sea, hereinafter referred to as the Program;</w:t>
      </w:r>
    </w:p>
    <w:bookmarkEnd w:id="34"/>
    <w:bookmarkStart w:name="z42" w:id="35"/>
    <w:p>
      <w:pPr>
        <w:spacing w:after="0"/>
        <w:ind w:left="0"/>
        <w:jc w:val="both"/>
      </w:pPr>
      <w:r>
        <w:rPr>
          <w:rFonts w:ascii="Times New Roman"/>
          <w:b w:val="false"/>
          <w:i w:val="false"/>
          <w:color w:val="000000"/>
          <w:sz w:val="28"/>
        </w:rPr>
        <w:t>
      b) coordinate and combine the efforts of the Parties to implement the present Agreement and the Program;</w:t>
      </w:r>
    </w:p>
    <w:bookmarkEnd w:id="35"/>
    <w:bookmarkStart w:name="z43" w:id="36"/>
    <w:p>
      <w:pPr>
        <w:spacing w:after="0"/>
        <w:ind w:left="0"/>
        <w:jc w:val="both"/>
      </w:pPr>
      <w:r>
        <w:rPr>
          <w:rFonts w:ascii="Times New Roman"/>
          <w:b w:val="false"/>
          <w:i w:val="false"/>
          <w:color w:val="000000"/>
          <w:sz w:val="28"/>
        </w:rPr>
        <w:t>
      c) inform the Parties about its activities;</w:t>
      </w:r>
    </w:p>
    <w:bookmarkEnd w:id="36"/>
    <w:bookmarkStart w:name="z44" w:id="37"/>
    <w:p>
      <w:pPr>
        <w:spacing w:after="0"/>
        <w:ind w:left="0"/>
        <w:jc w:val="both"/>
      </w:pPr>
      <w:r>
        <w:rPr>
          <w:rFonts w:ascii="Times New Roman"/>
          <w:b w:val="false"/>
          <w:i w:val="false"/>
          <w:color w:val="000000"/>
          <w:sz w:val="28"/>
        </w:rPr>
        <w:t>
      d) submit for consideration of the Parties recommendations regarding measures necessary to achieve the goals of the present Agreement;</w:t>
      </w:r>
    </w:p>
    <w:bookmarkEnd w:id="37"/>
    <w:bookmarkStart w:name="z45" w:id="38"/>
    <w:p>
      <w:pPr>
        <w:spacing w:after="0"/>
        <w:ind w:left="0"/>
        <w:jc w:val="both"/>
      </w:pPr>
      <w:r>
        <w:rPr>
          <w:rFonts w:ascii="Times New Roman"/>
          <w:b w:val="false"/>
          <w:i w:val="false"/>
          <w:color w:val="000000"/>
          <w:sz w:val="28"/>
        </w:rPr>
        <w:t>
      e) contribute to the development of cooperation of NMHS of the Parties with companies operating in the Caspian Sea, as well as with international organizations and programs interested in implementing the Program and achieving the goals of the present Agreement;</w:t>
      </w:r>
    </w:p>
    <w:bookmarkEnd w:id="38"/>
    <w:bookmarkStart w:name="z46" w:id="39"/>
    <w:p>
      <w:pPr>
        <w:spacing w:after="0"/>
        <w:ind w:left="0"/>
        <w:jc w:val="both"/>
      </w:pPr>
      <w:r>
        <w:rPr>
          <w:rFonts w:ascii="Times New Roman"/>
          <w:b w:val="false"/>
          <w:i w:val="false"/>
          <w:color w:val="000000"/>
          <w:sz w:val="28"/>
        </w:rPr>
        <w:t>
      f) consider other issues related to the implementation of the provisions of the present Agreement;</w:t>
      </w:r>
    </w:p>
    <w:bookmarkEnd w:id="39"/>
    <w:bookmarkStart w:name="z47" w:id="40"/>
    <w:p>
      <w:pPr>
        <w:spacing w:after="0"/>
        <w:ind w:left="0"/>
        <w:jc w:val="both"/>
      </w:pPr>
      <w:r>
        <w:rPr>
          <w:rFonts w:ascii="Times New Roman"/>
          <w:b w:val="false"/>
          <w:i w:val="false"/>
          <w:color w:val="000000"/>
          <w:sz w:val="28"/>
        </w:rPr>
        <w:t xml:space="preserve">
      g) monitor the implementation of the present Agreement on a continuous basis. </w:t>
      </w:r>
    </w:p>
    <w:bookmarkEnd w:id="40"/>
    <w:p>
      <w:pPr>
        <w:spacing w:after="0"/>
        <w:ind w:left="0"/>
        <w:jc w:val="both"/>
      </w:pPr>
      <w:r>
        <w:rPr>
          <w:rFonts w:ascii="Times New Roman"/>
          <w:b/>
          <w:i w:val="false"/>
          <w:color w:val="000000"/>
          <w:sz w:val="28"/>
        </w:rPr>
        <w:t>Article 5</w:t>
      </w:r>
    </w:p>
    <w:bookmarkStart w:name="z49" w:id="41"/>
    <w:p>
      <w:pPr>
        <w:spacing w:after="0"/>
        <w:ind w:left="0"/>
        <w:jc w:val="both"/>
      </w:pPr>
      <w:r>
        <w:rPr>
          <w:rFonts w:ascii="Times New Roman"/>
          <w:b w:val="false"/>
          <w:i w:val="false"/>
          <w:color w:val="000000"/>
          <w:sz w:val="28"/>
        </w:rPr>
        <w:t xml:space="preserve">
      Each Party shall nominate one representative to the Committee (from the NMHS of the Parties). Representatives of the Parties at sessions of the Committee may be accompanied by experts and advisers. </w:t>
      </w:r>
    </w:p>
    <w:bookmarkEnd w:id="41"/>
    <w:bookmarkStart w:name="z50" w:id="42"/>
    <w:p>
      <w:pPr>
        <w:spacing w:after="0"/>
        <w:ind w:left="0"/>
        <w:jc w:val="both"/>
      </w:pPr>
      <w:r>
        <w:rPr>
          <w:rFonts w:ascii="Times New Roman"/>
          <w:b w:val="false"/>
          <w:i w:val="false"/>
          <w:color w:val="000000"/>
          <w:sz w:val="28"/>
        </w:rPr>
        <w:t>
      Decisions of the Committee shall be adopted unanimously.</w:t>
      </w:r>
    </w:p>
    <w:bookmarkEnd w:id="42"/>
    <w:bookmarkStart w:name="z51" w:id="43"/>
    <w:p>
      <w:pPr>
        <w:spacing w:after="0"/>
        <w:ind w:left="0"/>
        <w:jc w:val="both"/>
      </w:pPr>
      <w:r>
        <w:rPr>
          <w:rFonts w:ascii="Times New Roman"/>
          <w:b w:val="false"/>
          <w:i w:val="false"/>
          <w:color w:val="000000"/>
          <w:sz w:val="28"/>
        </w:rPr>
        <w:t>
      The Chairman and Deputy Chairman of the Committee shall be appointed for a period of two years according to the principle of rotation in the English alphabet of the names of the states of the Parties.</w:t>
      </w:r>
    </w:p>
    <w:bookmarkEnd w:id="43"/>
    <w:bookmarkStart w:name="z52" w:id="44"/>
    <w:p>
      <w:pPr>
        <w:spacing w:after="0"/>
        <w:ind w:left="0"/>
        <w:jc w:val="both"/>
      </w:pPr>
      <w:r>
        <w:rPr>
          <w:rFonts w:ascii="Times New Roman"/>
          <w:b w:val="false"/>
          <w:i w:val="false"/>
          <w:color w:val="000000"/>
          <w:sz w:val="28"/>
        </w:rPr>
        <w:t xml:space="preserve">
      Sessions of the Committee shall be held annually on the territory of one of the states of the Parties in the English alphabetical order of the names of the states of the Parties. Extraordinary sessions can be organized at the request of one of the members of the Committee, supported by the rest of its members. </w:t>
      </w:r>
    </w:p>
    <w:bookmarkEnd w:id="44"/>
    <w:bookmarkStart w:name="z53" w:id="45"/>
    <w:p>
      <w:pPr>
        <w:spacing w:after="0"/>
        <w:ind w:left="0"/>
        <w:jc w:val="both"/>
      </w:pPr>
      <w:r>
        <w:rPr>
          <w:rFonts w:ascii="Times New Roman"/>
          <w:b w:val="false"/>
          <w:i w:val="false"/>
          <w:color w:val="000000"/>
          <w:sz w:val="28"/>
        </w:rPr>
        <w:t>
      To perform its functions, the Committee shall establish its own rules of procedure and financial rules that do not contradict the laws of the states of the Parties.</w:t>
      </w:r>
    </w:p>
    <w:bookmarkEnd w:id="45"/>
    <w:bookmarkStart w:name="z54" w:id="46"/>
    <w:p>
      <w:pPr>
        <w:spacing w:after="0"/>
        <w:ind w:left="0"/>
        <w:jc w:val="both"/>
      </w:pPr>
      <w:r>
        <w:rPr>
          <w:rFonts w:ascii="Times New Roman"/>
          <w:b w:val="false"/>
          <w:i w:val="false"/>
          <w:color w:val="000000"/>
          <w:sz w:val="28"/>
        </w:rPr>
        <w:t>
      The official languages of the Committee shall be the state languages of the states of the Parties, as well as English. The working languages of the Committee shall be English and Russian languages.</w:t>
      </w:r>
    </w:p>
    <w:bookmarkEnd w:id="46"/>
    <w:bookmarkStart w:name="z55" w:id="47"/>
    <w:p>
      <w:pPr>
        <w:spacing w:after="0"/>
        <w:ind w:left="0"/>
        <w:jc w:val="both"/>
      </w:pPr>
      <w:r>
        <w:rPr>
          <w:rFonts w:ascii="Times New Roman"/>
          <w:b w:val="false"/>
          <w:i w:val="false"/>
          <w:color w:val="000000"/>
          <w:sz w:val="28"/>
        </w:rPr>
        <w:t xml:space="preserve">
      The functions of the Secretariat of the Committee shall be performed by the NMHS of the Party, the representative of which shall be the Chairman of the Committee. </w:t>
      </w:r>
    </w:p>
    <w:bookmarkEnd w:id="47"/>
    <w:p>
      <w:pPr>
        <w:spacing w:after="0"/>
        <w:ind w:left="0"/>
        <w:jc w:val="both"/>
      </w:pPr>
      <w:r>
        <w:rPr>
          <w:rFonts w:ascii="Times New Roman"/>
          <w:b/>
          <w:i w:val="false"/>
          <w:color w:val="000000"/>
          <w:sz w:val="28"/>
        </w:rPr>
        <w:t>Article 6</w:t>
      </w:r>
    </w:p>
    <w:bookmarkStart w:name="z57" w:id="48"/>
    <w:p>
      <w:pPr>
        <w:spacing w:after="0"/>
        <w:ind w:left="0"/>
        <w:jc w:val="both"/>
      </w:pPr>
      <w:r>
        <w:rPr>
          <w:rFonts w:ascii="Times New Roman"/>
          <w:b w:val="false"/>
          <w:i w:val="false"/>
          <w:color w:val="000000"/>
          <w:sz w:val="28"/>
        </w:rPr>
        <w:t>
      Costs associated with participation of a Party in implementation of the present Agreement and the Program shall be borne by each Party independently, using additional funds allocated by interested international organizations and companies on the basis of special agreements.</w:t>
      </w:r>
    </w:p>
    <w:bookmarkEnd w:id="48"/>
    <w:p>
      <w:pPr>
        <w:spacing w:after="0"/>
        <w:ind w:left="0"/>
        <w:jc w:val="both"/>
      </w:pPr>
      <w:r>
        <w:rPr>
          <w:rFonts w:ascii="Times New Roman"/>
          <w:b/>
          <w:i w:val="false"/>
          <w:color w:val="000000"/>
          <w:sz w:val="28"/>
        </w:rPr>
        <w:t>Article 7</w:t>
      </w:r>
    </w:p>
    <w:bookmarkStart w:name="z59" w:id="49"/>
    <w:p>
      <w:pPr>
        <w:spacing w:after="0"/>
        <w:ind w:left="0"/>
        <w:jc w:val="both"/>
      </w:pPr>
      <w:r>
        <w:rPr>
          <w:rFonts w:ascii="Times New Roman"/>
          <w:b w:val="false"/>
          <w:i w:val="false"/>
          <w:color w:val="000000"/>
          <w:sz w:val="28"/>
        </w:rPr>
        <w:t>
      The protection and distribution of intellectual property rights to the results of joint work obtained in the framework of cooperation between the Parties on the basis of the present Agreement shall be carried out in accordance with the laws of the States of the Parties and their obligations under applicable international treaties in the field of intellectual property.</w:t>
      </w:r>
    </w:p>
    <w:bookmarkEnd w:id="49"/>
    <w:p>
      <w:pPr>
        <w:spacing w:after="0"/>
        <w:ind w:left="0"/>
        <w:jc w:val="both"/>
      </w:pPr>
      <w:r>
        <w:rPr>
          <w:rFonts w:ascii="Times New Roman"/>
          <w:b/>
          <w:i w:val="false"/>
          <w:color w:val="000000"/>
          <w:sz w:val="28"/>
        </w:rPr>
        <w:t>Article 8</w:t>
      </w:r>
    </w:p>
    <w:bookmarkStart w:name="z61" w:id="50"/>
    <w:p>
      <w:pPr>
        <w:spacing w:after="0"/>
        <w:ind w:left="0"/>
        <w:jc w:val="both"/>
      </w:pPr>
      <w:r>
        <w:rPr>
          <w:rFonts w:ascii="Times New Roman"/>
          <w:b w:val="false"/>
          <w:i w:val="false"/>
          <w:color w:val="000000"/>
          <w:sz w:val="28"/>
        </w:rPr>
        <w:t>
      Disagreements between the Parties regarding the interpretation and application of the provisions of the present Agreement shall be resolved through negotiations and consultations.</w:t>
      </w:r>
    </w:p>
    <w:bookmarkEnd w:id="50"/>
    <w:p>
      <w:pPr>
        <w:spacing w:after="0"/>
        <w:ind w:left="0"/>
        <w:jc w:val="both"/>
      </w:pPr>
      <w:r>
        <w:rPr>
          <w:rFonts w:ascii="Times New Roman"/>
          <w:b/>
          <w:i w:val="false"/>
          <w:color w:val="000000"/>
          <w:sz w:val="28"/>
        </w:rPr>
        <w:t>Article 9</w:t>
      </w:r>
    </w:p>
    <w:bookmarkStart w:name="z63" w:id="51"/>
    <w:p>
      <w:pPr>
        <w:spacing w:after="0"/>
        <w:ind w:left="0"/>
        <w:jc w:val="both"/>
      </w:pPr>
      <w:r>
        <w:rPr>
          <w:rFonts w:ascii="Times New Roman"/>
          <w:b w:val="false"/>
          <w:i w:val="false"/>
          <w:color w:val="000000"/>
          <w:sz w:val="28"/>
        </w:rPr>
        <w:t>
      No provisions of the present Agreement are interpreted as predetermining the outcome of negotiations on the legal status of the Caspian Sea.</w:t>
      </w:r>
    </w:p>
    <w:bookmarkEnd w:id="51"/>
    <w:p>
      <w:pPr>
        <w:spacing w:after="0"/>
        <w:ind w:left="0"/>
        <w:jc w:val="both"/>
      </w:pPr>
      <w:r>
        <w:rPr>
          <w:rFonts w:ascii="Times New Roman"/>
          <w:b/>
          <w:i w:val="false"/>
          <w:color w:val="000000"/>
          <w:sz w:val="28"/>
        </w:rPr>
        <w:t>Article 10</w:t>
      </w:r>
    </w:p>
    <w:bookmarkStart w:name="z65" w:id="52"/>
    <w:p>
      <w:pPr>
        <w:spacing w:after="0"/>
        <w:ind w:left="0"/>
        <w:jc w:val="both"/>
      </w:pPr>
      <w:r>
        <w:rPr>
          <w:rFonts w:ascii="Times New Roman"/>
          <w:b w:val="false"/>
          <w:i w:val="false"/>
          <w:color w:val="000000"/>
          <w:sz w:val="28"/>
        </w:rPr>
        <w:t xml:space="preserve">
      Any Party may propose amendments to the Agreement. Such amendments shall be adopted by unanimous decision of the Parties. The entry into force of amendments requires the implementation of the same procedure as the entry into force of the Agreement itself. Amendments to the present Agreement shall enter into force in accordance with the procedure stipulated by </w:t>
      </w:r>
      <w:r>
        <w:rPr>
          <w:rFonts w:ascii="Times New Roman"/>
          <w:b w:val="false"/>
          <w:i w:val="false"/>
          <w:color w:val="000000"/>
          <w:sz w:val="28"/>
        </w:rPr>
        <w:t>article 14</w:t>
      </w:r>
      <w:r>
        <w:rPr>
          <w:rFonts w:ascii="Times New Roman"/>
          <w:b w:val="false"/>
          <w:i w:val="false"/>
          <w:color w:val="000000"/>
          <w:sz w:val="28"/>
        </w:rPr>
        <w:t xml:space="preserve"> of the present Agreement.</w:t>
      </w:r>
    </w:p>
    <w:bookmarkEnd w:id="52"/>
    <w:p>
      <w:pPr>
        <w:spacing w:after="0"/>
        <w:ind w:left="0"/>
        <w:jc w:val="both"/>
      </w:pPr>
      <w:r>
        <w:rPr>
          <w:rFonts w:ascii="Times New Roman"/>
          <w:b/>
          <w:i w:val="false"/>
          <w:color w:val="000000"/>
          <w:sz w:val="28"/>
        </w:rPr>
        <w:t>Article 11</w:t>
      </w:r>
    </w:p>
    <w:bookmarkStart w:name="z67" w:id="53"/>
    <w:p>
      <w:pPr>
        <w:spacing w:after="0"/>
        <w:ind w:left="0"/>
        <w:jc w:val="both"/>
      </w:pPr>
      <w:r>
        <w:rPr>
          <w:rFonts w:ascii="Times New Roman"/>
          <w:b w:val="false"/>
          <w:i w:val="false"/>
          <w:color w:val="000000"/>
          <w:sz w:val="28"/>
        </w:rPr>
        <w:t>
      No reservations to the present Agreement are permitted..</w:t>
      </w:r>
    </w:p>
    <w:bookmarkEnd w:id="53"/>
    <w:p>
      <w:pPr>
        <w:spacing w:after="0"/>
        <w:ind w:left="0"/>
        <w:jc w:val="both"/>
      </w:pPr>
      <w:r>
        <w:rPr>
          <w:rFonts w:ascii="Times New Roman"/>
          <w:b/>
          <w:i w:val="false"/>
          <w:color w:val="000000"/>
          <w:sz w:val="28"/>
        </w:rPr>
        <w:t>Article 12</w:t>
      </w:r>
    </w:p>
    <w:bookmarkStart w:name="z69" w:id="54"/>
    <w:p>
      <w:pPr>
        <w:spacing w:after="0"/>
        <w:ind w:left="0"/>
        <w:jc w:val="both"/>
      </w:pPr>
      <w:r>
        <w:rPr>
          <w:rFonts w:ascii="Times New Roman"/>
          <w:b w:val="false"/>
          <w:i w:val="false"/>
          <w:color w:val="000000"/>
          <w:sz w:val="28"/>
        </w:rPr>
        <w:t>
      The Islamic Republic of Iran shall be the Depositary of the present Agreement. The Depositary shall inform the Parties about the date of entry into force of the present Agreement, as well as the receipt of written notifications from the relevant Parties on the implementation of domestic procedures necessary for its entry into force.</w:t>
      </w:r>
    </w:p>
    <w:bookmarkEnd w:id="54"/>
    <w:p>
      <w:pPr>
        <w:spacing w:after="0"/>
        <w:ind w:left="0"/>
        <w:jc w:val="both"/>
      </w:pPr>
      <w:r>
        <w:rPr>
          <w:rFonts w:ascii="Times New Roman"/>
          <w:b/>
          <w:i w:val="false"/>
          <w:color w:val="000000"/>
          <w:sz w:val="28"/>
        </w:rPr>
        <w:t>Article 13</w:t>
      </w:r>
    </w:p>
    <w:bookmarkStart w:name="z71" w:id="55"/>
    <w:p>
      <w:pPr>
        <w:spacing w:after="0"/>
        <w:ind w:left="0"/>
        <w:jc w:val="both"/>
      </w:pPr>
      <w:r>
        <w:rPr>
          <w:rFonts w:ascii="Times New Roman"/>
          <w:b w:val="false"/>
          <w:i w:val="false"/>
          <w:color w:val="000000"/>
          <w:sz w:val="28"/>
        </w:rPr>
        <w:t>
      The present Agreement is made in a single copy, which shall be deposited with the Depositary. The texts of the Agreement in Azerbaijani, Kazakh, Russian, Turkmen, Farsi and English are equally authentic. In case of disagreement, the Parties shall refer to the text in English.</w:t>
      </w:r>
    </w:p>
    <w:bookmarkEnd w:id="55"/>
    <w:p>
      <w:pPr>
        <w:spacing w:after="0"/>
        <w:ind w:left="0"/>
        <w:jc w:val="both"/>
      </w:pPr>
      <w:r>
        <w:rPr>
          <w:rFonts w:ascii="Times New Roman"/>
          <w:b/>
          <w:i w:val="false"/>
          <w:color w:val="000000"/>
          <w:sz w:val="28"/>
        </w:rPr>
        <w:t>Article 14</w:t>
      </w:r>
    </w:p>
    <w:bookmarkStart w:name="z73" w:id="56"/>
    <w:p>
      <w:pPr>
        <w:spacing w:after="0"/>
        <w:ind w:left="0"/>
        <w:jc w:val="both"/>
      </w:pPr>
      <w:r>
        <w:rPr>
          <w:rFonts w:ascii="Times New Roman"/>
          <w:b w:val="false"/>
          <w:i w:val="false"/>
          <w:color w:val="000000"/>
          <w:sz w:val="28"/>
        </w:rPr>
        <w:t xml:space="preserve">
      The present Agreement shall enter into force on the ninetieth day after the date of receipt by the Depositary through diplomatic channels of the last written notification of the completion by the Parties of the domestic procedures necessary for its entry into force. </w:t>
      </w:r>
    </w:p>
    <w:bookmarkEnd w:id="56"/>
    <w:bookmarkStart w:name="z74" w:id="57"/>
    <w:p>
      <w:pPr>
        <w:spacing w:after="0"/>
        <w:ind w:left="0"/>
        <w:jc w:val="both"/>
      </w:pPr>
      <w:r>
        <w:rPr>
          <w:rFonts w:ascii="Times New Roman"/>
          <w:b w:val="false"/>
          <w:i w:val="false"/>
          <w:color w:val="000000"/>
          <w:sz w:val="28"/>
        </w:rPr>
        <w:t xml:space="preserve">
      Each of the Parties may withdraw from the present Agreement by notifying the Depositary thereof. For this Party, the present Agreement will be valid until 12 months from the date of receipt of such notification by the Depositary. </w:t>
      </w:r>
    </w:p>
    <w:bookmarkEnd w:id="57"/>
    <w:bookmarkStart w:name="z75" w:id="58"/>
    <w:p>
      <w:pPr>
        <w:spacing w:after="0"/>
        <w:ind w:left="0"/>
        <w:jc w:val="both"/>
      </w:pPr>
      <w:r>
        <w:rPr>
          <w:rFonts w:ascii="Times New Roman"/>
          <w:b w:val="false"/>
          <w:i w:val="false"/>
          <w:color w:val="000000"/>
          <w:sz w:val="28"/>
        </w:rPr>
        <w:t xml:space="preserve">
      IN WITNESS WHEREOF the undersigned, duly authorized representatives of the Parties, have signed the present Agreement </w:t>
      </w:r>
    </w:p>
    <w:bookmarkEnd w:id="58"/>
    <w:bookmarkStart w:name="z76" w:id="59"/>
    <w:p>
      <w:pPr>
        <w:spacing w:after="0"/>
        <w:ind w:left="0"/>
        <w:jc w:val="both"/>
      </w:pPr>
      <w:r>
        <w:rPr>
          <w:rFonts w:ascii="Times New Roman"/>
          <w:b w:val="false"/>
          <w:i w:val="false"/>
          <w:color w:val="000000"/>
          <w:sz w:val="28"/>
        </w:rPr>
        <w:t>
      Made in the city of Astrakhan, on September 29. 2014</w:t>
      </w:r>
    </w:p>
    <w:bookmarkEnd w:id="5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Azerbaijan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Islamic Republic of Iran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Russian Federation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Turkmenistan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