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66b0" w14:textId="9dc6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India on defense and military-technical cooperation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24, 2015 No. 1052.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w:t>
      </w:r>
      <w:r>
        <w:rPr>
          <w:rFonts w:ascii="Times New Roman"/>
          <w:b w:val="false"/>
          <w:i/>
          <w:color w:val="000000"/>
          <w:sz w:val="28"/>
        </w:rPr>
        <w:t>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India on defense and military-technical cooperation, made in Astana on July 8, 2015.</w:t>
      </w:r>
    </w:p>
    <w:bookmarkEnd w:id="1"/>
    <w:bookmarkStart w:name="z4" w:id="2"/>
    <w:p>
      <w:pPr>
        <w:spacing w:after="0"/>
        <w:ind w:left="0"/>
        <w:jc w:val="both"/>
      </w:pPr>
      <w:r>
        <w:rPr>
          <w:rFonts w:ascii="Times New Roman"/>
          <w:b w:val="false"/>
          <w:i w:val="false"/>
          <w:color w:val="000000"/>
          <w:sz w:val="28"/>
        </w:rPr>
        <w:t>
      2. This decree shall take effect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24, 2015 no.1052</w:t>
            </w:r>
          </w:p>
        </w:tc>
      </w:tr>
    </w:tbl>
    <w:bookmarkStart w:name="z6" w:id="3"/>
    <w:p>
      <w:pPr>
        <w:spacing w:after="0"/>
        <w:ind w:left="0"/>
        <w:jc w:val="left"/>
      </w:pPr>
      <w:r>
        <w:rPr>
          <w:rFonts w:ascii="Times New Roman"/>
          <w:b/>
          <w:i w:val="false"/>
          <w:color w:val="000000"/>
        </w:rPr>
        <w:t xml:space="preserve"> AGREEMENT between the Government of the Republic of Kazakhstan and the Government of the Republic of India on defense and military-technical cooperation</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Entered into force from January 7, 2016 -</w:t>
      </w:r>
      <w:r>
        <w:br/>
      </w:r>
      <w:r>
        <w:rPr>
          <w:rFonts w:ascii="Times New Roman"/>
          <w:b w:val="false"/>
          <w:i w:val="false"/>
          <w:color w:val="000000"/>
          <w:sz w:val="28"/>
        </w:rPr>
        <w:t>
</w:t>
      </w:r>
      <w:r>
        <w:rPr>
          <w:rFonts w:ascii="Times New Roman"/>
          <w:b w:val="false"/>
          <w:i w:val="false"/>
          <w:color w:val="ff0000"/>
          <w:sz w:val="28"/>
        </w:rPr>
        <w:t>      Bulletin of International Treaties of the Republic of Kazakhstan 2016, no.2 art. 32</w:t>
      </w:r>
    </w:p>
    <w:bookmarkStart w:name="z7" w:id="4"/>
    <w:p>
      <w:pPr>
        <w:spacing w:after="0"/>
        <w:ind w:left="0"/>
        <w:jc w:val="both"/>
      </w:pPr>
      <w:r>
        <w:rPr>
          <w:rFonts w:ascii="Times New Roman"/>
          <w:b w:val="false"/>
          <w:i w:val="false"/>
          <w:color w:val="000000"/>
          <w:sz w:val="28"/>
        </w:rPr>
        <w:t>
      The Government of the Republic of Kazakhstan and the Government of the Republic of India, hereinafter referred to as the Parties,</w:t>
      </w:r>
    </w:p>
    <w:bookmarkEnd w:id="4"/>
    <w:bookmarkStart w:name="z8" w:id="5"/>
    <w:p>
      <w:pPr>
        <w:spacing w:after="0"/>
        <w:ind w:left="0"/>
        <w:jc w:val="both"/>
      </w:pPr>
      <w:r>
        <w:rPr>
          <w:rFonts w:ascii="Times New Roman"/>
          <w:b w:val="false"/>
          <w:i w:val="false"/>
          <w:color w:val="000000"/>
          <w:sz w:val="28"/>
        </w:rPr>
        <w:t>
      confirming their adherence to the goals and principles of the Charter of the United Nations,</w:t>
      </w:r>
    </w:p>
    <w:bookmarkEnd w:id="5"/>
    <w:bookmarkStart w:name="z9" w:id="6"/>
    <w:p>
      <w:pPr>
        <w:spacing w:after="0"/>
        <w:ind w:left="0"/>
        <w:jc w:val="both"/>
      </w:pPr>
      <w:r>
        <w:rPr>
          <w:rFonts w:ascii="Times New Roman"/>
          <w:b w:val="false"/>
          <w:i w:val="false"/>
          <w:color w:val="000000"/>
          <w:sz w:val="28"/>
        </w:rPr>
        <w:t>
      considering the provisions of the Declaration on the basic principles and directions of interstate relations between the Republic of Kazakhstan and the Republic of India of February 22, 1992,</w:t>
      </w:r>
    </w:p>
    <w:bookmarkEnd w:id="6"/>
    <w:bookmarkStart w:name="z10" w:id="7"/>
    <w:p>
      <w:pPr>
        <w:spacing w:after="0"/>
        <w:ind w:left="0"/>
        <w:jc w:val="both"/>
      </w:pPr>
      <w:r>
        <w:rPr>
          <w:rFonts w:ascii="Times New Roman"/>
          <w:b w:val="false"/>
          <w:i w:val="false"/>
          <w:color w:val="000000"/>
          <w:sz w:val="28"/>
        </w:rPr>
        <w:t>
      expressing the striving for cooperation on the basis of mutual respect and trust, the principles of equality and reciprocity,</w:t>
      </w:r>
    </w:p>
    <w:bookmarkEnd w:id="7"/>
    <w:bookmarkStart w:name="z11"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bookmarkStart w:name="z13" w:id="9"/>
    <w:p>
      <w:pPr>
        <w:spacing w:after="0"/>
        <w:ind w:left="0"/>
        <w:jc w:val="both"/>
      </w:pPr>
      <w:r>
        <w:rPr>
          <w:rFonts w:ascii="Times New Roman"/>
          <w:b w:val="false"/>
          <w:i w:val="false"/>
          <w:color w:val="000000"/>
          <w:sz w:val="28"/>
        </w:rPr>
        <w:t>
      1. The Parties within the framework of national legislations and in accordance with their international obligations shall carry out cooperation in the following spheres:</w:t>
      </w:r>
    </w:p>
    <w:bookmarkEnd w:id="9"/>
    <w:bookmarkStart w:name="z14" w:id="10"/>
    <w:p>
      <w:pPr>
        <w:spacing w:after="0"/>
        <w:ind w:left="0"/>
        <w:jc w:val="both"/>
      </w:pPr>
      <w:r>
        <w:rPr>
          <w:rFonts w:ascii="Times New Roman"/>
          <w:b w:val="false"/>
          <w:i w:val="false"/>
          <w:color w:val="000000"/>
          <w:sz w:val="28"/>
        </w:rPr>
        <w:t>
      1) defense policy and security;</w:t>
      </w:r>
    </w:p>
    <w:bookmarkEnd w:id="10"/>
    <w:bookmarkStart w:name="z15" w:id="11"/>
    <w:p>
      <w:pPr>
        <w:spacing w:after="0"/>
        <w:ind w:left="0"/>
        <w:jc w:val="both"/>
      </w:pPr>
      <w:r>
        <w:rPr>
          <w:rFonts w:ascii="Times New Roman"/>
          <w:b w:val="false"/>
          <w:i w:val="false"/>
          <w:color w:val="000000"/>
          <w:sz w:val="28"/>
        </w:rPr>
        <w:t>
      2) supplies of weapons and military equipment;</w:t>
      </w:r>
    </w:p>
    <w:bookmarkEnd w:id="11"/>
    <w:bookmarkStart w:name="z16" w:id="12"/>
    <w:p>
      <w:pPr>
        <w:spacing w:after="0"/>
        <w:ind w:left="0"/>
        <w:jc w:val="both"/>
      </w:pPr>
      <w:r>
        <w:rPr>
          <w:rFonts w:ascii="Times New Roman"/>
          <w:b w:val="false"/>
          <w:i w:val="false"/>
          <w:color w:val="000000"/>
          <w:sz w:val="28"/>
        </w:rPr>
        <w:t>
      3) repair and maintenance of weapons and military equipment;</w:t>
      </w:r>
    </w:p>
    <w:bookmarkEnd w:id="12"/>
    <w:bookmarkStart w:name="z17" w:id="13"/>
    <w:p>
      <w:pPr>
        <w:spacing w:after="0"/>
        <w:ind w:left="0"/>
        <w:jc w:val="both"/>
      </w:pPr>
      <w:r>
        <w:rPr>
          <w:rFonts w:ascii="Times New Roman"/>
          <w:b w:val="false"/>
          <w:i w:val="false"/>
          <w:color w:val="000000"/>
          <w:sz w:val="28"/>
        </w:rPr>
        <w:t>
      4) development, production and modernization of weapons and military equipment;</w:t>
      </w:r>
    </w:p>
    <w:bookmarkEnd w:id="13"/>
    <w:bookmarkStart w:name="z18" w:id="14"/>
    <w:p>
      <w:pPr>
        <w:spacing w:after="0"/>
        <w:ind w:left="0"/>
        <w:jc w:val="both"/>
      </w:pPr>
      <w:r>
        <w:rPr>
          <w:rFonts w:ascii="Times New Roman"/>
          <w:b w:val="false"/>
          <w:i w:val="false"/>
          <w:color w:val="000000"/>
          <w:sz w:val="28"/>
        </w:rPr>
        <w:t>
      5) consultations on the issues of participation in peacekeeping operations and humanitarian assistance;</w:t>
      </w:r>
    </w:p>
    <w:bookmarkEnd w:id="14"/>
    <w:bookmarkStart w:name="z19" w:id="15"/>
    <w:p>
      <w:pPr>
        <w:spacing w:after="0"/>
        <w:ind w:left="0"/>
        <w:jc w:val="both"/>
      </w:pPr>
      <w:r>
        <w:rPr>
          <w:rFonts w:ascii="Times New Roman"/>
          <w:b w:val="false"/>
          <w:i w:val="false"/>
          <w:color w:val="000000"/>
          <w:sz w:val="28"/>
        </w:rPr>
        <w:t>
      6) conducting military maneuvers;</w:t>
      </w:r>
    </w:p>
    <w:bookmarkEnd w:id="15"/>
    <w:bookmarkStart w:name="z20" w:id="16"/>
    <w:p>
      <w:pPr>
        <w:spacing w:after="0"/>
        <w:ind w:left="0"/>
        <w:jc w:val="both"/>
      </w:pPr>
      <w:r>
        <w:rPr>
          <w:rFonts w:ascii="Times New Roman"/>
          <w:b w:val="false"/>
          <w:i w:val="false"/>
          <w:color w:val="000000"/>
          <w:sz w:val="28"/>
        </w:rPr>
        <w:t>
      7) combat service support;</w:t>
      </w:r>
    </w:p>
    <w:bookmarkEnd w:id="16"/>
    <w:bookmarkStart w:name="z21" w:id="17"/>
    <w:p>
      <w:pPr>
        <w:spacing w:after="0"/>
        <w:ind w:left="0"/>
        <w:jc w:val="both"/>
      </w:pPr>
      <w:r>
        <w:rPr>
          <w:rFonts w:ascii="Times New Roman"/>
          <w:b w:val="false"/>
          <w:i w:val="false"/>
          <w:color w:val="000000"/>
          <w:sz w:val="28"/>
        </w:rPr>
        <w:t>
      8) military education and training;</w:t>
      </w:r>
    </w:p>
    <w:bookmarkEnd w:id="17"/>
    <w:bookmarkStart w:name="z22" w:id="18"/>
    <w:p>
      <w:pPr>
        <w:spacing w:after="0"/>
        <w:ind w:left="0"/>
        <w:jc w:val="both"/>
      </w:pPr>
      <w:r>
        <w:rPr>
          <w:rFonts w:ascii="Times New Roman"/>
          <w:b w:val="false"/>
          <w:i w:val="false"/>
          <w:color w:val="000000"/>
          <w:sz w:val="28"/>
        </w:rPr>
        <w:t>
      9) Military medicine;</w:t>
      </w:r>
    </w:p>
    <w:bookmarkEnd w:id="18"/>
    <w:bookmarkStart w:name="z23" w:id="19"/>
    <w:p>
      <w:pPr>
        <w:spacing w:after="0"/>
        <w:ind w:left="0"/>
        <w:jc w:val="both"/>
      </w:pPr>
      <w:r>
        <w:rPr>
          <w:rFonts w:ascii="Times New Roman"/>
          <w:b w:val="false"/>
          <w:i w:val="false"/>
          <w:color w:val="000000"/>
          <w:sz w:val="28"/>
        </w:rPr>
        <w:t>
      10) military science activities and military history;</w:t>
      </w:r>
    </w:p>
    <w:bookmarkEnd w:id="19"/>
    <w:bookmarkStart w:name="z24" w:id="20"/>
    <w:p>
      <w:pPr>
        <w:spacing w:after="0"/>
        <w:ind w:left="0"/>
        <w:jc w:val="both"/>
      </w:pPr>
      <w:r>
        <w:rPr>
          <w:rFonts w:ascii="Times New Roman"/>
          <w:b w:val="false"/>
          <w:i w:val="false"/>
          <w:color w:val="000000"/>
          <w:sz w:val="28"/>
        </w:rPr>
        <w:t>
      11) cultural and sports work in military forces;</w:t>
      </w:r>
    </w:p>
    <w:bookmarkEnd w:id="20"/>
    <w:bookmarkStart w:name="z25" w:id="21"/>
    <w:p>
      <w:pPr>
        <w:spacing w:after="0"/>
        <w:ind w:left="0"/>
        <w:jc w:val="both"/>
      </w:pPr>
      <w:r>
        <w:rPr>
          <w:rFonts w:ascii="Times New Roman"/>
          <w:b w:val="false"/>
          <w:i w:val="false"/>
          <w:color w:val="000000"/>
          <w:sz w:val="28"/>
        </w:rPr>
        <w:t>
      12) other spheres of cooperation mutually agreed by the Parties.</w:t>
      </w:r>
    </w:p>
    <w:bookmarkEnd w:id="21"/>
    <w:bookmarkStart w:name="z26" w:id="22"/>
    <w:p>
      <w:pPr>
        <w:spacing w:after="0"/>
        <w:ind w:left="0"/>
        <w:jc w:val="both"/>
      </w:pPr>
      <w:r>
        <w:rPr>
          <w:rFonts w:ascii="Times New Roman"/>
          <w:b w:val="false"/>
          <w:i w:val="false"/>
          <w:color w:val="000000"/>
          <w:sz w:val="28"/>
        </w:rPr>
        <w:t xml:space="preserve">
      2. In order to implement specific areas of cooperation, the authorized bodies of the Parties may conclude separate treaties. </w:t>
      </w:r>
    </w:p>
    <w:bookmarkEnd w:id="22"/>
    <w:p>
      <w:pPr>
        <w:spacing w:after="0"/>
        <w:ind w:left="0"/>
        <w:jc w:val="both"/>
      </w:pPr>
      <w:r>
        <w:rPr>
          <w:rFonts w:ascii="Times New Roman"/>
          <w:b/>
          <w:i w:val="false"/>
          <w:color w:val="000000"/>
          <w:sz w:val="28"/>
        </w:rPr>
        <w:t>Article 2</w:t>
      </w:r>
    </w:p>
    <w:bookmarkStart w:name="z28" w:id="23"/>
    <w:p>
      <w:pPr>
        <w:spacing w:after="0"/>
        <w:ind w:left="0"/>
        <w:jc w:val="both"/>
      </w:pPr>
      <w:r>
        <w:rPr>
          <w:rFonts w:ascii="Times New Roman"/>
          <w:b w:val="false"/>
          <w:i w:val="false"/>
          <w:color w:val="000000"/>
          <w:sz w:val="28"/>
        </w:rPr>
        <w:t xml:space="preserve">
      Cooperation between the Parties shall be carried out as in the following forms: </w:t>
      </w:r>
    </w:p>
    <w:bookmarkEnd w:id="23"/>
    <w:bookmarkStart w:name="z29" w:id="24"/>
    <w:p>
      <w:pPr>
        <w:spacing w:after="0"/>
        <w:ind w:left="0"/>
        <w:jc w:val="both"/>
      </w:pPr>
      <w:r>
        <w:rPr>
          <w:rFonts w:ascii="Times New Roman"/>
          <w:b w:val="false"/>
          <w:i w:val="false"/>
          <w:color w:val="000000"/>
          <w:sz w:val="28"/>
        </w:rPr>
        <w:t>
      1) official visits of representatives of the Parties;</w:t>
      </w:r>
    </w:p>
    <w:bookmarkEnd w:id="24"/>
    <w:bookmarkStart w:name="z30" w:id="25"/>
    <w:p>
      <w:pPr>
        <w:spacing w:after="0"/>
        <w:ind w:left="0"/>
        <w:jc w:val="both"/>
      </w:pPr>
      <w:r>
        <w:rPr>
          <w:rFonts w:ascii="Times New Roman"/>
          <w:b w:val="false"/>
          <w:i w:val="false"/>
          <w:color w:val="000000"/>
          <w:sz w:val="28"/>
        </w:rPr>
        <w:t>
      2) working meetings of delegations of the Parties;</w:t>
      </w:r>
    </w:p>
    <w:bookmarkEnd w:id="25"/>
    <w:bookmarkStart w:name="z31" w:id="26"/>
    <w:p>
      <w:pPr>
        <w:spacing w:after="0"/>
        <w:ind w:left="0"/>
        <w:jc w:val="both"/>
      </w:pPr>
      <w:r>
        <w:rPr>
          <w:rFonts w:ascii="Times New Roman"/>
          <w:b w:val="false"/>
          <w:i w:val="false"/>
          <w:color w:val="000000"/>
          <w:sz w:val="28"/>
        </w:rPr>
        <w:t>
      3) conclusion of contracts and contracts;</w:t>
      </w:r>
    </w:p>
    <w:bookmarkEnd w:id="26"/>
    <w:bookmarkStart w:name="z32" w:id="27"/>
    <w:p>
      <w:pPr>
        <w:spacing w:after="0"/>
        <w:ind w:left="0"/>
        <w:jc w:val="both"/>
      </w:pPr>
      <w:r>
        <w:rPr>
          <w:rFonts w:ascii="Times New Roman"/>
          <w:b w:val="false"/>
          <w:i w:val="false"/>
          <w:color w:val="000000"/>
          <w:sz w:val="28"/>
        </w:rPr>
        <w:t>
      4) development of military-technical programs;</w:t>
      </w:r>
    </w:p>
    <w:bookmarkEnd w:id="27"/>
    <w:bookmarkStart w:name="z33" w:id="28"/>
    <w:p>
      <w:pPr>
        <w:spacing w:after="0"/>
        <w:ind w:left="0"/>
        <w:jc w:val="both"/>
      </w:pPr>
      <w:r>
        <w:rPr>
          <w:rFonts w:ascii="Times New Roman"/>
          <w:b w:val="false"/>
          <w:i w:val="false"/>
          <w:color w:val="000000"/>
          <w:sz w:val="28"/>
        </w:rPr>
        <w:t>
      5) exchange of experience and consultation;</w:t>
      </w:r>
    </w:p>
    <w:bookmarkEnd w:id="28"/>
    <w:bookmarkStart w:name="z34" w:id="29"/>
    <w:p>
      <w:pPr>
        <w:spacing w:after="0"/>
        <w:ind w:left="0"/>
        <w:jc w:val="both"/>
      </w:pPr>
      <w:r>
        <w:rPr>
          <w:rFonts w:ascii="Times New Roman"/>
          <w:b w:val="false"/>
          <w:i w:val="false"/>
          <w:color w:val="000000"/>
          <w:sz w:val="28"/>
        </w:rPr>
        <w:t>
      6) participation in training projects, internships, refresher courses;</w:t>
      </w:r>
    </w:p>
    <w:bookmarkEnd w:id="29"/>
    <w:bookmarkStart w:name="z35" w:id="30"/>
    <w:p>
      <w:pPr>
        <w:spacing w:after="0"/>
        <w:ind w:left="0"/>
        <w:jc w:val="both"/>
      </w:pPr>
      <w:r>
        <w:rPr>
          <w:rFonts w:ascii="Times New Roman"/>
          <w:b w:val="false"/>
          <w:i w:val="false"/>
          <w:color w:val="000000"/>
          <w:sz w:val="28"/>
        </w:rPr>
        <w:t>
      7) participation in military exercises;</w:t>
      </w:r>
    </w:p>
    <w:bookmarkEnd w:id="30"/>
    <w:bookmarkStart w:name="z36" w:id="31"/>
    <w:p>
      <w:pPr>
        <w:spacing w:after="0"/>
        <w:ind w:left="0"/>
        <w:jc w:val="both"/>
      </w:pPr>
      <w:r>
        <w:rPr>
          <w:rFonts w:ascii="Times New Roman"/>
          <w:b w:val="false"/>
          <w:i w:val="false"/>
          <w:color w:val="000000"/>
          <w:sz w:val="28"/>
        </w:rPr>
        <w:t>
      8) participation in conferences and seminars;</w:t>
      </w:r>
    </w:p>
    <w:bookmarkEnd w:id="31"/>
    <w:bookmarkStart w:name="z37" w:id="32"/>
    <w:p>
      <w:pPr>
        <w:spacing w:after="0"/>
        <w:ind w:left="0"/>
        <w:jc w:val="both"/>
      </w:pPr>
      <w:r>
        <w:rPr>
          <w:rFonts w:ascii="Times New Roman"/>
          <w:b w:val="false"/>
          <w:i w:val="false"/>
          <w:color w:val="000000"/>
          <w:sz w:val="28"/>
        </w:rPr>
        <w:t>
      9) the creation of joint ventures in the field of development, production, repair and modernization of weapons and military equipment;</w:t>
      </w:r>
    </w:p>
    <w:bookmarkEnd w:id="32"/>
    <w:bookmarkStart w:name="z38" w:id="33"/>
    <w:p>
      <w:pPr>
        <w:spacing w:after="0"/>
        <w:ind w:left="0"/>
        <w:jc w:val="both"/>
      </w:pPr>
      <w:r>
        <w:rPr>
          <w:rFonts w:ascii="Times New Roman"/>
          <w:b w:val="false"/>
          <w:i w:val="false"/>
          <w:color w:val="000000"/>
          <w:sz w:val="28"/>
        </w:rPr>
        <w:t>
      10) exchange of documentation and scientific papers;</w:t>
      </w:r>
    </w:p>
    <w:bookmarkEnd w:id="33"/>
    <w:bookmarkStart w:name="z39" w:id="34"/>
    <w:p>
      <w:pPr>
        <w:spacing w:after="0"/>
        <w:ind w:left="0"/>
        <w:jc w:val="both"/>
      </w:pPr>
      <w:r>
        <w:rPr>
          <w:rFonts w:ascii="Times New Roman"/>
          <w:b w:val="false"/>
          <w:i w:val="false"/>
          <w:color w:val="000000"/>
          <w:sz w:val="28"/>
        </w:rPr>
        <w:t>
      11) exhibitions and other cultural events;</w:t>
      </w:r>
    </w:p>
    <w:bookmarkEnd w:id="34"/>
    <w:bookmarkStart w:name="z40" w:id="35"/>
    <w:p>
      <w:pPr>
        <w:spacing w:after="0"/>
        <w:ind w:left="0"/>
        <w:jc w:val="both"/>
      </w:pPr>
      <w:r>
        <w:rPr>
          <w:rFonts w:ascii="Times New Roman"/>
          <w:b w:val="false"/>
          <w:i w:val="false"/>
          <w:color w:val="000000"/>
          <w:sz w:val="28"/>
        </w:rPr>
        <w:t>
      12) other forms of cooperation mutually agreed by the Parties.</w:t>
      </w:r>
    </w:p>
    <w:bookmarkEnd w:id="35"/>
    <w:p>
      <w:pPr>
        <w:spacing w:after="0"/>
        <w:ind w:left="0"/>
        <w:jc w:val="both"/>
      </w:pPr>
      <w:r>
        <w:rPr>
          <w:rFonts w:ascii="Times New Roman"/>
          <w:b/>
          <w:i w:val="false"/>
          <w:color w:val="000000"/>
          <w:sz w:val="28"/>
        </w:rPr>
        <w:t>Article 3</w:t>
      </w:r>
    </w:p>
    <w:bookmarkStart w:name="z42" w:id="36"/>
    <w:p>
      <w:pPr>
        <w:spacing w:after="0"/>
        <w:ind w:left="0"/>
        <w:jc w:val="both"/>
      </w:pPr>
      <w:r>
        <w:rPr>
          <w:rFonts w:ascii="Times New Roman"/>
          <w:b w:val="false"/>
          <w:i w:val="false"/>
          <w:color w:val="000000"/>
          <w:sz w:val="28"/>
        </w:rPr>
        <w:t xml:space="preserve">
      1. The authorized bodies on implementation of the present Agreement shall be: </w:t>
      </w:r>
    </w:p>
    <w:bookmarkEnd w:id="36"/>
    <w:bookmarkStart w:name="z43" w:id="37"/>
    <w:p>
      <w:pPr>
        <w:spacing w:after="0"/>
        <w:ind w:left="0"/>
        <w:jc w:val="both"/>
      </w:pPr>
      <w:r>
        <w:rPr>
          <w:rFonts w:ascii="Times New Roman"/>
          <w:b w:val="false"/>
          <w:i w:val="false"/>
          <w:color w:val="000000"/>
          <w:sz w:val="28"/>
        </w:rPr>
        <w:t>
      on behalf of the Kazakhstani Party – Ministry of Defense of the Republic of Kazakhstan;</w:t>
      </w:r>
    </w:p>
    <w:bookmarkEnd w:id="37"/>
    <w:bookmarkStart w:name="z44" w:id="38"/>
    <w:p>
      <w:pPr>
        <w:spacing w:after="0"/>
        <w:ind w:left="0"/>
        <w:jc w:val="both"/>
      </w:pPr>
      <w:r>
        <w:rPr>
          <w:rFonts w:ascii="Times New Roman"/>
          <w:b w:val="false"/>
          <w:i w:val="false"/>
          <w:color w:val="000000"/>
          <w:sz w:val="28"/>
        </w:rPr>
        <w:t>
      on behalf of the Indian Party – Ministry of Defense of the Republic of India.</w:t>
      </w:r>
    </w:p>
    <w:bookmarkEnd w:id="38"/>
    <w:bookmarkStart w:name="z45" w:id="39"/>
    <w:p>
      <w:pPr>
        <w:spacing w:after="0"/>
        <w:ind w:left="0"/>
        <w:jc w:val="both"/>
      </w:pPr>
      <w:r>
        <w:rPr>
          <w:rFonts w:ascii="Times New Roman"/>
          <w:b w:val="false"/>
          <w:i w:val="false"/>
          <w:color w:val="000000"/>
          <w:sz w:val="28"/>
        </w:rPr>
        <w:t xml:space="preserve">
      2. In case of change in the name or functions of the authorized bodies, the Parties shall immediately notify each other through diplomatic channels. </w:t>
      </w:r>
    </w:p>
    <w:bookmarkEnd w:id="39"/>
    <w:p>
      <w:pPr>
        <w:spacing w:after="0"/>
        <w:ind w:left="0"/>
        <w:jc w:val="both"/>
      </w:pPr>
      <w:r>
        <w:rPr>
          <w:rFonts w:ascii="Times New Roman"/>
          <w:b/>
          <w:i w:val="false"/>
          <w:color w:val="000000"/>
          <w:sz w:val="28"/>
        </w:rPr>
        <w:t>Article 4</w:t>
      </w:r>
    </w:p>
    <w:bookmarkStart w:name="z47" w:id="40"/>
    <w:p>
      <w:pPr>
        <w:spacing w:after="0"/>
        <w:ind w:left="0"/>
        <w:jc w:val="both"/>
      </w:pPr>
      <w:r>
        <w:rPr>
          <w:rFonts w:ascii="Times New Roman"/>
          <w:b w:val="false"/>
          <w:i w:val="false"/>
          <w:color w:val="000000"/>
          <w:sz w:val="28"/>
        </w:rPr>
        <w:t xml:space="preserve">
      1. Within the framework of the present Agreement, the authorized bodies of the Parties shall create the Kazakhstani-Indian Joint Working Group (JWG) on defense cooperation, authorized to determine and coordinate activities, specified in </w:t>
      </w:r>
      <w:r>
        <w:rPr>
          <w:rFonts w:ascii="Times New Roman"/>
          <w:b w:val="false"/>
          <w:i w:val="false"/>
          <w:color w:val="000000"/>
          <w:sz w:val="28"/>
        </w:rPr>
        <w:t>article 2</w:t>
      </w:r>
      <w:r>
        <w:rPr>
          <w:rFonts w:ascii="Times New Roman"/>
          <w:b w:val="false"/>
          <w:i w:val="false"/>
          <w:color w:val="000000"/>
          <w:sz w:val="28"/>
        </w:rPr>
        <w:t xml:space="preserve"> of the present Agreement. </w:t>
      </w:r>
    </w:p>
    <w:bookmarkEnd w:id="40"/>
    <w:bookmarkStart w:name="z48" w:id="41"/>
    <w:p>
      <w:pPr>
        <w:spacing w:after="0"/>
        <w:ind w:left="0"/>
        <w:jc w:val="both"/>
      </w:pPr>
      <w:r>
        <w:rPr>
          <w:rFonts w:ascii="Times New Roman"/>
          <w:b w:val="false"/>
          <w:i w:val="false"/>
          <w:color w:val="000000"/>
          <w:sz w:val="28"/>
        </w:rPr>
        <w:t xml:space="preserve">
      2. JWG shall meet on an annual basis upon agreement of the authorized bodies of the Parties in turn in the territories of the States of the Parties. Agenda, organizational and administrative issues related to meetings shall be decided based on the mutual consent. </w:t>
      </w:r>
    </w:p>
    <w:bookmarkEnd w:id="41"/>
    <w:bookmarkStart w:name="z49" w:id="42"/>
    <w:p>
      <w:pPr>
        <w:spacing w:after="0"/>
        <w:ind w:left="0"/>
        <w:jc w:val="both"/>
      </w:pPr>
      <w:r>
        <w:rPr>
          <w:rFonts w:ascii="Times New Roman"/>
          <w:b w:val="false"/>
          <w:i w:val="false"/>
          <w:color w:val="000000"/>
          <w:sz w:val="28"/>
        </w:rPr>
        <w:t xml:space="preserve">
      3. Decisions made during such meetings will be formalized by agreed protocols. </w:t>
      </w:r>
    </w:p>
    <w:bookmarkEnd w:id="42"/>
    <w:p>
      <w:pPr>
        <w:spacing w:after="0"/>
        <w:ind w:left="0"/>
        <w:jc w:val="both"/>
      </w:pPr>
      <w:r>
        <w:rPr>
          <w:rFonts w:ascii="Times New Roman"/>
          <w:b/>
          <w:i w:val="false"/>
          <w:color w:val="000000"/>
          <w:sz w:val="28"/>
        </w:rPr>
        <w:t>Article 5</w:t>
      </w:r>
    </w:p>
    <w:bookmarkStart w:name="z51" w:id="43"/>
    <w:p>
      <w:pPr>
        <w:spacing w:after="0"/>
        <w:ind w:left="0"/>
        <w:jc w:val="both"/>
      </w:pPr>
      <w:r>
        <w:rPr>
          <w:rFonts w:ascii="Times New Roman"/>
          <w:b w:val="false"/>
          <w:i w:val="false"/>
          <w:color w:val="000000"/>
          <w:sz w:val="28"/>
        </w:rPr>
        <w:t xml:space="preserve">
      1. On the basis of the present Agreement, the Parties shall develop an annual plan of bilateral defense cooperation. </w:t>
      </w:r>
    </w:p>
    <w:bookmarkEnd w:id="43"/>
    <w:bookmarkStart w:name="z52" w:id="44"/>
    <w:p>
      <w:pPr>
        <w:spacing w:after="0"/>
        <w:ind w:left="0"/>
        <w:jc w:val="both"/>
      </w:pPr>
      <w:r>
        <w:rPr>
          <w:rFonts w:ascii="Times New Roman"/>
          <w:b w:val="false"/>
          <w:i w:val="false"/>
          <w:color w:val="000000"/>
          <w:sz w:val="28"/>
        </w:rPr>
        <w:t xml:space="preserve">
      2. The Parties by November 15 of the current year shall share their proposals for their inclusion to a draft annual year for the next year. </w:t>
      </w:r>
    </w:p>
    <w:bookmarkEnd w:id="44"/>
    <w:bookmarkStart w:name="z53" w:id="45"/>
    <w:p>
      <w:pPr>
        <w:spacing w:after="0"/>
        <w:ind w:left="0"/>
        <w:jc w:val="both"/>
      </w:pPr>
      <w:r>
        <w:rPr>
          <w:rFonts w:ascii="Times New Roman"/>
          <w:b w:val="false"/>
          <w:i w:val="false"/>
          <w:color w:val="000000"/>
          <w:sz w:val="28"/>
        </w:rPr>
        <w:t xml:space="preserve">
      3. The annual plan shall include names of activities, forms of their implementation, terms and places of conducting, number of members of delegations and other information related to organization and conducting the activities. </w:t>
      </w:r>
    </w:p>
    <w:bookmarkEnd w:id="45"/>
    <w:p>
      <w:pPr>
        <w:spacing w:after="0"/>
        <w:ind w:left="0"/>
        <w:jc w:val="both"/>
      </w:pPr>
      <w:r>
        <w:rPr>
          <w:rFonts w:ascii="Times New Roman"/>
          <w:b/>
          <w:i w:val="false"/>
          <w:color w:val="000000"/>
          <w:sz w:val="28"/>
        </w:rPr>
        <w:t>Article 6</w:t>
      </w:r>
    </w:p>
    <w:bookmarkStart w:name="z55" w:id="46"/>
    <w:p>
      <w:pPr>
        <w:spacing w:after="0"/>
        <w:ind w:left="0"/>
        <w:jc w:val="both"/>
      </w:pPr>
      <w:r>
        <w:rPr>
          <w:rFonts w:ascii="Times New Roman"/>
          <w:b w:val="false"/>
          <w:i w:val="false"/>
          <w:color w:val="000000"/>
          <w:sz w:val="28"/>
        </w:rPr>
        <w:t>
      1. The exchange of classified information shall be carried out on the basis of a separate international treaty on the mutual protection of classified information.</w:t>
      </w:r>
    </w:p>
    <w:bookmarkEnd w:id="46"/>
    <w:bookmarkStart w:name="z56" w:id="47"/>
    <w:p>
      <w:pPr>
        <w:spacing w:after="0"/>
        <w:ind w:left="0"/>
        <w:jc w:val="both"/>
      </w:pPr>
      <w:r>
        <w:rPr>
          <w:rFonts w:ascii="Times New Roman"/>
          <w:b w:val="false"/>
          <w:i w:val="false"/>
          <w:color w:val="000000"/>
          <w:sz w:val="28"/>
        </w:rPr>
        <w:t xml:space="preserve">
      2. The Parties undertake to protect the information received in the course of cooperation under the present Agreement in accordance with the national laws of their states. </w:t>
      </w:r>
    </w:p>
    <w:bookmarkEnd w:id="47"/>
    <w:bookmarkStart w:name="z57" w:id="48"/>
    <w:p>
      <w:pPr>
        <w:spacing w:after="0"/>
        <w:ind w:left="0"/>
        <w:jc w:val="both"/>
      </w:pPr>
      <w:r>
        <w:rPr>
          <w:rFonts w:ascii="Times New Roman"/>
          <w:b w:val="false"/>
          <w:i w:val="false"/>
          <w:color w:val="000000"/>
          <w:sz w:val="28"/>
        </w:rPr>
        <w:t>
      3. The Parties undertake not to use the information obtained in the course of cooperation under the present Agreement, to the detriment of the Party that provided this information.</w:t>
      </w:r>
    </w:p>
    <w:bookmarkEnd w:id="48"/>
    <w:bookmarkStart w:name="z58" w:id="49"/>
    <w:p>
      <w:pPr>
        <w:spacing w:after="0"/>
        <w:ind w:left="0"/>
        <w:jc w:val="both"/>
      </w:pPr>
      <w:r>
        <w:rPr>
          <w:rFonts w:ascii="Times New Roman"/>
          <w:b w:val="false"/>
          <w:i w:val="false"/>
          <w:color w:val="000000"/>
          <w:sz w:val="28"/>
        </w:rPr>
        <w:t xml:space="preserve">
      4. The Parties undertake not to transfer to the third party information, weapons and military equipment obtained in the course of cooperation without the written consent of the Party that provided them. </w:t>
      </w:r>
    </w:p>
    <w:bookmarkEnd w:id="49"/>
    <w:p>
      <w:pPr>
        <w:spacing w:after="0"/>
        <w:ind w:left="0"/>
        <w:jc w:val="both"/>
      </w:pPr>
      <w:r>
        <w:rPr>
          <w:rFonts w:ascii="Times New Roman"/>
          <w:b/>
          <w:i w:val="false"/>
          <w:color w:val="000000"/>
          <w:sz w:val="28"/>
        </w:rPr>
        <w:t>Article 7</w:t>
      </w:r>
    </w:p>
    <w:bookmarkStart w:name="z60" w:id="50"/>
    <w:p>
      <w:pPr>
        <w:spacing w:after="0"/>
        <w:ind w:left="0"/>
        <w:jc w:val="both"/>
      </w:pPr>
      <w:r>
        <w:rPr>
          <w:rFonts w:ascii="Times New Roman"/>
          <w:b w:val="false"/>
          <w:i w:val="false"/>
          <w:color w:val="000000"/>
          <w:sz w:val="28"/>
        </w:rPr>
        <w:t>
      The parties shall independently bear the costs of the implementation of the present Agreement, unless otherwise specified in each case.</w:t>
      </w:r>
    </w:p>
    <w:bookmarkEnd w:id="50"/>
    <w:p>
      <w:pPr>
        <w:spacing w:after="0"/>
        <w:ind w:left="0"/>
        <w:jc w:val="both"/>
      </w:pPr>
      <w:r>
        <w:rPr>
          <w:rFonts w:ascii="Times New Roman"/>
          <w:b/>
          <w:i w:val="false"/>
          <w:color w:val="000000"/>
          <w:sz w:val="28"/>
        </w:rPr>
        <w:t>Article 8</w:t>
      </w:r>
    </w:p>
    <w:bookmarkStart w:name="z62" w:id="51"/>
    <w:p>
      <w:pPr>
        <w:spacing w:after="0"/>
        <w:ind w:left="0"/>
        <w:jc w:val="both"/>
      </w:pPr>
      <w:r>
        <w:rPr>
          <w:rFonts w:ascii="Times New Roman"/>
          <w:b w:val="false"/>
          <w:i w:val="false"/>
          <w:color w:val="000000"/>
          <w:sz w:val="28"/>
        </w:rPr>
        <w:t xml:space="preserve">
      The provisions of the present Agreement shall not affect the rights and obligations of the Parties arising from other international treaties to which their states are parties. </w:t>
      </w:r>
    </w:p>
    <w:bookmarkEnd w:id="51"/>
    <w:p>
      <w:pPr>
        <w:spacing w:after="0"/>
        <w:ind w:left="0"/>
        <w:jc w:val="both"/>
      </w:pPr>
      <w:r>
        <w:rPr>
          <w:rFonts w:ascii="Times New Roman"/>
          <w:b/>
          <w:i w:val="false"/>
          <w:color w:val="000000"/>
          <w:sz w:val="28"/>
        </w:rPr>
        <w:t>Article 9</w:t>
      </w:r>
    </w:p>
    <w:bookmarkStart w:name="z64" w:id="52"/>
    <w:p>
      <w:pPr>
        <w:spacing w:after="0"/>
        <w:ind w:left="0"/>
        <w:jc w:val="both"/>
      </w:pPr>
      <w:r>
        <w:rPr>
          <w:rFonts w:ascii="Times New Roman"/>
          <w:b w:val="false"/>
          <w:i w:val="false"/>
          <w:color w:val="000000"/>
          <w:sz w:val="28"/>
        </w:rPr>
        <w:t xml:space="preserve">
      In the event of disputes regarding the interpretation or application of the present Agreement, the Parties shall resolve them through mutual negotiations and / or consultations. </w:t>
      </w:r>
    </w:p>
    <w:bookmarkEnd w:id="52"/>
    <w:p>
      <w:pPr>
        <w:spacing w:after="0"/>
        <w:ind w:left="0"/>
        <w:jc w:val="both"/>
      </w:pPr>
      <w:r>
        <w:rPr>
          <w:rFonts w:ascii="Times New Roman"/>
          <w:b/>
          <w:i w:val="false"/>
          <w:color w:val="000000"/>
          <w:sz w:val="28"/>
        </w:rPr>
        <w:t>Article 10</w:t>
      </w:r>
    </w:p>
    <w:bookmarkStart w:name="z66" w:id="53"/>
    <w:p>
      <w:pPr>
        <w:spacing w:after="0"/>
        <w:ind w:left="0"/>
        <w:jc w:val="both"/>
      </w:pPr>
      <w:r>
        <w:rPr>
          <w:rFonts w:ascii="Times New Roman"/>
          <w:b w:val="false"/>
          <w:i w:val="false"/>
          <w:color w:val="000000"/>
          <w:sz w:val="28"/>
        </w:rPr>
        <w:t xml:space="preserve">
      By mutual agreement of the Parties, the present Agreement may be amended and supplemented as integral parts of the present Agreement and executed in separate protocols. </w:t>
      </w:r>
    </w:p>
    <w:bookmarkEnd w:id="53"/>
    <w:p>
      <w:pPr>
        <w:spacing w:after="0"/>
        <w:ind w:left="0"/>
        <w:jc w:val="both"/>
      </w:pPr>
      <w:r>
        <w:rPr>
          <w:rFonts w:ascii="Times New Roman"/>
          <w:b/>
          <w:i w:val="false"/>
          <w:color w:val="000000"/>
          <w:sz w:val="28"/>
        </w:rPr>
        <w:t>Article 11</w:t>
      </w:r>
    </w:p>
    <w:bookmarkStart w:name="z68" w:id="54"/>
    <w:p>
      <w:pPr>
        <w:spacing w:after="0"/>
        <w:ind w:left="0"/>
        <w:jc w:val="both"/>
      </w:pPr>
      <w:r>
        <w:rPr>
          <w:rFonts w:ascii="Times New Roman"/>
          <w:b w:val="false"/>
          <w:i w:val="false"/>
          <w:color w:val="000000"/>
          <w:sz w:val="28"/>
        </w:rPr>
        <w:t>
      The present Agreement shall enter into force on the date of receipt by diplomatic channels of the last written notice on the completion by the Parties of the domestic procedures necessary for its entry into force.</w:t>
      </w:r>
    </w:p>
    <w:bookmarkEnd w:id="54"/>
    <w:bookmarkStart w:name="z69" w:id="55"/>
    <w:p>
      <w:pPr>
        <w:spacing w:after="0"/>
        <w:ind w:left="0"/>
        <w:jc w:val="both"/>
      </w:pPr>
      <w:r>
        <w:rPr>
          <w:rFonts w:ascii="Times New Roman"/>
          <w:b w:val="false"/>
          <w:i w:val="false"/>
          <w:color w:val="000000"/>
          <w:sz w:val="28"/>
        </w:rPr>
        <w:t xml:space="preserve">
      The present Agreement is concluded for a period of five years, after which it will be automatically renewed for subsequent five-year periods if none of the Parties notifies the other Party in writing through diplomatic channels no later than six months before the expiration of the current five-year period of its intention to terminate it. </w:t>
      </w:r>
    </w:p>
    <w:bookmarkEnd w:id="55"/>
    <w:bookmarkStart w:name="z70" w:id="56"/>
    <w:p>
      <w:pPr>
        <w:spacing w:after="0"/>
        <w:ind w:left="0"/>
        <w:jc w:val="both"/>
      </w:pPr>
      <w:r>
        <w:rPr>
          <w:rFonts w:ascii="Times New Roman"/>
          <w:b w:val="false"/>
          <w:i w:val="false"/>
          <w:color w:val="000000"/>
          <w:sz w:val="28"/>
        </w:rPr>
        <w:t xml:space="preserve">
      Termination of the present Agreement shall not affect the implementation of programs and projects initiated earlier under the present Agreement, unless otherwise agreed between the Parties. </w:t>
      </w:r>
    </w:p>
    <w:bookmarkEnd w:id="56"/>
    <w:bookmarkStart w:name="z71" w:id="57"/>
    <w:p>
      <w:pPr>
        <w:spacing w:after="0"/>
        <w:ind w:left="0"/>
        <w:jc w:val="both"/>
      </w:pPr>
      <w:r>
        <w:rPr>
          <w:rFonts w:ascii="Times New Roman"/>
          <w:b w:val="false"/>
          <w:i w:val="false"/>
          <w:color w:val="000000"/>
          <w:sz w:val="28"/>
        </w:rPr>
        <w:t>
      The present Agreement from the effective date shall substitute the Memorandum between the Government of the Republic of Kazakhstan and the Government of the Republic of India on military-technical cooperation dated July 3, 2002.</w:t>
      </w:r>
    </w:p>
    <w:bookmarkEnd w:id="57"/>
    <w:bookmarkStart w:name="z72" w:id="58"/>
    <w:p>
      <w:pPr>
        <w:spacing w:after="0"/>
        <w:ind w:left="0"/>
        <w:jc w:val="both"/>
      </w:pPr>
      <w:r>
        <w:rPr>
          <w:rFonts w:ascii="Times New Roman"/>
          <w:b w:val="false"/>
          <w:i w:val="false"/>
          <w:color w:val="000000"/>
          <w:sz w:val="28"/>
        </w:rPr>
        <w:t xml:space="preserve">
      Made in the city of Astana on July 8, 2015 in two copies each in Kazakh, Hindi, English and Russian, and all texts are equally authentic. In the event of differences in the interpretation of the provisions of the present Agreement, the English text will prevail. </w:t>
      </w:r>
    </w:p>
    <w:bookmarkEnd w:id="58"/>
    <w:tbl>
      <w:tblPr>
        <w:tblW w:w="0" w:type="auto"/>
        <w:tblCellSpacing w:w="0" w:type="auto"/>
        <w:tblBorders>
          <w:top w:val="none"/>
          <w:left w:val="none"/>
          <w:bottom w:val="none"/>
          <w:right w:val="none"/>
          <w:insideH w:val="none"/>
          <w:insideV w:val="none"/>
        </w:tblBorders>
      </w:tblPr>
      <w:tblGrid>
        <w:gridCol w:w="6865"/>
        <w:gridCol w:w="5435"/>
      </w:tblGrid>
      <w:tr>
        <w:trPr>
          <w:trHeight w:val="30" w:hRule="atLeast"/>
        </w:trPr>
        <w:tc>
          <w:tcPr>
            <w:tcW w:w="6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Kazakhstan</w:t>
            </w:r>
          </w:p>
        </w:tc>
        <w:tc>
          <w:tcPr>
            <w:tcW w:w="5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India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