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b6f2" w14:textId="c15b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criteria for classifying objects of information and communication infrastructure to critical facilities information and communication infrastructure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8, 2016 No. 529. Abolished by the Decree of the Government of the Republic of Kazakhstan dated July 13, 2023 No. 559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13, 2023 No. 559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w:t>
      </w:r>
      <w:r>
        <w:rPr>
          <w:rFonts w:ascii="Times New Roman"/>
          <w:b w:val="false"/>
          <w:i w:val="false"/>
          <w:color w:val="000000"/>
          <w:sz w:val="28"/>
        </w:rPr>
        <w:t>article 6</w:t>
      </w:r>
      <w:r>
        <w:rPr>
          <w:rFonts w:ascii="Times New Roman"/>
          <w:b w:val="false"/>
          <w:i w:val="false"/>
          <w:color w:val="000000"/>
          <w:sz w:val="28"/>
        </w:rPr>
        <w:t xml:space="preserve"> of the Law of the Republic of Kazakhstan dated November 24, 2015 "On informatization"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Rules</w:t>
      </w:r>
      <w:r>
        <w:rPr>
          <w:rFonts w:ascii="Times New Roman"/>
          <w:b w:val="false"/>
          <w:i w:val="false"/>
          <w:color w:val="000000"/>
          <w:sz w:val="28"/>
        </w:rPr>
        <w:t xml:space="preserve"> for classifying objects of information and communication infrastructure to critical facilities information and communication infrastructure;</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Criteria</w:t>
      </w:r>
      <w:r>
        <w:rPr>
          <w:rFonts w:ascii="Times New Roman"/>
          <w:b w:val="false"/>
          <w:i w:val="false"/>
          <w:color w:val="000000"/>
          <w:sz w:val="28"/>
        </w:rPr>
        <w:t xml:space="preserve"> for classifying objects of information and communication infrastructure to critical facilities information and communication infrastructure.</w:t>
      </w:r>
    </w:p>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decreeof the Government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r>
              <w:br/>
            </w:r>
            <w:r>
              <w:rPr>
                <w:rFonts w:ascii="Times New Roman"/>
                <w:b w:val="false"/>
                <w:i w:val="false"/>
                <w:color w:val="000000"/>
                <w:sz w:val="20"/>
              </w:rPr>
              <w:t>dated September 8, 2016 no. 529</w:t>
            </w:r>
          </w:p>
        </w:tc>
      </w:tr>
    </w:tbl>
    <w:p>
      <w:pPr>
        <w:spacing w:after="0"/>
        <w:ind w:left="0"/>
        <w:jc w:val="left"/>
      </w:pPr>
      <w:r>
        <w:rPr>
          <w:rFonts w:ascii="Times New Roman"/>
          <w:b/>
          <w:i w:val="false"/>
          <w:color w:val="000000"/>
        </w:rPr>
        <w:t xml:space="preserve"> Rules for classifying objects of information and communication infrastructure to critical facilities information and communication infrastructure 1. General provisions</w:t>
      </w:r>
    </w:p>
    <w:p>
      <w:pPr>
        <w:spacing w:after="0"/>
        <w:ind w:left="0"/>
        <w:jc w:val="both"/>
      </w:pPr>
      <w:r>
        <w:rPr>
          <w:rFonts w:ascii="Times New Roman"/>
          <w:b w:val="false"/>
          <w:i w:val="false"/>
          <w:color w:val="000000"/>
          <w:sz w:val="28"/>
        </w:rPr>
        <w:t>
      1. These Rules for classifying information and communication infrastructure facilities as critical information and communication infrastructure facilities (hereinafter referred to as the Rules) have been developed in accordance with Article 6, paragraph 4, of the Law of the Republic of Kazakhstan "On informatization" and shall determine the procedure for classifying Information and communication infrastructure facilities as critical information and communication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26.10.2022 No. 849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main definitions shall be used in these Rules:</w:t>
      </w:r>
    </w:p>
    <w:p>
      <w:pPr>
        <w:spacing w:after="0"/>
        <w:ind w:left="0"/>
        <w:jc w:val="both"/>
      </w:pPr>
      <w:r>
        <w:rPr>
          <w:rFonts w:ascii="Times New Roman"/>
          <w:b w:val="false"/>
          <w:i w:val="false"/>
          <w:color w:val="000000"/>
          <w:sz w:val="28"/>
        </w:rPr>
        <w:t>
      1) authorized body in the field of information security (hereinafter referred to as the authorized body) - the central executive body that carries out management and intersectoral coordination in the field of information security;</w:t>
      </w:r>
    </w:p>
    <w:p>
      <w:pPr>
        <w:spacing w:after="0"/>
        <w:ind w:left="0"/>
        <w:jc w:val="both"/>
      </w:pPr>
      <w:r>
        <w:rPr>
          <w:rFonts w:ascii="Times New Roman"/>
          <w:b w:val="false"/>
          <w:i w:val="false"/>
          <w:color w:val="000000"/>
          <w:sz w:val="28"/>
        </w:rPr>
        <w:t>
      2) information and communication infrastructure - information systems, technological platforms, hardware and software complexes, server rooms (data centres), telecommunication networks, as well as systems ensuring information security and uninterrupted operation of technical devices;</w:t>
      </w:r>
    </w:p>
    <w:p>
      <w:pPr>
        <w:spacing w:after="0"/>
        <w:ind w:left="0"/>
        <w:jc w:val="both"/>
      </w:pPr>
      <w:r>
        <w:rPr>
          <w:rFonts w:ascii="Times New Roman"/>
          <w:b w:val="false"/>
          <w:i w:val="false"/>
          <w:color w:val="000000"/>
          <w:sz w:val="28"/>
        </w:rPr>
        <w:t xml:space="preserve">
      3) information and communication </w:t>
      </w:r>
      <w:r>
        <w:rPr>
          <w:rFonts w:ascii="Times New Roman"/>
          <w:b w:val="false"/>
          <w:i w:val="false"/>
          <w:color w:val="000000"/>
          <w:sz w:val="28"/>
        </w:rPr>
        <w:t>infrastructure</w:t>
      </w:r>
      <w:r>
        <w:rPr>
          <w:rFonts w:ascii="Times New Roman"/>
          <w:b w:val="false"/>
          <w:i w:val="false"/>
          <w:color w:val="000000"/>
          <w:sz w:val="28"/>
        </w:rPr>
        <w:t xml:space="preserve"> – a set of the objects of information and communication infrastructure intended to ensure the functioning of the technological environment in order to generate electronic information resources and provide access to them;</w:t>
      </w:r>
    </w:p>
    <w:p>
      <w:pPr>
        <w:spacing w:after="0"/>
        <w:ind w:left="0"/>
        <w:jc w:val="both"/>
      </w:pPr>
      <w:r>
        <w:rPr>
          <w:rFonts w:ascii="Times New Roman"/>
          <w:b w:val="false"/>
          <w:i w:val="false"/>
          <w:color w:val="000000"/>
          <w:sz w:val="28"/>
        </w:rPr>
        <w:t>
      4) critical information and communication infrastructure facilities (hereinafter referred to as CICIF) - information and communication infrastructure facilities, violation or termination of the functioning of which shall lead to illegal collection and processing of personal data of limited access and other information containing secret protected by the Law, social and (or) technogenic nature or significant negative consequences for defense, security, international relations, economy, individual spheres of economy or life of the population living in the relevant territory, including infrastructure: heat supply, power supply, gas supply, water supply, industry, healthcare, communications, banking, transport, hydraulic structures, law enforcement,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Government of the Republic of Kazakhstan dated 09.04.2018 № 179 (shall enter into force upon expiry of ten calendar days after the date of its first official publication); No. 1047 of 31.12.2019 (shall be enacted ten calendar days after the date of its first official publication); No. 12 of 18.01.2021 (shall be put into effect ten calendar days after the date of its first official publication); dated 26.10.2022 No. 849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for classifying objects of information and communication infrastructure to critical facilities information and communication infrastructure</w:t>
      </w:r>
    </w:p>
    <w:p>
      <w:pPr>
        <w:spacing w:after="0"/>
        <w:ind w:left="0"/>
        <w:jc w:val="both"/>
      </w:pPr>
      <w:r>
        <w:rPr>
          <w:rFonts w:ascii="Times New Roman"/>
          <w:b w:val="false"/>
          <w:i w:val="false"/>
          <w:color w:val="000000"/>
          <w:sz w:val="28"/>
        </w:rPr>
        <w:t xml:space="preserve">
      3. Objects of information and communication infrastructure shall be classified as critically when meeting at least one of </w:t>
      </w:r>
      <w:r>
        <w:rPr>
          <w:rFonts w:ascii="Times New Roman"/>
          <w:b w:val="false"/>
          <w:i w:val="false"/>
          <w:color w:val="000000"/>
          <w:sz w:val="28"/>
        </w:rPr>
        <w:t>criteria</w:t>
      </w:r>
      <w:r>
        <w:rPr>
          <w:rFonts w:ascii="Times New Roman"/>
          <w:b w:val="false"/>
          <w:i w:val="false"/>
          <w:color w:val="000000"/>
          <w:sz w:val="28"/>
        </w:rPr>
        <w:t xml:space="preserve"> of classifying the objects of information and communication infrastructure to critical objects of information and communication infrastructure (hereinafter referred to as the criteria) and shall be subject to introduction to the list of critical objects of information and communication infrastructure, approved by the Government of the Republic of Kazakhstan , (hereinafter referred to as the list).</w:t>
      </w:r>
    </w:p>
    <w:p>
      <w:pPr>
        <w:spacing w:after="0"/>
        <w:ind w:left="0"/>
        <w:jc w:val="both"/>
      </w:pPr>
      <w:r>
        <w:rPr>
          <w:rFonts w:ascii="Times New Roman"/>
          <w:b w:val="false"/>
          <w:i w:val="false"/>
          <w:color w:val="000000"/>
          <w:sz w:val="28"/>
        </w:rPr>
        <w:t xml:space="preserve">
      4. The authorized body annually, no later than February 1, shall send to the central state and local executive bodies, holders (owners) of </w:t>
      </w:r>
      <w:r>
        <w:rPr>
          <w:rFonts w:ascii="Times New Roman"/>
          <w:b w:val="false"/>
          <w:i w:val="false"/>
          <w:color w:val="000000"/>
          <w:sz w:val="28"/>
        </w:rPr>
        <w:t>strategic</w:t>
      </w:r>
      <w:r>
        <w:rPr>
          <w:rFonts w:ascii="Times New Roman"/>
          <w:b w:val="false"/>
          <w:i w:val="false"/>
          <w:color w:val="000000"/>
          <w:sz w:val="28"/>
        </w:rPr>
        <w:t xml:space="preserve"> objects</w:t>
      </w:r>
      <w:r>
        <w:rPr>
          <w:rFonts w:ascii="Times New Roman"/>
          <w:b w:val="false"/>
          <w:i w:val="false"/>
          <w:color w:val="000000"/>
          <w:sz w:val="28"/>
        </w:rPr>
        <w:t xml:space="preserve">, </w:t>
      </w:r>
      <w:r>
        <w:rPr>
          <w:rFonts w:ascii="Times New Roman"/>
          <w:b w:val="false"/>
          <w:i w:val="false"/>
          <w:color w:val="000000"/>
          <w:sz w:val="28"/>
        </w:rPr>
        <w:t xml:space="preserve">critical state objects </w:t>
      </w:r>
      <w:r>
        <w:rPr>
          <w:rFonts w:ascii="Times New Roman"/>
          <w:b w:val="false"/>
          <w:i w:val="false"/>
          <w:color w:val="000000"/>
          <w:sz w:val="28"/>
        </w:rPr>
        <w:t xml:space="preserve">, </w:t>
      </w:r>
      <w:r>
        <w:rPr>
          <w:rFonts w:ascii="Times New Roman"/>
          <w:b w:val="false"/>
          <w:i w:val="false"/>
          <w:color w:val="000000"/>
          <w:sz w:val="28"/>
        </w:rPr>
        <w:t>objects of economy sectors</w:t>
      </w:r>
      <w:r>
        <w:rPr>
          <w:rFonts w:ascii="Times New Roman"/>
          <w:b w:val="false"/>
          <w:i w:val="false"/>
          <w:color w:val="000000"/>
          <w:sz w:val="28"/>
        </w:rPr>
        <w:t>, which have strategic significance, request on existing objects of information and communication infrastructure corresponding to at least one of criteria (hereinafter referred to as the request).</w:t>
      </w:r>
    </w:p>
    <w:p>
      <w:pPr>
        <w:spacing w:after="0"/>
        <w:ind w:left="0"/>
        <w:jc w:val="both"/>
      </w:pPr>
      <w:r>
        <w:rPr>
          <w:rFonts w:ascii="Times New Roman"/>
          <w:b w:val="false"/>
          <w:i w:val="false"/>
          <w:color w:val="000000"/>
          <w:sz w:val="28"/>
        </w:rPr>
        <w:t>
      5. Central state and local executive bodies, holders (owners) of strategic objects, critical state objects, objects of economy sectors, which have strategic significance, annually, no later than March 1, on the basis of a request, shall submit proposals to the authorized body for consideration to include objects of information and communication infrastructure in the list with documents and other materials justifying such compliance.</w:t>
      </w:r>
    </w:p>
    <w:p>
      <w:pPr>
        <w:spacing w:after="0"/>
        <w:ind w:left="0"/>
        <w:jc w:val="both"/>
      </w:pPr>
      <w:r>
        <w:rPr>
          <w:rFonts w:ascii="Times New Roman"/>
          <w:b w:val="false"/>
          <w:i w:val="false"/>
          <w:color w:val="000000"/>
          <w:sz w:val="28"/>
        </w:rPr>
        <w:t>
      5-1. In order to ensure the country's security, the authorized bodies in the field of defense, civil protection and national security bodies, on their own initiative, shall submit proposals to the authorized body for inclusion of information and communication infrastructure objects in the list and (or) exceptions from it, with the application of documents and other materials substantiating such compliance, within the time periods established by paragraph 5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added with paragraph 5-1 in accordance with the decree of the Government of the Republic of Kazakhstan dated 26.12.2018 № 892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authorized body for the consideration and analysis of proposals of central state and local executive bodies, holders (owners) of strategic objects, critical state objects, objects of economic sectors, which have strategic significance, shall form a commission from among specialists of public associations in the field of information security, as well as officials responsible for ensuring information security in an authorized body, national security bodies, civil defense and defense (hereinafter referred to as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Government of the Republic of Kazakhstan dated 26.12.2018 № 892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Commission shall examine the proposals, documents and materials submitted and make a recommendation:</w:t>
      </w:r>
    </w:p>
    <w:p>
      <w:pPr>
        <w:spacing w:after="0"/>
        <w:ind w:left="0"/>
        <w:jc w:val="both"/>
      </w:pPr>
      <w:r>
        <w:rPr>
          <w:rFonts w:ascii="Times New Roman"/>
          <w:b w:val="false"/>
          <w:i w:val="false"/>
          <w:color w:val="000000"/>
          <w:sz w:val="28"/>
        </w:rPr>
        <w:t>
      1) on the inclusion of an information and communication infrastructure object in the list;</w:t>
      </w:r>
    </w:p>
    <w:p>
      <w:pPr>
        <w:spacing w:after="0"/>
        <w:ind w:left="0"/>
        <w:jc w:val="both"/>
      </w:pPr>
      <w:r>
        <w:rPr>
          <w:rFonts w:ascii="Times New Roman"/>
          <w:b w:val="false"/>
          <w:i w:val="false"/>
          <w:color w:val="000000"/>
          <w:sz w:val="28"/>
        </w:rPr>
        <w:t>
      2) on rejection of the application for inclusion of an information and communication infrastructure object in the list;</w:t>
      </w:r>
    </w:p>
    <w:p>
      <w:pPr>
        <w:spacing w:after="0"/>
        <w:ind w:left="0"/>
        <w:jc w:val="both"/>
      </w:pPr>
      <w:r>
        <w:rPr>
          <w:rFonts w:ascii="Times New Roman"/>
          <w:b w:val="false"/>
          <w:i w:val="false"/>
          <w:color w:val="000000"/>
          <w:sz w:val="28"/>
        </w:rPr>
        <w:t>
      3) on removal of the information and communication infrastructure object from the list of essential information and communication infrastructure as per paragraph 11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Decree of the Government of the Republic of Kazakhstan № 12 of 18.01.2021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recommendation of the commission shall be recorded in a protocol, containing the following information:</w:t>
      </w:r>
    </w:p>
    <w:p>
      <w:pPr>
        <w:spacing w:after="0"/>
        <w:ind w:left="0"/>
        <w:jc w:val="both"/>
      </w:pPr>
      <w:r>
        <w:rPr>
          <w:rFonts w:ascii="Times New Roman"/>
          <w:b w:val="false"/>
          <w:i w:val="false"/>
          <w:color w:val="000000"/>
          <w:sz w:val="28"/>
        </w:rPr>
        <w:t>
      1) date and venue of the meeting</w:t>
      </w:r>
    </w:p>
    <w:p>
      <w:pPr>
        <w:spacing w:after="0"/>
        <w:ind w:left="0"/>
        <w:jc w:val="both"/>
      </w:pPr>
      <w:r>
        <w:rPr>
          <w:rFonts w:ascii="Times New Roman"/>
          <w:b w:val="false"/>
          <w:i w:val="false"/>
          <w:color w:val="000000"/>
          <w:sz w:val="28"/>
        </w:rPr>
        <w:t>
      2) committee structure;</w:t>
      </w:r>
    </w:p>
    <w:p>
      <w:pPr>
        <w:spacing w:after="0"/>
        <w:ind w:left="0"/>
        <w:jc w:val="both"/>
      </w:pPr>
      <w:r>
        <w:rPr>
          <w:rFonts w:ascii="Times New Roman"/>
          <w:b w:val="false"/>
          <w:i w:val="false"/>
          <w:color w:val="000000"/>
          <w:sz w:val="28"/>
        </w:rPr>
        <w:t>
      3) number of applications reviewed;</w:t>
      </w:r>
    </w:p>
    <w:p>
      <w:pPr>
        <w:spacing w:after="0"/>
        <w:ind w:left="0"/>
        <w:jc w:val="both"/>
      </w:pPr>
      <w:r>
        <w:rPr>
          <w:rFonts w:ascii="Times New Roman"/>
          <w:b w:val="false"/>
          <w:i w:val="false"/>
          <w:color w:val="000000"/>
          <w:sz w:val="28"/>
        </w:rPr>
        <w:t>
      4) the commission's recommendation for each ICT infrastructure object, justifying whether it meets or does not meet the established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Decree of the Government of the Republic of Kazakhstan No. 12 of 18.01.2021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rejection of the application for inclusion of the object of information and communication infrastructure in the list, the authorized body no later than ten working days from the date of the decision shall send a notification indicating the reasons for the refusal to the appropriate central state and local executive body, the holder (owner) of strategic objects, especially important state objects , objects of industries of strategic importance.</w:t>
      </w:r>
    </w:p>
    <w:p>
      <w:pPr>
        <w:spacing w:after="0"/>
        <w:ind w:left="0"/>
        <w:jc w:val="both"/>
      </w:pPr>
      <w:r>
        <w:rPr>
          <w:rFonts w:ascii="Times New Roman"/>
          <w:b w:val="false"/>
          <w:i w:val="false"/>
          <w:color w:val="000000"/>
          <w:sz w:val="28"/>
        </w:rPr>
        <w:t>
      10. The competent authority shall take one of three decisions based on the minutes of the commission:</w:t>
      </w:r>
    </w:p>
    <w:p>
      <w:pPr>
        <w:spacing w:after="0"/>
        <w:ind w:left="0"/>
        <w:jc w:val="both"/>
      </w:pPr>
      <w:r>
        <w:rPr>
          <w:rFonts w:ascii="Times New Roman"/>
          <w:b w:val="false"/>
          <w:i w:val="false"/>
          <w:color w:val="000000"/>
          <w:sz w:val="28"/>
        </w:rPr>
        <w:t>
      1) on the inclusion of an information and communication infrastructure object in the list;</w:t>
      </w:r>
    </w:p>
    <w:p>
      <w:pPr>
        <w:spacing w:after="0"/>
        <w:ind w:left="0"/>
        <w:jc w:val="both"/>
      </w:pPr>
      <w:r>
        <w:rPr>
          <w:rFonts w:ascii="Times New Roman"/>
          <w:b w:val="false"/>
          <w:i w:val="false"/>
          <w:color w:val="000000"/>
          <w:sz w:val="28"/>
        </w:rPr>
        <w:t>
      2) on rejection of the application for inclusion of an information and communication infrastructure object in the list;</w:t>
      </w:r>
    </w:p>
    <w:p>
      <w:pPr>
        <w:spacing w:after="0"/>
        <w:ind w:left="0"/>
        <w:jc w:val="both"/>
      </w:pPr>
      <w:r>
        <w:rPr>
          <w:rFonts w:ascii="Times New Roman"/>
          <w:b w:val="false"/>
          <w:i w:val="false"/>
          <w:color w:val="000000"/>
          <w:sz w:val="28"/>
        </w:rPr>
        <w:t>
      3) on removal of an information and communication infrastructure object from the list of critical information and communication infrastructure.</w:t>
      </w:r>
    </w:p>
    <w:p>
      <w:pPr>
        <w:spacing w:after="0"/>
        <w:ind w:left="0"/>
        <w:jc w:val="both"/>
      </w:pPr>
      <w:r>
        <w:rPr>
          <w:rFonts w:ascii="Times New Roman"/>
          <w:b w:val="false"/>
          <w:i w:val="false"/>
          <w:color w:val="000000"/>
          <w:sz w:val="28"/>
        </w:rPr>
        <w:t>
      The competent authority shall compile the list and submit it to the Government of the Republic of Kazakhstan for approval no later than 1 July of each year under the procedure established by law. The list shall be accompanied by the minutes of the commission and applications of central state and local executive bodies, owners (possessors) of strategic facilities, particularly important state facilities, facilities of strategic importance to the economy sectors.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Decree of the Government of the Republic of Kazakhstan No. 12 of 18.01.2021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The list shall be updated annually by the authorized body on the basis of proposals from central state and local executive bodies, holders (owners) of strategic facilities, critical government facilities, facilities of economic sectors of strategic importance in connection with the cessation of industrial operation of a critical facility of information and communication infrastructure or a change in the functionality of the critical information and communication facility infrastructure that entailed the loss of compliance with the </w:t>
      </w:r>
      <w:r>
        <w:rPr>
          <w:rFonts w:ascii="Times New Roman"/>
          <w:b w:val="false"/>
          <w:i w:val="false"/>
          <w:color w:val="000000"/>
          <w:sz w:val="28"/>
        </w:rPr>
        <w:t>criteria</w:t>
      </w:r>
      <w:r>
        <w:rPr>
          <w:rFonts w:ascii="Times New Roman"/>
          <w:b w:val="false"/>
          <w:i w:val="false"/>
          <w:color w:val="000000"/>
          <w:sz w:val="28"/>
        </w:rPr>
        <w:t xml:space="preserve"> or the identification of a new object of information and communication infrastructure that meets at least one of the criteria.</w:t>
      </w:r>
    </w:p>
    <w:p>
      <w:pPr>
        <w:spacing w:after="0"/>
        <w:ind w:left="0"/>
        <w:jc w:val="both"/>
      </w:pPr>
      <w:r>
        <w:rPr>
          <w:rFonts w:ascii="Times New Roman"/>
          <w:b w:val="false"/>
          <w:i w:val="false"/>
          <w:color w:val="000000"/>
          <w:sz w:val="28"/>
        </w:rPr>
        <w:t xml:space="preserve">
      The authorized body shall consider proposals of central state and local executive bodies, owners (owners) of strategic objects, especially important state objects, objects of industries of strategic importance, in accordance with the procedure provided for by </w:t>
      </w:r>
      <w:r>
        <w:rPr>
          <w:rFonts w:ascii="Times New Roman"/>
          <w:b w:val="false"/>
          <w:i w:val="false"/>
          <w:color w:val="000000"/>
          <w:sz w:val="28"/>
        </w:rPr>
        <w:t>paragraphs 6</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xml:space="preserve">
      12. Amendments and (or) additions to the list shall be made when necessary according to the procedure established by these Rules and </w:t>
      </w:r>
      <w:r>
        <w:rPr>
          <w:rFonts w:ascii="Times New Roman"/>
          <w:b w:val="false"/>
          <w:i w:val="false"/>
          <w:color w:val="000000"/>
          <w:sz w:val="28"/>
        </w:rPr>
        <w:t>legislation</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8, 2016 no. 529</w:t>
            </w:r>
          </w:p>
        </w:tc>
      </w:tr>
    </w:tbl>
    <w:p>
      <w:pPr>
        <w:spacing w:after="0"/>
        <w:ind w:left="0"/>
        <w:jc w:val="left"/>
      </w:pPr>
      <w:r>
        <w:rPr>
          <w:rFonts w:ascii="Times New Roman"/>
          <w:b/>
          <w:i w:val="false"/>
          <w:color w:val="000000"/>
        </w:rPr>
        <w:t xml:space="preserve"> Criteria for classifying objects of information and communication infrastructure to critical facilities information and communication infrastructure</w:t>
      </w:r>
    </w:p>
    <w:p>
      <w:pPr>
        <w:spacing w:after="0"/>
        <w:ind w:left="0"/>
        <w:jc w:val="both"/>
      </w:pPr>
      <w:r>
        <w:rPr>
          <w:rFonts w:ascii="Times New Roman"/>
          <w:b w:val="false"/>
          <w:i w:val="false"/>
          <w:color w:val="000000"/>
          <w:sz w:val="28"/>
        </w:rPr>
        <w:t>
      1. Influence of the object of information and communication infrastructure on the continuous operation of critical state facilities, in the event of a malfunction of which the activities of critical state objects will be stopped.</w:t>
      </w:r>
    </w:p>
    <w:p>
      <w:pPr>
        <w:spacing w:after="0"/>
        <w:ind w:left="0"/>
        <w:jc w:val="both"/>
      </w:pPr>
      <w:r>
        <w:rPr>
          <w:rFonts w:ascii="Times New Roman"/>
          <w:b w:val="false"/>
          <w:i w:val="false"/>
          <w:color w:val="000000"/>
          <w:sz w:val="28"/>
        </w:rPr>
        <w:t>
      2. Influence of the object of information and communication infrastructure on the continuous and safe operation of strategic objects, in case of disruption of which the activity of strategic objects will be stopped or a threat of an emergency of man-made character will arise.</w:t>
      </w:r>
    </w:p>
    <w:p>
      <w:pPr>
        <w:spacing w:after="0"/>
        <w:ind w:left="0"/>
        <w:jc w:val="both"/>
      </w:pPr>
      <w:r>
        <w:rPr>
          <w:rFonts w:ascii="Times New Roman"/>
          <w:b w:val="false"/>
          <w:i w:val="false"/>
          <w:color w:val="000000"/>
          <w:sz w:val="28"/>
        </w:rPr>
        <w:t>
      3. Influence of the object of information and communication infrastructure on the continuous and safe operation of objects of economic sectors of strategic importance, if its functioning is disrupted, the activities of objects of economic sectors of strategic importance will be stopped, or a man-made emergency will occur.</w:t>
      </w:r>
    </w:p>
    <w:p>
      <w:pPr>
        <w:spacing w:after="0"/>
        <w:ind w:left="0"/>
        <w:jc w:val="both"/>
      </w:pPr>
      <w:r>
        <w:rPr>
          <w:rFonts w:ascii="Times New Roman"/>
          <w:b w:val="false"/>
          <w:i w:val="false"/>
          <w:color w:val="000000"/>
          <w:sz w:val="28"/>
        </w:rPr>
        <w:t>
      4. The impact of the information and communication infrastructure facility on ensuring the sustainable functioning of the electronic government informatization facility and other information and communication services, the partial or complete violation (termination) of the functioning of which may lead to the illegal collection and processing of personal data of limited access and other information containing secret protected by the Law, an emergency of a social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are added with paragraph 4 in accordance with the decree of the Government of the Republic of Kazakhstan dated 09.04.2018 № 179 (shall enter into force upon expiry of ten calendar days after the date of its first official publication); as amended by the resolution of the Government of the Republic of Kazakhstan dated 26.10.2022 No. 849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