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cf93" w14:textId="8f7c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strengthening measures to attract foreign investments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April 20, 2019 № 216.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To improve the investment climate and develop measures to attract investments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Decree of the Government of the Republic of Kazakhstan dated 05.05.2021 No. 293.</w:t>
      </w:r>
      <w:r>
        <w:br/>
      </w:r>
      <w:r>
        <w:rPr>
          <w:rFonts w:ascii="Times New Roman"/>
          <w:b w:val="false"/>
          <w:i w:val="false"/>
          <w:color w:val="000000"/>
          <w:sz w:val="28"/>
        </w:rPr>
        <w:t>
</w:t>
      </w:r>
      <w:r>
        <w:rPr>
          <w:rFonts w:ascii="Times New Roman"/>
          <w:b w:val="false"/>
          <w:i w:val="false"/>
          <w:color w:val="ff0000"/>
          <w:sz w:val="28"/>
        </w:rPr>
        <w:t xml:space="preserve">      2. Excluded by the Decree of the Government of the Republic of Kazakhstan dated 05.05.2021 No. 293.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Appoint the Prime Minister of the Republic of Kazakhstan as the Investment Ombudsman.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resolution of the Government of the RK dated 09.07.2019 № 488</w:t>
      </w:r>
      <w:r>
        <w:br/>
      </w:r>
      <w:r>
        <w:rPr>
          <w:rFonts w:ascii="Times New Roman"/>
          <w:b w:val="false"/>
          <w:i w:val="false"/>
          <w:color w:val="000000"/>
          <w:sz w:val="28"/>
        </w:rPr>
        <w:t>
</w:t>
      </w:r>
      <w:r>
        <w:rPr>
          <w:rFonts w:ascii="Times New Roman"/>
          <w:b w:val="false"/>
          <w:i w:val="false"/>
          <w:color w:val="ff0000"/>
          <w:sz w:val="28"/>
        </w:rPr>
        <w:t>      5. Excluded by the Decree of the Government of the Republic of Kazakhstan dated 05.05.2021 No. 293.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Ministry of Foreign Affairs of the Republic of Kazakhstan, jointly with the Ministries of Culture and Sports, Industry and Infrastructural Development and Internal Affairs of the Republic of Kazakhstan, shall develop proposals on the liberalization of the visa and migration regime using the practice of recognizing third-country visas and transit visas against foreign citizens and air carriers and take measures to introduce electronic visas of the Republic of Kazakhstan.</w:t>
      </w:r>
    </w:p>
    <w:p>
      <w:pPr>
        <w:spacing w:after="0"/>
        <w:ind w:left="0"/>
        <w:jc w:val="both"/>
      </w:pPr>
      <w:r>
        <w:rPr>
          <w:rFonts w:ascii="Times New Roman"/>
          <w:b w:val="false"/>
          <w:i w:val="false"/>
          <w:color w:val="000000"/>
          <w:sz w:val="28"/>
        </w:rPr>
        <w:t>
      7. To recognize as invalid the resolution of the Government of the Republic of Kazakhstan dated December 26, 2015 No. 1071 "On appointment of an investment ombudsman" (Collected Acts of the President of the RK, 2015, No. 72-73-74, Art. 540).</w:t>
      </w:r>
    </w:p>
    <w:p>
      <w:pPr>
        <w:spacing w:after="0"/>
        <w:ind w:left="0"/>
        <w:jc w:val="both"/>
      </w:pPr>
      <w:r>
        <w:rPr>
          <w:rFonts w:ascii="Times New Roman"/>
          <w:b w:val="false"/>
          <w:i w:val="false"/>
          <w:color w:val="000000"/>
          <w:sz w:val="28"/>
        </w:rPr>
        <w:t>
      8. To introduce some amendments to some decisions of the Government of the Republic of Kazakhstan:</w:t>
      </w:r>
    </w:p>
    <w:p>
      <w:pPr>
        <w:spacing w:after="0"/>
        <w:ind w:left="0"/>
        <w:jc w:val="both"/>
      </w:pPr>
      <w:r>
        <w:rPr>
          <w:rFonts w:ascii="Times New Roman"/>
          <w:b w:val="false"/>
          <w:i w:val="false"/>
          <w:color w:val="000000"/>
          <w:sz w:val="28"/>
        </w:rPr>
        <w:t>
      1) the resolution of the Government of the Republic of Kazakhstan dated March 16, 1999 No. 247 "On approval of the Instruction on the procedure for the creation, activity and liquidation of advisory bodies under the Government of the Republic of Kazakhstan and working groups" (Collected Acts of the President of the RK, 1999, No. 9, Art. 70):</w:t>
      </w:r>
    </w:p>
    <w:p>
      <w:pPr>
        <w:spacing w:after="0"/>
        <w:ind w:left="0"/>
        <w:jc w:val="both"/>
      </w:pPr>
      <w:r>
        <w:rPr>
          <w:rFonts w:ascii="Times New Roman"/>
          <w:b w:val="false"/>
          <w:i w:val="false"/>
          <w:color w:val="000000"/>
          <w:sz w:val="28"/>
        </w:rPr>
        <w:t>
      Instructions on the procedure for the establishment, activity and liquidation of advisory bodies under the Government of the Republic of Kazakhstan and working groups, approved by the given resolution:</w:t>
      </w:r>
    </w:p>
    <w:p>
      <w:pPr>
        <w:spacing w:after="0"/>
        <w:ind w:left="0"/>
        <w:jc w:val="both"/>
      </w:pPr>
      <w:r>
        <w:rPr>
          <w:rFonts w:ascii="Times New Roman"/>
          <w:b w:val="false"/>
          <w:i w:val="false"/>
          <w:color w:val="000000"/>
          <w:sz w:val="28"/>
        </w:rPr>
        <w:t>
      Paragraph 15, paragraph 1, shall read as follows in the wording:</w:t>
      </w:r>
    </w:p>
    <w:p>
      <w:pPr>
        <w:spacing w:after="0"/>
        <w:ind w:left="0"/>
        <w:jc w:val="both"/>
      </w:pPr>
      <w:r>
        <w:rPr>
          <w:rFonts w:ascii="Times New Roman"/>
          <w:b w:val="false"/>
          <w:i w:val="false"/>
          <w:color w:val="000000"/>
          <w:sz w:val="28"/>
        </w:rPr>
        <w:t>
      "15. The working body of the commission, which shall be the state body, initiated its creation, an official who shall be the chairman of the commission, or another organization shall be specified in the Regulation on the commission";</w:t>
      </w:r>
    </w:p>
    <w:p>
      <w:pPr>
        <w:spacing w:after="0"/>
        <w:ind w:left="0"/>
        <w:jc w:val="both"/>
      </w:pPr>
      <w:r>
        <w:rPr>
          <w:rFonts w:ascii="Times New Roman"/>
          <w:b w:val="false"/>
          <w:i w:val="false"/>
          <w:color w:val="000000"/>
          <w:sz w:val="28"/>
        </w:rPr>
        <w:t>
      2) in the Resolution of the Government of the Republic of Kazakhstan dated December 26, 2015 № 1069 "On approval of the Regulation on the activities of the investment ombudsman" (Collected Acts of the President of the RK, 2015, No. 72-73-74, Art. 593):</w:t>
      </w:r>
    </w:p>
    <w:p>
      <w:pPr>
        <w:spacing w:after="0"/>
        <w:ind w:left="0"/>
        <w:jc w:val="both"/>
      </w:pPr>
      <w:r>
        <w:rPr>
          <w:rFonts w:ascii="Times New Roman"/>
          <w:b w:val="false"/>
          <w:i w:val="false"/>
          <w:color w:val="000000"/>
          <w:sz w:val="28"/>
        </w:rPr>
        <w:t>
      In the Regulation on the activities of the investment ombudsman approved by the given resolution:</w:t>
      </w:r>
    </w:p>
    <w:p>
      <w:pPr>
        <w:spacing w:after="0"/>
        <w:ind w:left="0"/>
        <w:jc w:val="both"/>
      </w:pPr>
      <w:r>
        <w:rPr>
          <w:rFonts w:ascii="Times New Roman"/>
          <w:b w:val="false"/>
          <w:i w:val="false"/>
          <w:color w:val="000000"/>
          <w:sz w:val="28"/>
        </w:rPr>
        <w:t>
      Paragraphs 16, 17 should be excluded.</w:t>
      </w:r>
    </w:p>
    <w:p>
      <w:pPr>
        <w:spacing w:after="0"/>
        <w:ind w:left="0"/>
        <w:jc w:val="both"/>
      </w:pPr>
      <w:r>
        <w:rPr>
          <w:rFonts w:ascii="Times New Roman"/>
          <w:b w:val="false"/>
          <w:i w:val="false"/>
          <w:color w:val="000000"/>
          <w:sz w:val="28"/>
        </w:rPr>
        <w:t>
      9. This resolution shall enter into force from the date of its signing.</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April 20, 2019 № 216</w:t>
            </w:r>
          </w:p>
        </w:tc>
      </w:tr>
    </w:tbl>
    <w:p>
      <w:pPr>
        <w:spacing w:after="0"/>
        <w:ind w:left="0"/>
        <w:jc w:val="left"/>
      </w:pPr>
      <w:r>
        <w:rPr>
          <w:rFonts w:ascii="Times New Roman"/>
          <w:b/>
          <w:i w:val="false"/>
          <w:color w:val="000000"/>
        </w:rPr>
        <w:t xml:space="preserve"> REGULATION  Concerning Investment Coordination Council</w:t>
      </w:r>
      <w:r>
        <w:br/>
      </w:r>
      <w:r>
        <w:rPr>
          <w:rFonts w:ascii="Times New Roman"/>
          <w:b/>
          <w:i w:val="false"/>
          <w:color w:val="000000"/>
        </w:rPr>
        <w:t>1. General provisions</w:t>
      </w:r>
    </w:p>
    <w:p>
      <w:pPr>
        <w:spacing w:after="0"/>
        <w:ind w:left="0"/>
        <w:jc w:val="both"/>
      </w:pPr>
      <w:r>
        <w:rPr>
          <w:rFonts w:ascii="Times New Roman"/>
          <w:b w:val="false"/>
          <w:i w:val="false"/>
          <w:color w:val="ff0000"/>
          <w:sz w:val="28"/>
        </w:rPr>
        <w:t>
      Footnote. The provision was excluded by the Decree of the Government of the Republic of Kazakhstan dated 05.05.2021 No. 293.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April 20, 2019 № 216</w:t>
            </w:r>
          </w:p>
        </w:tc>
      </w:tr>
    </w:tbl>
    <w:p>
      <w:pPr>
        <w:spacing w:after="0"/>
        <w:ind w:left="0"/>
        <w:jc w:val="left"/>
      </w:pPr>
      <w:r>
        <w:rPr>
          <w:rFonts w:ascii="Times New Roman"/>
          <w:b/>
          <w:i w:val="false"/>
          <w:color w:val="000000"/>
        </w:rPr>
        <w:t xml:space="preserve"> Composition of the Coordinating Council on attracting investment</w:t>
      </w:r>
    </w:p>
    <w:p>
      <w:pPr>
        <w:spacing w:after="0"/>
        <w:ind w:left="0"/>
        <w:jc w:val="both"/>
      </w:pPr>
      <w:r>
        <w:rPr>
          <w:rFonts w:ascii="Times New Roman"/>
          <w:b w:val="false"/>
          <w:i w:val="false"/>
          <w:color w:val="ff0000"/>
          <w:sz w:val="28"/>
        </w:rPr>
        <w:t>
      Footnote. The composition was excluded by the Decree of the Government of the Republic of Kazakhstan dated 05.05.2021 No. 293.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