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be9d" w14:textId="349b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entities entitled to use arms and military equipment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Government of the Republic of Kazakhstan dated October 24, 2019 № 798.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4 of Article 15 of the Law of the Republic of Kazakhstan "On the Defense Industry and State Defense Order",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Government of the Republic of Kazakhstan dated 04.10.2024 № 820 (comes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enclosed </w:t>
      </w:r>
      <w:r>
        <w:rPr>
          <w:rFonts w:ascii="Times New Roman"/>
          <w:b w:val="false"/>
          <w:i w:val="false"/>
          <w:color w:val="000000"/>
          <w:sz w:val="28"/>
        </w:rPr>
        <w:t>list of</w:t>
      </w:r>
      <w:r>
        <w:rPr>
          <w:rFonts w:ascii="Times New Roman"/>
          <w:b w:val="false"/>
          <w:i w:val="false"/>
          <w:color w:val="000000"/>
          <w:sz w:val="28"/>
        </w:rPr>
        <w:t xml:space="preserve"> entities having the right to use weapons and military equipment.</w:t>
      </w:r>
    </w:p>
    <w:p>
      <w:pPr>
        <w:spacing w:after="0"/>
        <w:ind w:left="0"/>
        <w:jc w:val="both"/>
      </w:pPr>
      <w:r>
        <w:rPr>
          <w:rFonts w:ascii="Times New Roman"/>
          <w:b w:val="false"/>
          <w:i w:val="false"/>
          <w:color w:val="000000"/>
          <w:sz w:val="28"/>
        </w:rPr>
        <w:t xml:space="preserve">
      2. To recognize as invalid some decisions of the Government of the Republic of Kazakhstan in accordance with the </w:t>
      </w:r>
      <w:r>
        <w:rPr>
          <w:rFonts w:ascii="Times New Roman"/>
          <w:b w:val="false"/>
          <w:i w:val="false"/>
          <w:color w:val="000000"/>
          <w:sz w:val="28"/>
        </w:rPr>
        <w:t>annex</w:t>
      </w:r>
      <w:r>
        <w:rPr>
          <w:rFonts w:ascii="Times New Roman"/>
          <w:b w:val="false"/>
          <w:i w:val="false"/>
          <w:color w:val="000000"/>
          <w:sz w:val="28"/>
        </w:rPr>
        <w:t xml:space="preserve"> to this resolution.</w:t>
      </w:r>
    </w:p>
    <w:p>
      <w:pPr>
        <w:spacing w:after="0"/>
        <w:ind w:left="0"/>
        <w:jc w:val="both"/>
      </w:pPr>
      <w:r>
        <w:rPr>
          <w:rFonts w:ascii="Times New Roman"/>
          <w:b w:val="false"/>
          <w:i w:val="false"/>
          <w:color w:val="000000"/>
          <w:sz w:val="28"/>
        </w:rPr>
        <w:t>
      3. This resolution shall be enforced after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Mamin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October 24, 2019 № 798</w:t>
            </w:r>
          </w:p>
        </w:tc>
      </w:tr>
    </w:tbl>
    <w:p>
      <w:pPr>
        <w:spacing w:after="0"/>
        <w:ind w:left="0"/>
        <w:jc w:val="left"/>
      </w:pPr>
      <w:r>
        <w:rPr>
          <w:rFonts w:ascii="Times New Roman"/>
          <w:b/>
          <w:i w:val="false"/>
          <w:color w:val="000000"/>
        </w:rPr>
        <w:t xml:space="preserve"> The list of entities entitled to use weapons and military equipment</w:t>
      </w:r>
    </w:p>
    <w:p>
      <w:pPr>
        <w:spacing w:after="0"/>
        <w:ind w:left="0"/>
        <w:jc w:val="both"/>
      </w:pPr>
      <w:r>
        <w:rPr>
          <w:rFonts w:ascii="Times New Roman"/>
          <w:b w:val="false"/>
          <w:i w:val="false"/>
          <w:color w:val="ff0000"/>
          <w:sz w:val="28"/>
        </w:rPr>
        <w:t>
      Footnote. The list as amended by the resolution of the Government of the Republic of Kazakhstan dated 04.10.2024 № 820 (comes into force ten calendar days after the day of its first official publication).</w:t>
      </w:r>
    </w:p>
    <w:p>
      <w:pPr>
        <w:spacing w:after="0"/>
        <w:ind w:left="0"/>
        <w:jc w:val="both"/>
      </w:pPr>
      <w:r>
        <w:rPr>
          <w:rFonts w:ascii="Times New Roman"/>
          <w:b w:val="false"/>
          <w:i w:val="false"/>
          <w:color w:val="000000"/>
          <w:sz w:val="28"/>
        </w:rPr>
        <w:t>
      1. The Ministry of Defense of the Republic of Kazakhstan</w:t>
      </w:r>
    </w:p>
    <w:p>
      <w:pPr>
        <w:spacing w:after="0"/>
        <w:ind w:left="0"/>
        <w:jc w:val="both"/>
      </w:pPr>
      <w:r>
        <w:rPr>
          <w:rFonts w:ascii="Times New Roman"/>
          <w:b w:val="false"/>
          <w:i w:val="false"/>
          <w:color w:val="000000"/>
          <w:sz w:val="28"/>
        </w:rPr>
        <w:t>
      2. The Ministry of Internal Affairs of the Republic of Kazakhstan</w:t>
      </w:r>
    </w:p>
    <w:p>
      <w:pPr>
        <w:spacing w:after="0"/>
        <w:ind w:left="0"/>
        <w:jc w:val="both"/>
      </w:pPr>
      <w:r>
        <w:rPr>
          <w:rFonts w:ascii="Times New Roman"/>
          <w:b w:val="false"/>
          <w:i w:val="false"/>
          <w:color w:val="000000"/>
          <w:sz w:val="28"/>
        </w:rPr>
        <w:t>
      3. The National Security Committee of the Republic of Kazakhstan</w:t>
      </w:r>
    </w:p>
    <w:p>
      <w:pPr>
        <w:spacing w:after="0"/>
        <w:ind w:left="0"/>
        <w:jc w:val="both"/>
      </w:pPr>
      <w:r>
        <w:rPr>
          <w:rFonts w:ascii="Times New Roman"/>
          <w:b w:val="false"/>
          <w:i w:val="false"/>
          <w:color w:val="000000"/>
          <w:sz w:val="28"/>
        </w:rPr>
        <w:t>
      4. The state security service of the Republic of Kazakhstan</w:t>
      </w:r>
    </w:p>
    <w:p>
      <w:pPr>
        <w:spacing w:after="0"/>
        <w:ind w:left="0"/>
        <w:jc w:val="both"/>
      </w:pPr>
      <w:r>
        <w:rPr>
          <w:rFonts w:ascii="Times New Roman"/>
          <w:b w:val="false"/>
          <w:i w:val="false"/>
          <w:color w:val="000000"/>
          <w:sz w:val="28"/>
        </w:rPr>
        <w:t>
      5. Economic Investigation Service of the Republic of Kazakhstan</w:t>
      </w:r>
    </w:p>
    <w:p>
      <w:pPr>
        <w:spacing w:after="0"/>
        <w:ind w:left="0"/>
        <w:jc w:val="both"/>
      </w:pPr>
      <w:r>
        <w:rPr>
          <w:rFonts w:ascii="Times New Roman"/>
          <w:b w:val="false"/>
          <w:i w:val="false"/>
          <w:color w:val="000000"/>
          <w:sz w:val="28"/>
        </w:rPr>
        <w:t>
      6. Anti-corruption service of the Republic of Kazakhstan</w:t>
      </w:r>
    </w:p>
    <w:p>
      <w:pPr>
        <w:spacing w:after="0"/>
        <w:ind w:left="0"/>
        <w:jc w:val="both"/>
      </w:pPr>
      <w:r>
        <w:rPr>
          <w:rFonts w:ascii="Times New Roman"/>
          <w:b w:val="false"/>
          <w:i w:val="false"/>
          <w:color w:val="000000"/>
          <w:sz w:val="28"/>
        </w:rPr>
        <w:t>
      7. The General Prosecutor's Office of the Republic of Kazakhstan</w:t>
      </w:r>
    </w:p>
    <w:p>
      <w:pPr>
        <w:spacing w:after="0"/>
        <w:ind w:left="0"/>
        <w:jc w:val="both"/>
      </w:pPr>
      <w:r>
        <w:rPr>
          <w:rFonts w:ascii="Times New Roman"/>
          <w:b w:val="false"/>
          <w:i w:val="false"/>
          <w:color w:val="000000"/>
          <w:sz w:val="28"/>
        </w:rPr>
        <w:t>
      8. The state courier service of the Republic of Kazakhstan</w:t>
      </w:r>
    </w:p>
    <w:p>
      <w:pPr>
        <w:spacing w:after="0"/>
        <w:ind w:left="0"/>
        <w:jc w:val="both"/>
      </w:pPr>
      <w:r>
        <w:rPr>
          <w:rFonts w:ascii="Times New Roman"/>
          <w:b w:val="false"/>
          <w:i w:val="false"/>
          <w:color w:val="000000"/>
          <w:sz w:val="28"/>
        </w:rPr>
        <w:t>
      9. Management bodies and military units of civil defense of the authorized body in the field of civil defense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Decree 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October 24, 2019 № 798</w:t>
            </w:r>
          </w:p>
        </w:tc>
      </w:tr>
    </w:tbl>
    <w:p>
      <w:pPr>
        <w:spacing w:after="0"/>
        <w:ind w:left="0"/>
        <w:jc w:val="left"/>
      </w:pPr>
      <w:r>
        <w:rPr>
          <w:rFonts w:ascii="Times New Roman"/>
          <w:b/>
          <w:i w:val="false"/>
          <w:color w:val="000000"/>
        </w:rPr>
        <w:t xml:space="preserve"> The list of expired certain decisions of the Government of the Republic of Kazakhstan</w:t>
      </w:r>
    </w:p>
    <w:p>
      <w:pPr>
        <w:spacing w:after="0"/>
        <w:ind w:left="0"/>
        <w:jc w:val="both"/>
      </w:pPr>
      <w:r>
        <w:rPr>
          <w:rFonts w:ascii="Times New Roman"/>
          <w:b w:val="false"/>
          <w:i w:val="false"/>
          <w:color w:val="000000"/>
          <w:sz w:val="28"/>
        </w:rPr>
        <w:t>
      1. </w:t>
      </w:r>
      <w:r>
        <w:rPr>
          <w:rFonts w:ascii="Times New Roman"/>
          <w:b w:val="false"/>
          <w:i w:val="false"/>
          <w:color w:val="000000"/>
          <w:sz w:val="28"/>
        </w:rPr>
        <w:t>Decree of the</w:t>
      </w:r>
      <w:r>
        <w:rPr>
          <w:rFonts w:ascii="Times New Roman"/>
          <w:b w:val="false"/>
          <w:i w:val="false"/>
          <w:color w:val="000000"/>
          <w:sz w:val="28"/>
        </w:rPr>
        <w:t> Government of the Republic of Kazakhstan dated July 3, 2000 № 1006 “On the determination of entities having the right to use weapons and military equipment”.</w:t>
      </w:r>
    </w:p>
    <w:p>
      <w:pPr>
        <w:spacing w:after="0"/>
        <w:ind w:left="0"/>
        <w:jc w:val="both"/>
      </w:pPr>
      <w:r>
        <w:rPr>
          <w:rFonts w:ascii="Times New Roman"/>
          <w:b w:val="false"/>
          <w:i w:val="false"/>
          <w:color w:val="000000"/>
          <w:sz w:val="28"/>
        </w:rPr>
        <w:t>
      2. </w:t>
      </w:r>
      <w:r>
        <w:rPr>
          <w:rFonts w:ascii="Times New Roman"/>
          <w:b w:val="false"/>
          <w:i w:val="false"/>
          <w:color w:val="000000"/>
          <w:sz w:val="28"/>
        </w:rPr>
        <w:t>Decree of the</w:t>
      </w:r>
      <w:r>
        <w:rPr>
          <w:rFonts w:ascii="Times New Roman"/>
          <w:b w:val="false"/>
          <w:i w:val="false"/>
          <w:color w:val="000000"/>
          <w:sz w:val="28"/>
        </w:rPr>
        <w:t> Government of the Republic of Kazakhstan dated December 4, 2000 № 1804 “On Amendments and Additions to the Decree of the Government of the Republic of Kazakhstan dated July 3, 2000 № 1006”.</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Resolution of the</w:t>
      </w:r>
      <w:r>
        <w:rPr>
          <w:rFonts w:ascii="Times New Roman"/>
          <w:b w:val="false"/>
          <w:i w:val="false"/>
          <w:color w:val="000000"/>
          <w:sz w:val="28"/>
        </w:rPr>
        <w:t> Government of the Republic of Kazakhstan dated November 22, 2001 № 1503 “On Amending the Resolution of the Government of the Republic of Kazakhstan dated July 3, 2000 № 1006”.</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Decree of the</w:t>
      </w:r>
      <w:r>
        <w:rPr>
          <w:rFonts w:ascii="Times New Roman"/>
          <w:b w:val="false"/>
          <w:i w:val="false"/>
          <w:color w:val="000000"/>
          <w:sz w:val="28"/>
        </w:rPr>
        <w:t> Government of the Republic of Kazakhstan dated October 22, 2002 № 1138 “On Amendments and Additions to the Decree of the Government of the Republic of Kazakhstan dated July 3, 2000 № 1006”.</w:t>
      </w:r>
    </w:p>
    <w:p>
      <w:pPr>
        <w:spacing w:after="0"/>
        <w:ind w:left="0"/>
        <w:jc w:val="both"/>
      </w:pPr>
      <w:r>
        <w:rPr>
          <w:rFonts w:ascii="Times New Roman"/>
          <w:b w:val="false"/>
          <w:i w:val="false"/>
          <w:color w:val="000000"/>
          <w:sz w:val="28"/>
        </w:rPr>
        <w:t>
      5. </w:t>
      </w:r>
      <w:r>
        <w:rPr>
          <w:rFonts w:ascii="Times New Roman"/>
          <w:b w:val="false"/>
          <w:i w:val="false"/>
          <w:color w:val="000000"/>
          <w:sz w:val="28"/>
        </w:rPr>
        <w:t>Clause 1 of the</w:t>
      </w:r>
      <w:r>
        <w:rPr>
          <w:rFonts w:ascii="Times New Roman"/>
          <w:b w:val="false"/>
          <w:i w:val="false"/>
          <w:color w:val="000000"/>
          <w:sz w:val="28"/>
        </w:rPr>
        <w:t> amendments to certain decisions of the Government of the Republic of Kazakhstan, approved by Decree of the Government of the Republic of Kazakhstan dated January 29, 2004 № 100 ”(PaPAC of the Republic of Kazakhstan, 2004, № 4, Article 56).</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Decree of the</w:t>
      </w:r>
      <w:r>
        <w:rPr>
          <w:rFonts w:ascii="Times New Roman"/>
          <w:b w:val="false"/>
          <w:i w:val="false"/>
          <w:color w:val="000000"/>
          <w:sz w:val="28"/>
        </w:rPr>
        <w:t> Government of the Republic of Kazakhstan dated September 29, 2004 № 996 “On introducing amendments to the decree of the Government of the Republic of Kazakhstan dated July 3, 2000 № 1006”.</w:t>
      </w:r>
    </w:p>
    <w:p>
      <w:pPr>
        <w:spacing w:after="0"/>
        <w:ind w:left="0"/>
        <w:jc w:val="both"/>
      </w:pPr>
      <w:r>
        <w:rPr>
          <w:rFonts w:ascii="Times New Roman"/>
          <w:b w:val="false"/>
          <w:i w:val="false"/>
          <w:color w:val="000000"/>
          <w:sz w:val="28"/>
        </w:rPr>
        <w:t>
      7. </w:t>
      </w:r>
      <w:r>
        <w:rPr>
          <w:rFonts w:ascii="Times New Roman"/>
          <w:b w:val="false"/>
          <w:i w:val="false"/>
          <w:color w:val="000000"/>
          <w:sz w:val="28"/>
        </w:rPr>
        <w:t>Clause 4 of</w:t>
      </w:r>
      <w:r>
        <w:rPr>
          <w:rFonts w:ascii="Times New Roman"/>
          <w:b w:val="false"/>
          <w:i w:val="false"/>
          <w:color w:val="000000"/>
          <w:sz w:val="28"/>
        </w:rPr>
        <w:t> amendments and additions that are made to some decisions of the Government of the Republic of Kazakhstan, approved by Decree of the Government of the Republic of Kazakhstan dated January 13, 2006 № 38 (PaPAC of the Republic of Kazakhstan, 2006, № 4, Article 32).</w:t>
      </w:r>
    </w:p>
    <w:p>
      <w:pPr>
        <w:spacing w:after="0"/>
        <w:ind w:left="0"/>
        <w:jc w:val="both"/>
      </w:pPr>
      <w:r>
        <w:rPr>
          <w:rFonts w:ascii="Times New Roman"/>
          <w:b w:val="false"/>
          <w:i w:val="false"/>
          <w:color w:val="000000"/>
          <w:sz w:val="28"/>
        </w:rPr>
        <w:t>
      8. </w:t>
      </w:r>
      <w:r>
        <w:rPr>
          <w:rFonts w:ascii="Times New Roman"/>
          <w:b w:val="false"/>
          <w:i w:val="false"/>
          <w:color w:val="000000"/>
          <w:sz w:val="28"/>
        </w:rPr>
        <w:t>Clause 4 of the</w:t>
      </w:r>
      <w:r>
        <w:rPr>
          <w:rFonts w:ascii="Times New Roman"/>
          <w:b w:val="false"/>
          <w:i w:val="false"/>
          <w:color w:val="000000"/>
          <w:sz w:val="28"/>
        </w:rPr>
        <w:t> amendments to some decisions of the Government of the Republic of Kazakhstan approved by the Decree of the Government of the Republic of Kazakhstan dated April 28, 2006 № 340 (PaPAC of the Republic of Kazakhstan, 2006, № 15, Article 148).</w:t>
      </w:r>
    </w:p>
    <w:p>
      <w:pPr>
        <w:spacing w:after="0"/>
        <w:ind w:left="0"/>
        <w:jc w:val="both"/>
      </w:pPr>
      <w:r>
        <w:rPr>
          <w:rFonts w:ascii="Times New Roman"/>
          <w:b w:val="false"/>
          <w:i w:val="false"/>
          <w:color w:val="000000"/>
          <w:sz w:val="28"/>
        </w:rPr>
        <w:t>
      9. </w:t>
      </w:r>
      <w:r>
        <w:rPr>
          <w:rFonts w:ascii="Times New Roman"/>
          <w:b w:val="false"/>
          <w:i w:val="false"/>
          <w:color w:val="000000"/>
          <w:sz w:val="28"/>
        </w:rPr>
        <w:t>Clause 2 of</w:t>
      </w:r>
      <w:r>
        <w:rPr>
          <w:rFonts w:ascii="Times New Roman"/>
          <w:b w:val="false"/>
          <w:i w:val="false"/>
          <w:color w:val="000000"/>
          <w:sz w:val="28"/>
        </w:rPr>
        <w:t> amendments and additions that are made to some decisions of the Government of the Republic of Kazakhstan, approved by resolution of the Government of the Republic of Kazakhstan dated April 27, 2009 № 585 (PaPAC of the Republic of Kazakhstan, 2009, № 20, Article 183).</w:t>
      </w:r>
    </w:p>
    <w:p>
      <w:pPr>
        <w:spacing w:after="0"/>
        <w:ind w:left="0"/>
        <w:jc w:val="both"/>
      </w:pPr>
      <w:r>
        <w:rPr>
          <w:rFonts w:ascii="Times New Roman"/>
          <w:b w:val="false"/>
          <w:i w:val="false"/>
          <w:color w:val="000000"/>
          <w:sz w:val="28"/>
        </w:rPr>
        <w:t>
      10. </w:t>
      </w:r>
      <w:r>
        <w:rPr>
          <w:rFonts w:ascii="Times New Roman"/>
          <w:b w:val="false"/>
          <w:i w:val="false"/>
          <w:color w:val="000000"/>
          <w:sz w:val="28"/>
        </w:rPr>
        <w:t>Clause 3 of</w:t>
      </w:r>
      <w:r>
        <w:rPr>
          <w:rFonts w:ascii="Times New Roman"/>
          <w:b w:val="false"/>
          <w:i w:val="false"/>
          <w:color w:val="000000"/>
          <w:sz w:val="28"/>
        </w:rPr>
        <w:t> amendments and additions that are made to some decisions of the Government of the Republic of Kazakhstan, approved by Decree of the Government of the Republic of Kazakhstan dated August 2, 2011 № 900 (PaPAC of the Republic of Kazakhstan, 2011, № 51, Article 695).</w:t>
      </w:r>
    </w:p>
    <w:p>
      <w:pPr>
        <w:spacing w:after="0"/>
        <w:ind w:left="0"/>
        <w:jc w:val="both"/>
      </w:pPr>
      <w:r>
        <w:rPr>
          <w:rFonts w:ascii="Times New Roman"/>
          <w:b w:val="false"/>
          <w:i w:val="false"/>
          <w:color w:val="000000"/>
          <w:sz w:val="28"/>
        </w:rPr>
        <w:t>
      11. </w:t>
      </w:r>
      <w:r>
        <w:rPr>
          <w:rFonts w:ascii="Times New Roman"/>
          <w:b w:val="false"/>
          <w:i w:val="false"/>
          <w:color w:val="000000"/>
          <w:sz w:val="28"/>
        </w:rPr>
        <w:t>Clause 2 of</w:t>
      </w:r>
      <w:r>
        <w:rPr>
          <w:rFonts w:ascii="Times New Roman"/>
          <w:b w:val="false"/>
          <w:i w:val="false"/>
          <w:color w:val="000000"/>
          <w:sz w:val="28"/>
        </w:rPr>
        <w:t> amendments and additions that are made to some decisions of the Government of the Republic of Kazakhstan on issues of the State Security Service of the Republic of Kazakhstan, approved by the Government of the Republic of Kazakhstan dated October 16, 2014 № 1098 (PaPAC of the Republic of Kazakhstan, 2014, № 64, Art. 585).</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Clause 2 of the</w:t>
      </w:r>
      <w:r>
        <w:rPr>
          <w:rFonts w:ascii="Times New Roman"/>
          <w:b w:val="false"/>
          <w:i w:val="false"/>
          <w:color w:val="000000"/>
          <w:sz w:val="28"/>
        </w:rPr>
        <w:t> amendments to certain decisions of the Government of the Republic of Kazakhstan and orders of the Prime Minister of the Republic of Kazakhstan approved by the Decree of the Government of the Republic of Kazakhstan dated October 27, 2016 № 628 (PaPAC of the Republic of Kazakhstan, 2016, № 51, Article 333).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