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f703" w14:textId="5ccf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Republican Commission for training of personnel abroad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October 12, 2000 № 470.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Heading as amended by Decree of the President of the Republic of Kazakhstan dated 04.05.2005 № 1569.</w:t>
      </w:r>
    </w:p>
    <w:p>
      <w:pPr>
        <w:spacing w:after="0"/>
        <w:ind w:left="0"/>
        <w:jc w:val="both"/>
      </w:pPr>
      <w:r>
        <w:rPr>
          <w:rFonts w:ascii="Times New Roman"/>
          <w:b w:val="false"/>
          <w:i w:val="false"/>
          <w:color w:val="000000"/>
          <w:sz w:val="28"/>
        </w:rPr>
        <w:t>
      Footnote. Throughout the text, the words "republican commission" were replaced by the words "Republican Commission" by Decree of the President of the Republic of Kazakhstan dated 14.05.2004 № 1368.</w:t>
      </w:r>
    </w:p>
    <w:p>
      <w:pPr>
        <w:spacing w:after="0"/>
        <w:ind w:left="0"/>
        <w:jc w:val="both"/>
      </w:pPr>
      <w:r>
        <w:rPr>
          <w:rFonts w:ascii="Times New Roman"/>
          <w:b w:val="false"/>
          <w:i w:val="false"/>
          <w:color w:val="000000"/>
          <w:sz w:val="28"/>
        </w:rPr>
        <w:t xml:space="preserve">
      With a view to further improving and optimization the training of personnel abroad, </w:t>
      </w:r>
      <w:r>
        <w:rPr>
          <w:rFonts w:ascii="Times New Roman"/>
          <w:b/>
          <w:i w:val="false"/>
          <w:color w:val="000000"/>
          <w:sz w:val="28"/>
        </w:rPr>
        <w:t>I hereby resolve</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Regulations on the Republican Commission for training of personnel abroad;</w:t>
      </w:r>
    </w:p>
    <w:p>
      <w:pPr>
        <w:spacing w:after="0"/>
        <w:ind w:left="0"/>
        <w:jc w:val="both"/>
      </w:pPr>
      <w:r>
        <w:rPr>
          <w:rFonts w:ascii="Times New Roman"/>
          <w:b w:val="false"/>
          <w:i w:val="false"/>
          <w:color w:val="000000"/>
          <w:sz w:val="28"/>
        </w:rPr>
        <w:t>
      2) composition of the Republican Commission for training of personnel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President of the Republic of Kazakhstan dated 04.05.2005 № 1569.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Government of the Republic of Kazakhstan shall approve the Rules for selection of applicants for the award of the international scholarship of the President of the Republic of Kazakhstan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Decree of the President of the Republic of Kazakhstan dated 04.05.2005 № 1569.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heads of the central and local executive bodies of the Republic of Kazakhstan annually, no later than September 1, shall submit to the working body of the Republican Commission for training of personnel abroad an application for training specialists on the international scholarship of the President of the Republic of Kazakhstan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decree was supplemented with paragraph 1-2 in accordance with Decree of the President of the Republic of Kazakhstan dated 04.05.2005 № 1569; as amended by the Decree of the President of the Republic of Kazakhstan dated 16.07.2020 № 372.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introduce the following amendments and additions in some acts of the President of the Republic of Kazakhstan:</w:t>
      </w:r>
    </w:p>
    <w:p>
      <w:pPr>
        <w:spacing w:after="0"/>
        <w:ind w:left="0"/>
        <w:jc w:val="both"/>
      </w:pPr>
      <w:r>
        <w:rPr>
          <w:rFonts w:ascii="Times New Roman"/>
          <w:b w:val="false"/>
          <w:i w:val="false"/>
          <w:color w:val="000000"/>
          <w:sz w:val="28"/>
        </w:rPr>
        <w:t>
      1) in Decree of the President of the Republic of Kazakhstan dated November 5, 1993 N 1394 "On the establishment of international scholarships of the President of the Republic of Kazakhstan “Bolashak” for training of personnel abroad" (CAPG of the Republic of Kazakhstan, 1993, N 43, art. 515):</w:t>
      </w:r>
    </w:p>
    <w:p>
      <w:pPr>
        <w:spacing w:after="0"/>
        <w:ind w:left="0"/>
        <w:jc w:val="both"/>
      </w:pPr>
      <w:r>
        <w:rPr>
          <w:rFonts w:ascii="Times New Roman"/>
          <w:b w:val="false"/>
          <w:i w:val="false"/>
          <w:color w:val="000000"/>
          <w:sz w:val="28"/>
        </w:rPr>
        <w:t>
      In paragraph 1:</w:t>
      </w:r>
    </w:p>
    <w:p>
      <w:pPr>
        <w:spacing w:after="0"/>
        <w:ind w:left="0"/>
        <w:jc w:val="both"/>
      </w:pPr>
      <w:r>
        <w:rPr>
          <w:rFonts w:ascii="Times New Roman"/>
          <w:b w:val="false"/>
          <w:i w:val="false"/>
          <w:color w:val="000000"/>
          <w:sz w:val="28"/>
        </w:rPr>
        <w:t>
      in the first sub-paragraph the words "250 international scholarships" shall be replaced by the words "international scholarship";</w:t>
      </w:r>
    </w:p>
    <w:p>
      <w:pPr>
        <w:spacing w:after="0"/>
        <w:ind w:left="0"/>
        <w:jc w:val="both"/>
      </w:pPr>
      <w:r>
        <w:rPr>
          <w:rFonts w:ascii="Times New Roman"/>
          <w:b w:val="false"/>
          <w:i w:val="false"/>
          <w:color w:val="000000"/>
          <w:sz w:val="28"/>
        </w:rPr>
        <w:t>
      in the second sub-paragraph, the words "to the Cabinet of Ministers" shall be replaced by the word "to the Government";</w:t>
      </w:r>
    </w:p>
    <w:p>
      <w:pPr>
        <w:spacing w:after="0"/>
        <w:ind w:left="0"/>
        <w:jc w:val="both"/>
      </w:pPr>
      <w:r>
        <w:rPr>
          <w:rFonts w:ascii="Times New Roman"/>
          <w:b w:val="false"/>
          <w:i w:val="false"/>
          <w:color w:val="000000"/>
          <w:sz w:val="28"/>
        </w:rPr>
        <w:t>
      in paragraph 4 the words "Ministry of Education" shall be supplemented by the words "and science";</w:t>
      </w:r>
    </w:p>
    <w:p>
      <w:pPr>
        <w:spacing w:after="0"/>
        <w:ind w:left="0"/>
        <w:jc w:val="both"/>
      </w:pPr>
      <w:r>
        <w:rPr>
          <w:rFonts w:ascii="Times New Roman"/>
          <w:b w:val="false"/>
          <w:i w:val="false"/>
          <w:color w:val="000000"/>
          <w:sz w:val="28"/>
        </w:rPr>
        <w:t>
      paragraph 5 shall be recognized as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2) Terminated by Decree of the President of the Republic of Kazakhstan dated 09.01.2006 № 1696 (shall come into effect from the date of signing).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This Decree shall come into effect from the date of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October 12, 2000 № 470</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Republican Commission for training of personnel abroad</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The title of Chapter 1 - as reworded by Decree of the President of the Republic of Kazakhstan № 990 of 26.08.2022.</w:t>
      </w:r>
    </w:p>
    <w:p>
      <w:pPr>
        <w:spacing w:after="0"/>
        <w:ind w:left="0"/>
        <w:jc w:val="both"/>
      </w:pPr>
      <w:r>
        <w:rPr>
          <w:rFonts w:ascii="Times New Roman"/>
          <w:b w:val="false"/>
          <w:i w:val="false"/>
          <w:color w:val="000000"/>
          <w:sz w:val="28"/>
        </w:rPr>
        <w:t>
      1. The Republican Commission for Personnel Training Abroad (hereinafter referred to as the Republican Commission) shall be an advisory and consultative body to the President of the Republic of Kazakhstan and shall be founded to implement measures on the issues of the Bolashak International Scholarship of the President of the Republic of Kazakhstan (hereinafter referred to as the Bolashak International Scholarship) and scientific internships.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of the President of the Republic of Kazakhstan № 825 of 03.03.2022 (shall be put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its activity, the Republican Commission shall be guided by the Constitution of the Republic of Kazakhstan, acts of the President and the Government of the Republic of Kazakhstan, other regulatory legal acts of the Republic of Kazakhstan and this Regulation.</w:t>
      </w:r>
    </w:p>
    <w:p>
      <w:pPr>
        <w:spacing w:after="0"/>
        <w:ind w:left="0"/>
        <w:jc w:val="both"/>
      </w:pPr>
      <w:r>
        <w:rPr>
          <w:rFonts w:ascii="Times New Roman"/>
          <w:b w:val="false"/>
          <w:i w:val="false"/>
          <w:color w:val="000000"/>
          <w:sz w:val="28"/>
        </w:rPr>
        <w:t>
      3. The members of the Republican Commission shall be appointed by the President of the Republic of Kazakhstan. The State Counselor of the Republic of Kazakhstan shall head the Republican Commission. The Deputy Chairman of the Republican Commission shall be the Minister of Science and Higher Education of the Republic of Kazakhstan, the Secretary shall be the Deputy Minister of Science and Higher Education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Decree of the President of the Republic of Kazakhstan dated 04.05.2005 № 1569; № 952 of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working body of the Republican Commission shall be the Ministry of Science and Higher Education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with paragraph 3-1 in accordance with Decree of the President of the Republic of Kazakhstan dated 14.05.2004 № 368; as amended by Decree of the President of the Republic of Kazakhstan № 952 of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Objectives of the National Commission</w:t>
      </w:r>
    </w:p>
    <w:p>
      <w:pPr>
        <w:spacing w:after="0"/>
        <w:ind w:left="0"/>
        <w:jc w:val="both"/>
      </w:pPr>
      <w:r>
        <w:rPr>
          <w:rFonts w:ascii="Times New Roman"/>
          <w:b w:val="false"/>
          <w:i w:val="false"/>
          <w:color w:val="ff0000"/>
          <w:sz w:val="28"/>
        </w:rPr>
        <w:t>
      Footnote. The title of Chapter 2 - as reworded by Decree of the President of the Republic of Kazakhstan № 990 of 26.08.2022.</w:t>
      </w:r>
    </w:p>
    <w:p>
      <w:pPr>
        <w:spacing w:after="0"/>
        <w:ind w:left="0"/>
        <w:jc w:val="both"/>
      </w:pPr>
      <w:r>
        <w:rPr>
          <w:rFonts w:ascii="Times New Roman"/>
          <w:b w:val="false"/>
          <w:i w:val="false"/>
          <w:color w:val="000000"/>
          <w:sz w:val="28"/>
        </w:rPr>
        <w:t>
      4. The main tasks of the Republican Commission shall be:</w:t>
      </w:r>
    </w:p>
    <w:p>
      <w:pPr>
        <w:spacing w:after="0"/>
        <w:ind w:left="0"/>
        <w:jc w:val="both"/>
      </w:pPr>
      <w:r>
        <w:rPr>
          <w:rFonts w:ascii="Times New Roman"/>
          <w:b w:val="false"/>
          <w:i w:val="false"/>
          <w:color w:val="000000"/>
          <w:sz w:val="28"/>
        </w:rPr>
        <w:t>
      1) development of proposals for defining a general strategy for training of personnel abroad;</w:t>
      </w:r>
    </w:p>
    <w:p>
      <w:pPr>
        <w:spacing w:after="0"/>
        <w:ind w:left="0"/>
        <w:jc w:val="both"/>
      </w:pPr>
      <w:r>
        <w:rPr>
          <w:rFonts w:ascii="Times New Roman"/>
          <w:b w:val="false"/>
          <w:i w:val="false"/>
          <w:color w:val="000000"/>
          <w:sz w:val="28"/>
        </w:rPr>
        <w:t>
      2) making a decision on the award or withdrawal of the Bolashak International Scholarship in accordance with the Rules for the Selection of Applicants for the award of the Bolashak International Scholarship (hereinafter referred to as the Selection Rules);</w:t>
      </w:r>
    </w:p>
    <w:p>
      <w:pPr>
        <w:spacing w:after="0"/>
        <w:ind w:left="0"/>
        <w:jc w:val="both"/>
      </w:pPr>
      <w:r>
        <w:rPr>
          <w:rFonts w:ascii="Times New Roman"/>
          <w:b w:val="false"/>
          <w:i w:val="false"/>
          <w:color w:val="000000"/>
          <w:sz w:val="28"/>
        </w:rPr>
        <w:t>
      2-1) annual determination of the categories of employees for participation in the competition for internships in foreign organizations within the framework of the international scholarship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Decree of the President of the Republic of Kazakhstan dated 16.07.2020 № 372;</w:t>
      </w:r>
      <w:r>
        <w:br/>
      </w:r>
      <w:r>
        <w:rPr>
          <w:rFonts w:ascii="Times New Roman"/>
          <w:b w:val="false"/>
          <w:i w:val="false"/>
          <w:color w:val="000000"/>
          <w:sz w:val="28"/>
        </w:rPr>
        <w:t>
</w:t>
      </w:r>
      <w:r>
        <w:rPr>
          <w:rFonts w:ascii="Times New Roman"/>
          <w:b w:val="false"/>
          <w:i w:val="false"/>
          <w:color w:val="ff0000"/>
          <w:sz w:val="28"/>
        </w:rPr>
        <w:t>      4) Excluded by the Decree of the President of the Republic of Kazakhstan dated 16.07.2020 № 372;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ensuring coordination of issues of employment of graduates of the “Bolashak” program;</w:t>
      </w:r>
    </w:p>
    <w:p>
      <w:pPr>
        <w:spacing w:after="0"/>
        <w:ind w:left="0"/>
        <w:jc w:val="both"/>
      </w:pPr>
      <w:r>
        <w:rPr>
          <w:rFonts w:ascii="Times New Roman"/>
          <w:b w:val="false"/>
          <w:i w:val="false"/>
          <w:color w:val="000000"/>
          <w:sz w:val="28"/>
        </w:rPr>
        <w:t>
      4-2) making a decision on awarding, deprivation of scientific internship in accordance with the Rules of selection of applicants and scientific internships approved by the authorized body in the field of science and higher education;</w:t>
      </w:r>
    </w:p>
    <w:p>
      <w:pPr>
        <w:spacing w:after="0"/>
        <w:ind w:left="0"/>
        <w:jc w:val="both"/>
      </w:pPr>
      <w:r>
        <w:rPr>
          <w:rFonts w:ascii="Times New Roman"/>
          <w:b w:val="false"/>
          <w:i w:val="false"/>
          <w:color w:val="000000"/>
          <w:sz w:val="28"/>
        </w:rPr>
        <w:t>
      5) implementation of other functions necessary for the main activity, which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Decree of the President of the Republic of Kazakhstan dated 08.02.2008 № 531; as amended by the Decrees of the President of the Republic of Kazakhstan dated 27.01.2010 № 920 (the procedure of entry into effect: see paragraph 2); dated 11.06.2012 № 339; dated 11.03.2016 № 210; dated 16.07.2020 № 372; № 825 of 03.03.2022 (shall enter into force from the date of its first official publication); dated 29.06.2024 </w:t>
      </w:r>
      <w:r>
        <w:rPr>
          <w:rFonts w:ascii="Times New Roman"/>
          <w:b w:val="false"/>
          <w:i w:val="false"/>
          <w:color w:val="000000"/>
          <w:sz w:val="28"/>
        </w:rPr>
        <w:t>№ 591</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and functioning of the republican commission</w:t>
      </w:r>
    </w:p>
    <w:p>
      <w:pPr>
        <w:spacing w:after="0"/>
        <w:ind w:left="0"/>
        <w:jc w:val="both"/>
      </w:pPr>
      <w:r>
        <w:rPr>
          <w:rFonts w:ascii="Times New Roman"/>
          <w:b w:val="false"/>
          <w:i w:val="false"/>
          <w:color w:val="ff0000"/>
          <w:sz w:val="28"/>
        </w:rPr>
        <w:t>
      Footnote. The title of Chapter 3 - as reworded by Decree of the President of the Republic of Kazakhstan № 990 of 26.08.2022.</w:t>
      </w:r>
    </w:p>
    <w:p>
      <w:pPr>
        <w:spacing w:after="0"/>
        <w:ind w:left="0"/>
        <w:jc w:val="both"/>
      </w:pPr>
      <w:r>
        <w:rPr>
          <w:rFonts w:ascii="Times New Roman"/>
          <w:b w:val="false"/>
          <w:i w:val="false"/>
          <w:color w:val="000000"/>
          <w:sz w:val="28"/>
        </w:rPr>
        <w:t>
      5. The Chairperson of the Republican Commission shall organize its work and ensure coordination of the activities of the members of the Republican Commission in accordance with the legislation of the Republic and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Decree of the President of the Republic of Kazakhstan dated 14.05.2004 № 1368; as amended by Decree of the President of the Republic of Kazakhstan dated 04.05.2005 № 1569.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the case of absence of the Chairperson of the Republican Commission, his/her functions shall be performed by the Deputy Chairperson.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with paragraph 5-1 in accordance with Decree of the President of the Republic of Kazakhstan dated 04.05.2005 № 1569.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secretary of the Republican Commission shall submit documents and materials prepared by the working body for consideration by the Republican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Decrees of the President of the Republic of Kazakhstan dated 14.05.2004 № 1368; dated 08.02.2008 № 531.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Chairperson, Deputy Chairperson, Secretary, and members of the Republican Commission shall take part in its work on a voluntary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President of the Republic of Kazakhstan dated 04.05.2005 № 1569.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Meetings of the Republican Commission shall be held in accordance with the plan of its work. Unscheduled meetings shall be held as required by the decision of the Chairperson of the Republican Commission.</w:t>
      </w:r>
    </w:p>
    <w:p>
      <w:pPr>
        <w:spacing w:after="0"/>
        <w:ind w:left="0"/>
        <w:jc w:val="both"/>
      </w:pPr>
      <w:r>
        <w:rPr>
          <w:rFonts w:ascii="Times New Roman"/>
          <w:b w:val="false"/>
          <w:i w:val="false"/>
          <w:color w:val="000000"/>
          <w:sz w:val="28"/>
        </w:rPr>
        <w:t>
      The meetings of the Republican Commission shall be competent if two-thirds of the total number of members of the commission is present.</w:t>
      </w:r>
    </w:p>
    <w:p>
      <w:pPr>
        <w:spacing w:after="0"/>
        <w:ind w:left="0"/>
        <w:jc w:val="both"/>
      </w:pPr>
      <w:r>
        <w:rPr>
          <w:rFonts w:ascii="Times New Roman"/>
          <w:b w:val="false"/>
          <w:i w:val="false"/>
          <w:color w:val="000000"/>
          <w:sz w:val="28"/>
        </w:rPr>
        <w:t>
      9. The decision of the Republican Commission shall be made by an open vote by at least three quarters of votes from the number of members of the commission present at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Decree of the President of the Republic of Kazakhstan dated 08.02.2008 № 531.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working body of the Republican Commission shall:</w:t>
      </w:r>
    </w:p>
    <w:p>
      <w:pPr>
        <w:spacing w:after="0"/>
        <w:ind w:left="0"/>
        <w:jc w:val="both"/>
      </w:pPr>
      <w:r>
        <w:rPr>
          <w:rFonts w:ascii="Times New Roman"/>
          <w:b w:val="false"/>
          <w:i w:val="false"/>
          <w:color w:val="000000"/>
          <w:sz w:val="28"/>
        </w:rPr>
        <w:t>
      1) establish general requirements for the content of personal files of applicants for the “Bolashak” international scholarship;</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16.07.2020 № 372;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the list of related specialties for studying abroad within the framework of the international scholarship “Bolashak”, the list of leading foreign higher educational institutions, foreign organizations recommended for training, passing language courses by holders of the international scholarship “Bolashak” (hereinafter referred to as the Scholarship holder), the table of equivalence of grades for the award of the international scholarship “Bolashak”, the table of the duration of language courses;</w:t>
      </w:r>
    </w:p>
    <w:p>
      <w:pPr>
        <w:spacing w:after="0"/>
        <w:ind w:left="0"/>
        <w:jc w:val="both"/>
      </w:pPr>
      <w:r>
        <w:rPr>
          <w:rFonts w:ascii="Times New Roman"/>
          <w:b w:val="false"/>
          <w:i w:val="false"/>
          <w:color w:val="000000"/>
          <w:sz w:val="28"/>
        </w:rPr>
        <w:t>
      4) develop and approve the norms of expenses for food, accommodation, purchase of educational literature, determine the type and class of transport for travel from the place of residence to the place of study, taking language courses or internships based on the documents and/or other information provided by the relevant state bodies of foreign countries, foreign higher educational institutions, foreign organizations carrying out language courses and internships, statistical, rating and other relevant organizations and/or foreign organizations determined by the authorized bodies of foreign states that provide training services;</w:t>
      </w:r>
    </w:p>
    <w:p>
      <w:pPr>
        <w:spacing w:after="0"/>
        <w:ind w:left="0"/>
        <w:jc w:val="both"/>
      </w:pPr>
      <w:r>
        <w:rPr>
          <w:rFonts w:ascii="Times New Roman"/>
          <w:b w:val="false"/>
          <w:i w:val="false"/>
          <w:color w:val="000000"/>
          <w:sz w:val="28"/>
        </w:rPr>
        <w:t>
      5) approve the deadline for accepting documents and holding a competition for the international scholarship “Bolashak”;</w:t>
      </w:r>
    </w:p>
    <w:p>
      <w:pPr>
        <w:spacing w:after="0"/>
        <w:ind w:left="0"/>
        <w:jc w:val="both"/>
      </w:pPr>
      <w:r>
        <w:rPr>
          <w:rFonts w:ascii="Times New Roman"/>
          <w:b w:val="false"/>
          <w:i w:val="false"/>
          <w:color w:val="000000"/>
          <w:sz w:val="28"/>
        </w:rPr>
        <w:t>
      6) approve the composition of the independent expert commission, in agreement with the interested state bodies, higher educational institutions, scientific and other organizations, the procedure and organization of its work, as well as the assessment sheet of the personal interview of applicants with members of the independent expert commission;</w:t>
      </w:r>
    </w:p>
    <w:p>
      <w:pPr>
        <w:spacing w:after="0"/>
        <w:ind w:left="0"/>
        <w:jc w:val="both"/>
      </w:pPr>
      <w:r>
        <w:rPr>
          <w:rFonts w:ascii="Times New Roman"/>
          <w:b w:val="false"/>
          <w:i w:val="false"/>
          <w:color w:val="000000"/>
          <w:sz w:val="28"/>
        </w:rPr>
        <w:t>
      7) establish the required minimum level of knowledge of the state and foreign languages, the minimum threshold score for subject exams, taking into account the requirements of foreign higher educational institutions, foreign organizations, determined by the authorized bodies of foreign states;</w:t>
      </w:r>
    </w:p>
    <w:p>
      <w:pPr>
        <w:spacing w:after="0"/>
        <w:ind w:left="0"/>
        <w:jc w:val="both"/>
      </w:pPr>
      <w:r>
        <w:rPr>
          <w:rFonts w:ascii="Times New Roman"/>
          <w:b w:val="false"/>
          <w:i w:val="false"/>
          <w:color w:val="000000"/>
          <w:sz w:val="28"/>
        </w:rPr>
        <w:t>
      8) submit the necessary materials for the meetings of the Republican Commission;</w:t>
      </w:r>
    </w:p>
    <w:p>
      <w:pPr>
        <w:spacing w:after="0"/>
        <w:ind w:left="0"/>
        <w:jc w:val="both"/>
      </w:pPr>
      <w:r>
        <w:rPr>
          <w:rFonts w:ascii="Times New Roman"/>
          <w:b w:val="false"/>
          <w:i w:val="false"/>
          <w:color w:val="000000"/>
          <w:sz w:val="28"/>
        </w:rPr>
        <w:t>
      9) undertake other functions required to ensure and implement the Bolashak International Scholarship and Research Internship activities not inconsistent with the laws of the Republic of Kazakhstan;</w:t>
      </w:r>
    </w:p>
    <w:p>
      <w:pPr>
        <w:spacing w:after="0"/>
        <w:ind w:left="0"/>
        <w:jc w:val="both"/>
      </w:pPr>
      <w:r>
        <w:rPr>
          <w:rFonts w:ascii="Times New Roman"/>
          <w:b w:val="false"/>
          <w:i w:val="false"/>
          <w:color w:val="000000"/>
          <w:sz w:val="28"/>
        </w:rPr>
        <w:t>
      10) create a commission to consider the applications of the holders of the international scholarship “Bolashak”, with the exception of issues, the consideration of which is within the competence of the Republican Commission in the framework of its tasks, provided for in paragraph 4 of this Regulation;</w:t>
      </w:r>
    </w:p>
    <w:p>
      <w:pPr>
        <w:spacing w:after="0"/>
        <w:ind w:left="0"/>
        <w:jc w:val="both"/>
      </w:pPr>
      <w:r>
        <w:rPr>
          <w:rFonts w:ascii="Times New Roman"/>
          <w:b w:val="false"/>
          <w:i w:val="false"/>
          <w:color w:val="000000"/>
          <w:sz w:val="28"/>
        </w:rPr>
        <w:t>
      11) approve the procedure and conditions for concluding an agreement for training/internship with fellows, placement of fellows, monitoring the progress and implementation of labor activities of fellows, replacement of collateral provided as security for the fulfillment of obligations of fellows, reimbursement of expenses spent on the scholarship from the date of issuance of the Republican the Commission decided to award the international scholarship “Bolashak”, including the payment of a forfeit (fine).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Decree of the President of the Republic of Kazakhstan dated 08.02.2008 № 531; as amended by the Decrees of the President of the Republic of Kazakhstan dated 27.01.2010 № 920 (the procedure of entry into effect: see paragraph 2); dated 11.06.2012 № 339; dated 16.07.2020 № 372; № 825 of 03.03.2022 (shall be promulgated on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terminating the activities of the republican commission</w:t>
      </w:r>
    </w:p>
    <w:p>
      <w:pPr>
        <w:spacing w:after="0"/>
        <w:ind w:left="0"/>
        <w:jc w:val="both"/>
      </w:pPr>
      <w:r>
        <w:rPr>
          <w:rFonts w:ascii="Times New Roman"/>
          <w:b w:val="false"/>
          <w:i w:val="false"/>
          <w:color w:val="ff0000"/>
          <w:sz w:val="28"/>
        </w:rPr>
        <w:t>
      Footnote. The title of Chapter 4 - as reworded by Decree of the President of the Republic of Kazakhstan № 990 of 26.08.2022.</w:t>
      </w:r>
    </w:p>
    <w:p>
      <w:pPr>
        <w:spacing w:after="0"/>
        <w:ind w:left="0"/>
        <w:jc w:val="both"/>
      </w:pPr>
      <w:r>
        <w:rPr>
          <w:rFonts w:ascii="Times New Roman"/>
          <w:b w:val="false"/>
          <w:i w:val="false"/>
          <w:color w:val="000000"/>
          <w:sz w:val="28"/>
        </w:rPr>
        <w:t>
      11. The decision to terminate the activities of the Republican Commission shall be made by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October 12, 2000 № 470</w:t>
            </w:r>
          </w:p>
        </w:tc>
      </w:tr>
    </w:tbl>
    <w:p>
      <w:pPr>
        <w:spacing w:after="0"/>
        <w:ind w:left="0"/>
        <w:jc w:val="left"/>
      </w:pPr>
      <w:r>
        <w:rPr>
          <w:rFonts w:ascii="Times New Roman"/>
          <w:b/>
          <w:i w:val="false"/>
          <w:color w:val="000000"/>
        </w:rPr>
        <w:t xml:space="preserve"> Composition of the Republican Commission for training abroad</w:t>
      </w:r>
    </w:p>
    <w:p>
      <w:pPr>
        <w:spacing w:after="0"/>
        <w:ind w:left="0"/>
        <w:jc w:val="both"/>
      </w:pPr>
      <w:r>
        <w:rPr>
          <w:rFonts w:ascii="Times New Roman"/>
          <w:b w:val="false"/>
          <w:i w:val="false"/>
          <w:color w:val="ff0000"/>
          <w:sz w:val="28"/>
        </w:rPr>
        <w:t>
      Footnote. Composition - in the wording of the resolution of the President of the RK dated 29.06.2024 № 591.</w:t>
      </w:r>
    </w:p>
    <w:p>
      <w:pPr>
        <w:spacing w:after="0"/>
        <w:ind w:left="0"/>
        <w:jc w:val="both"/>
      </w:pPr>
      <w:r>
        <w:rPr>
          <w:rFonts w:ascii="Times New Roman"/>
          <w:b w:val="false"/>
          <w:i w:val="false"/>
          <w:color w:val="000000"/>
          <w:sz w:val="28"/>
        </w:rPr>
        <w:t>
      State Counselor of the Republic of Kazakhstan, Chairman</w:t>
      </w:r>
    </w:p>
    <w:p>
      <w:pPr>
        <w:spacing w:after="0"/>
        <w:ind w:left="0"/>
        <w:jc w:val="both"/>
      </w:pPr>
      <w:r>
        <w:rPr>
          <w:rFonts w:ascii="Times New Roman"/>
          <w:b w:val="false"/>
          <w:i w:val="false"/>
          <w:color w:val="000000"/>
          <w:sz w:val="28"/>
        </w:rPr>
        <w:t>
      Minister of Science and Higher Education of the Republic of Kazakhstan, Deputy Chairman</w:t>
      </w:r>
    </w:p>
    <w:p>
      <w:pPr>
        <w:spacing w:after="0"/>
        <w:ind w:left="0"/>
        <w:jc w:val="both"/>
      </w:pPr>
      <w:r>
        <w:rPr>
          <w:rFonts w:ascii="Times New Roman"/>
          <w:b w:val="false"/>
          <w:i w:val="false"/>
          <w:color w:val="000000"/>
          <w:sz w:val="28"/>
        </w:rPr>
        <w:t>
      Vice-Minister of Science and Higher Education of the Republic of Kazakhstan, Secretary</w:t>
      </w:r>
    </w:p>
    <w:p>
      <w:pPr>
        <w:spacing w:after="0"/>
        <w:ind w:left="0"/>
        <w:jc w:val="both"/>
      </w:pPr>
      <w:r>
        <w:rPr>
          <w:rFonts w:ascii="Times New Roman"/>
          <w:b w:val="false"/>
          <w:i w:val="false"/>
          <w:color w:val="000000"/>
          <w:sz w:val="28"/>
        </w:rPr>
        <w:t>
      members of the Republican Commission:</w:t>
      </w:r>
    </w:p>
    <w:p>
      <w:pPr>
        <w:spacing w:after="0"/>
        <w:ind w:left="0"/>
        <w:jc w:val="both"/>
      </w:pPr>
      <w:r>
        <w:rPr>
          <w:rFonts w:ascii="Times New Roman"/>
          <w:b w:val="false"/>
          <w:i w:val="false"/>
          <w:color w:val="000000"/>
          <w:sz w:val="28"/>
        </w:rPr>
        <w:t xml:space="preserve">
      Minister of Foreign Affairs of the Republic of Kazakhstan </w:t>
      </w:r>
    </w:p>
    <w:p>
      <w:pPr>
        <w:spacing w:after="0"/>
        <w:ind w:left="0"/>
        <w:jc w:val="both"/>
      </w:pPr>
      <w:r>
        <w:rPr>
          <w:rFonts w:ascii="Times New Roman"/>
          <w:b w:val="false"/>
          <w:i w:val="false"/>
          <w:color w:val="000000"/>
          <w:sz w:val="28"/>
        </w:rPr>
        <w:t>
      Chairman of the Agency for Protection and Development of Competition of the Republic of Kazakhstan</w:t>
      </w:r>
    </w:p>
    <w:p>
      <w:pPr>
        <w:spacing w:after="0"/>
        <w:ind w:left="0"/>
        <w:jc w:val="both"/>
      </w:pPr>
      <w:r>
        <w:rPr>
          <w:rFonts w:ascii="Times New Roman"/>
          <w:b w:val="false"/>
          <w:i w:val="false"/>
          <w:color w:val="000000"/>
          <w:sz w:val="28"/>
        </w:rPr>
        <w:t>
      Chairman of the Agency of the Republic of Kazakhstan on Regulation and Development of the Financial Market</w:t>
      </w:r>
    </w:p>
    <w:p>
      <w:pPr>
        <w:spacing w:after="0"/>
        <w:ind w:left="0"/>
        <w:jc w:val="both"/>
      </w:pPr>
      <w:r>
        <w:rPr>
          <w:rFonts w:ascii="Times New Roman"/>
          <w:b w:val="false"/>
          <w:i w:val="false"/>
          <w:color w:val="000000"/>
          <w:sz w:val="28"/>
        </w:rPr>
        <w:t>
      Chairman of the Agency of the Republic of Kazakhstan for Public Service</w:t>
      </w:r>
    </w:p>
    <w:p>
      <w:pPr>
        <w:spacing w:after="0"/>
        <w:ind w:left="0"/>
        <w:jc w:val="both"/>
      </w:pPr>
      <w:r>
        <w:rPr>
          <w:rFonts w:ascii="Times New Roman"/>
          <w:b w:val="false"/>
          <w:i w:val="false"/>
          <w:color w:val="000000"/>
          <w:sz w:val="28"/>
        </w:rPr>
        <w:t>
      Chairman of the Agency for Strategic Planning and Reforms of the Republic of Kazakhstan</w:t>
      </w:r>
    </w:p>
    <w:p>
      <w:pPr>
        <w:spacing w:after="0"/>
        <w:ind w:left="0"/>
        <w:jc w:val="both"/>
      </w:pPr>
      <w:r>
        <w:rPr>
          <w:rFonts w:ascii="Times New Roman"/>
          <w:b w:val="false"/>
          <w:i w:val="false"/>
          <w:color w:val="000000"/>
          <w:sz w:val="28"/>
        </w:rPr>
        <w:t>
      Chairman of the Agency of the Republic of Kazakhstan on Combating Corruption (Anti-Corruption Service)</w:t>
      </w:r>
    </w:p>
    <w:p>
      <w:pPr>
        <w:spacing w:after="0"/>
        <w:ind w:left="0"/>
        <w:jc w:val="both"/>
      </w:pPr>
      <w:r>
        <w:rPr>
          <w:rFonts w:ascii="Times New Roman"/>
          <w:b w:val="false"/>
          <w:i w:val="false"/>
          <w:color w:val="000000"/>
          <w:sz w:val="28"/>
        </w:rPr>
        <w:t>
      Minister of Agriculture of the Republic of Kazakhstan</w:t>
      </w:r>
    </w:p>
    <w:p>
      <w:pPr>
        <w:spacing w:after="0"/>
        <w:ind w:left="0"/>
        <w:jc w:val="both"/>
      </w:pPr>
      <w:r>
        <w:rPr>
          <w:rFonts w:ascii="Times New Roman"/>
          <w:b w:val="false"/>
          <w:i w:val="false"/>
          <w:color w:val="000000"/>
          <w:sz w:val="28"/>
        </w:rPr>
        <w:t>
      Minister of Justice of the Republic of Kazakhstan</w:t>
      </w:r>
    </w:p>
    <w:p>
      <w:pPr>
        <w:spacing w:after="0"/>
        <w:ind w:left="0"/>
        <w:jc w:val="both"/>
      </w:pPr>
      <w:r>
        <w:rPr>
          <w:rFonts w:ascii="Times New Roman"/>
          <w:b w:val="false"/>
          <w:i w:val="false"/>
          <w:color w:val="000000"/>
          <w:sz w:val="28"/>
        </w:rPr>
        <w:t>
      Minister of Healthcare of the Republic of Kazakhstan</w:t>
      </w:r>
    </w:p>
    <w:p>
      <w:pPr>
        <w:spacing w:after="0"/>
        <w:ind w:left="0"/>
        <w:jc w:val="both"/>
      </w:pPr>
      <w:r>
        <w:rPr>
          <w:rFonts w:ascii="Times New Roman"/>
          <w:b w:val="false"/>
          <w:i w:val="false"/>
          <w:color w:val="000000"/>
          <w:sz w:val="28"/>
        </w:rPr>
        <w:t xml:space="preserve">
      Minister of Labor and Social Protection of Population of the Republic of Kazakhstan </w:t>
      </w:r>
    </w:p>
    <w:p>
      <w:pPr>
        <w:spacing w:after="0"/>
        <w:ind w:left="0"/>
        <w:jc w:val="both"/>
      </w:pPr>
      <w:r>
        <w:rPr>
          <w:rFonts w:ascii="Times New Roman"/>
          <w:b w:val="false"/>
          <w:i w:val="false"/>
          <w:color w:val="000000"/>
          <w:sz w:val="28"/>
        </w:rPr>
        <w:t>
      Minister of Transport of the Republic of Kazakhstan</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Minister of Culture and Information of the Republic of Kazakhstan</w:t>
      </w:r>
    </w:p>
    <w:p>
      <w:pPr>
        <w:spacing w:after="0"/>
        <w:ind w:left="0"/>
        <w:jc w:val="both"/>
      </w:pPr>
      <w:r>
        <w:rPr>
          <w:rFonts w:ascii="Times New Roman"/>
          <w:b w:val="false"/>
          <w:i w:val="false"/>
          <w:color w:val="000000"/>
          <w:sz w:val="28"/>
        </w:rPr>
        <w:t>
      Minister of Education of the Republic of Kazakhstan</w:t>
      </w:r>
    </w:p>
    <w:p>
      <w:pPr>
        <w:spacing w:after="0"/>
        <w:ind w:left="0"/>
        <w:jc w:val="both"/>
      </w:pPr>
      <w:r>
        <w:rPr>
          <w:rFonts w:ascii="Times New Roman"/>
          <w:b w:val="false"/>
          <w:i w:val="false"/>
          <w:color w:val="000000"/>
          <w:sz w:val="28"/>
        </w:rPr>
        <w:t>
      Minister of Industry and Construction of the Republic of Kazakhstan</w:t>
      </w:r>
    </w:p>
    <w:p>
      <w:pPr>
        <w:spacing w:after="0"/>
        <w:ind w:left="0"/>
        <w:jc w:val="both"/>
      </w:pPr>
      <w:r>
        <w:rPr>
          <w:rFonts w:ascii="Times New Roman"/>
          <w:b w:val="false"/>
          <w:i w:val="false"/>
          <w:color w:val="000000"/>
          <w:sz w:val="28"/>
        </w:rPr>
        <w:t>
      Minister of Trade and Integration of the Republic of Kazakhstan</w:t>
      </w:r>
    </w:p>
    <w:p>
      <w:pPr>
        <w:spacing w:after="0"/>
        <w:ind w:left="0"/>
        <w:jc w:val="both"/>
      </w:pPr>
      <w:r>
        <w:rPr>
          <w:rFonts w:ascii="Times New Roman"/>
          <w:b w:val="false"/>
          <w:i w:val="false"/>
          <w:color w:val="000000"/>
          <w:sz w:val="28"/>
        </w:rPr>
        <w:t>
      Minister of Water Resources and Irrigation of the Republic of Kazakhstan</w:t>
      </w:r>
    </w:p>
    <w:p>
      <w:pPr>
        <w:spacing w:after="0"/>
        <w:ind w:left="0"/>
        <w:jc w:val="both"/>
      </w:pPr>
      <w:r>
        <w:rPr>
          <w:rFonts w:ascii="Times New Roman"/>
          <w:b w:val="false"/>
          <w:i w:val="false"/>
          <w:color w:val="000000"/>
          <w:sz w:val="28"/>
        </w:rPr>
        <w:t xml:space="preserve">
      Minister of Tourism and Sports of the Republic of Kazakhstan </w:t>
      </w:r>
    </w:p>
    <w:p>
      <w:pPr>
        <w:spacing w:after="0"/>
        <w:ind w:left="0"/>
        <w:jc w:val="both"/>
      </w:pPr>
      <w:r>
        <w:rPr>
          <w:rFonts w:ascii="Times New Roman"/>
          <w:b w:val="false"/>
          <w:i w:val="false"/>
          <w:color w:val="000000"/>
          <w:sz w:val="28"/>
        </w:rPr>
        <w:t>
      Minister of National Economy of the Republic of Kazakhstan</w:t>
      </w:r>
    </w:p>
    <w:p>
      <w:pPr>
        <w:spacing w:after="0"/>
        <w:ind w:left="0"/>
        <w:jc w:val="both"/>
      </w:pPr>
      <w:r>
        <w:rPr>
          <w:rFonts w:ascii="Times New Roman"/>
          <w:b w:val="false"/>
          <w:i w:val="false"/>
          <w:color w:val="000000"/>
          <w:sz w:val="28"/>
        </w:rPr>
        <w:t>
      Minister of Digital Development, Innovation and Aerospace Industry of the Republic of Kazakhstan</w:t>
      </w:r>
    </w:p>
    <w:p>
      <w:pPr>
        <w:spacing w:after="0"/>
        <w:ind w:left="0"/>
        <w:jc w:val="both"/>
      </w:pPr>
      <w:r>
        <w:rPr>
          <w:rFonts w:ascii="Times New Roman"/>
          <w:b w:val="false"/>
          <w:i w:val="false"/>
          <w:color w:val="000000"/>
          <w:sz w:val="28"/>
        </w:rPr>
        <w:t>
      Minister of Ecology and Natural Resources of the Republic of Kazakhstan</w:t>
      </w:r>
    </w:p>
    <w:p>
      <w:pPr>
        <w:spacing w:after="0"/>
        <w:ind w:left="0"/>
        <w:jc w:val="both"/>
      </w:pPr>
      <w:r>
        <w:rPr>
          <w:rFonts w:ascii="Times New Roman"/>
          <w:b w:val="false"/>
          <w:i w:val="false"/>
          <w:color w:val="000000"/>
          <w:sz w:val="28"/>
        </w:rPr>
        <w:t>
      Minister of Energy of the Republic of Kazakhstan</w:t>
      </w:r>
    </w:p>
    <w:p>
      <w:pPr>
        <w:spacing w:after="0"/>
        <w:ind w:left="0"/>
        <w:jc w:val="both"/>
      </w:pPr>
      <w:r>
        <w:rPr>
          <w:rFonts w:ascii="Times New Roman"/>
          <w:b w:val="false"/>
          <w:i w:val="false"/>
          <w:color w:val="000000"/>
          <w:sz w:val="28"/>
        </w:rPr>
        <w:t>
      Chairman of the Committee on Socio-Cultural Development and Science of the Senate of the Parliament of the Republic of Kazakhstan (by agreement)</w:t>
      </w:r>
    </w:p>
    <w:p>
      <w:pPr>
        <w:spacing w:after="0"/>
        <w:ind w:left="0"/>
        <w:jc w:val="both"/>
      </w:pPr>
      <w:r>
        <w:rPr>
          <w:rFonts w:ascii="Times New Roman"/>
          <w:b w:val="false"/>
          <w:i w:val="false"/>
          <w:color w:val="000000"/>
          <w:sz w:val="28"/>
        </w:rPr>
        <w:t>
      Chairman of the Committee on Social and Cultural Development of the Majilis of the Parliament of the Republic of Kazakhstan (by agreement)</w:t>
      </w:r>
    </w:p>
    <w:p>
      <w:pPr>
        <w:spacing w:after="0"/>
        <w:ind w:left="0"/>
        <w:jc w:val="both"/>
      </w:pPr>
      <w:r>
        <w:rPr>
          <w:rFonts w:ascii="Times New Roman"/>
          <w:b w:val="false"/>
          <w:i w:val="false"/>
          <w:color w:val="000000"/>
          <w:sz w:val="28"/>
        </w:rPr>
        <w:t>
      Head of the Civil Service Division of the Administration of the President of the Republic of Kazakhstan</w:t>
      </w:r>
    </w:p>
    <w:p>
      <w:pPr>
        <w:spacing w:after="0"/>
        <w:ind w:left="0"/>
        <w:jc w:val="both"/>
      </w:pPr>
      <w:r>
        <w:rPr>
          <w:rFonts w:ascii="Times New Roman"/>
          <w:b w:val="false"/>
          <w:i w:val="false"/>
          <w:color w:val="000000"/>
          <w:sz w:val="28"/>
        </w:rPr>
        <w:t>
      Head of the Internal Policy Division of the Administration of the President of the Republic of Kazakhstan</w:t>
      </w:r>
    </w:p>
    <w:p>
      <w:pPr>
        <w:spacing w:after="0"/>
        <w:ind w:left="0"/>
        <w:jc w:val="both"/>
      </w:pPr>
      <w:r>
        <w:rPr>
          <w:rFonts w:ascii="Times New Roman"/>
          <w:b w:val="false"/>
          <w:i w:val="false"/>
          <w:color w:val="000000"/>
          <w:sz w:val="28"/>
        </w:rPr>
        <w:t>
      Head of the structural subdivision of the Office of the Government of the Republic of Kazakhstan, supervising the issues of socio-cultural development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