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7d8d" w14:textId="bf97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Regulations on the Assembly of People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 149 dated September 7, 2011. Abrogated by Decree of the President of the Republic of Kazakhstan dated December 27, 2024 № 747.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On the Regulations </w:t>
      </w:r>
      <w:r>
        <w:rPr>
          <w:rFonts w:ascii="Times New Roman"/>
          <w:b/>
          <w:i w:val="false"/>
          <w:color w:val="000000"/>
          <w:sz w:val="28"/>
        </w:rPr>
        <w:t>on</w:t>
      </w:r>
      <w:r>
        <w:rPr>
          <w:rFonts w:ascii="Times New Roman"/>
          <w:b/>
          <w:i w:val="false"/>
          <w:color w:val="000000"/>
          <w:sz w:val="28"/>
        </w:rPr>
        <w:t xml:space="preserve"> the Assembly of People of Kazakhstan</w:t>
      </w:r>
    </w:p>
    <w:p>
      <w:pPr>
        <w:spacing w:after="0"/>
        <w:ind w:left="0"/>
        <w:jc w:val="both"/>
      </w:pPr>
      <w:r>
        <w:rPr>
          <w:rFonts w:ascii="Times New Roman"/>
          <w:b w:val="false"/>
          <w:i w:val="false"/>
          <w:color w:val="ff0000"/>
          <w:sz w:val="28"/>
        </w:rPr>
        <w:t>
      Footnote. Abrogated by Decree of the President of the Republic of Kazakhstan dated 27.12.2024 № 747.</w:t>
      </w:r>
    </w:p>
    <w:p>
      <w:pPr>
        <w:spacing w:after="0"/>
        <w:ind w:left="0"/>
        <w:jc w:val="both"/>
      </w:pPr>
      <w:r>
        <w:rPr>
          <w:rFonts w:ascii="Times New Roman"/>
          <w:b w:val="false"/>
          <w:i w:val="false"/>
          <w:color w:val="000000"/>
          <w:sz w:val="28"/>
        </w:rPr>
        <w:t xml:space="preserve">
      </w:t>
      </w:r>
      <w:r>
        <w:rPr>
          <w:rFonts w:ascii="Times New Roman"/>
          <w:b w:val="false"/>
          <w:i/>
          <w:color w:val="000000"/>
          <w:sz w:val="28"/>
        </w:rPr>
        <w:t>Shall be subject</w:t>
      </w:r>
      <w:r>
        <w:rPr>
          <w:rFonts w:ascii="Times New Roman"/>
          <w:b w:val="false"/>
          <w:i w:val="false"/>
          <w:color w:val="000000"/>
          <w:sz w:val="28"/>
        </w:rPr>
        <w:t xml:space="preserve"> </w:t>
      </w:r>
      <w:r>
        <w:rPr>
          <w:rFonts w:ascii="Times New Roman"/>
          <w:b w:val="false"/>
          <w:i/>
          <w:color w:val="000000"/>
          <w:sz w:val="28"/>
        </w:rPr>
        <w:t xml:space="preserve">to publication </w:t>
      </w:r>
      <w:r>
        <w:rPr>
          <w:rFonts w:ascii="Times New Roman"/>
          <w:b w:val="false"/>
          <w:i/>
          <w:color w:val="000000"/>
          <w:sz w:val="28"/>
        </w:rPr>
        <w:t>in</w:t>
      </w:r>
    </w:p>
    <w:p>
      <w:pPr>
        <w:spacing w:after="0"/>
        <w:ind w:left="0"/>
        <w:jc w:val="both"/>
      </w:pPr>
      <w:r>
        <w:rPr>
          <w:rFonts w:ascii="Times New Roman"/>
          <w:b w:val="false"/>
          <w:i w:val="false"/>
          <w:color w:val="000000"/>
          <w:sz w:val="28"/>
        </w:rPr>
        <w:t xml:space="preserve">
      </w:t>
      </w:r>
      <w:r>
        <w:rPr>
          <w:rFonts w:ascii="Times New Roman"/>
          <w:b w:val="false"/>
          <w:i/>
          <w:color w:val="000000"/>
          <w:sz w:val="28"/>
        </w:rPr>
        <w:t>“Collect</w:t>
      </w:r>
      <w:r>
        <w:rPr>
          <w:rFonts w:ascii="Times New Roman"/>
          <w:b w:val="false"/>
          <w:i/>
          <w:color w:val="000000"/>
          <w:sz w:val="28"/>
        </w:rPr>
        <w:t>ed</w:t>
      </w:r>
      <w:r>
        <w:rPr>
          <w:rFonts w:ascii="Times New Roman"/>
          <w:b w:val="false"/>
          <w:i w:val="false"/>
          <w:color w:val="000000"/>
          <w:sz w:val="28"/>
        </w:rPr>
        <w:t xml:space="preserve"> </w:t>
      </w:r>
      <w:r>
        <w:rPr>
          <w:rFonts w:ascii="Times New Roman"/>
          <w:b w:val="false"/>
          <w:i/>
          <w:color w:val="000000"/>
          <w:sz w:val="28"/>
        </w:rPr>
        <w:t>Acts</w:t>
      </w:r>
      <w:r>
        <w:rPr>
          <w:rFonts w:ascii="Times New Roman"/>
          <w:b w:val="false"/>
          <w:i/>
          <w:color w:val="000000"/>
          <w:sz w:val="28"/>
        </w:rPr>
        <w:t xml:space="preserve"> of the President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and </w:t>
      </w:r>
      <w:r>
        <w:rPr>
          <w:rFonts w:ascii="Times New Roman"/>
          <w:b w:val="false"/>
          <w:i/>
          <w:color w:val="000000"/>
          <w:sz w:val="28"/>
        </w:rPr>
        <w:t>the</w:t>
      </w:r>
      <w:r>
        <w:rPr>
          <w:rFonts w:ascii="Times New Roman"/>
          <w:b w:val="false"/>
          <w:i/>
          <w:color w:val="000000"/>
          <w:sz w:val="28"/>
        </w:rPr>
        <w:t xml:space="preserve"> Government”</w:t>
      </w:r>
    </w:p>
    <w:p>
      <w:pPr>
        <w:spacing w:after="0"/>
        <w:ind w:left="0"/>
        <w:jc w:val="both"/>
      </w:pPr>
      <w:r>
        <w:rPr>
          <w:rFonts w:ascii="Times New Roman"/>
          <w:b w:val="false"/>
          <w:i w:val="false"/>
          <w:color w:val="000000"/>
          <w:sz w:val="28"/>
        </w:rPr>
        <w:t xml:space="preserve">
      Pursuant to sub-paragraph 3) of paragraph 2 of Article 33 of the Constitutional Law of the Republic of Kazakhstan dated December 26, 1995 "On the President of the Republic of Kazakhstan </w:t>
      </w:r>
      <w:r>
        <w:rPr>
          <w:rFonts w:ascii="Times New Roman"/>
          <w:b/>
          <w:i w:val="false"/>
          <w:color w:val="000000"/>
          <w:sz w:val="28"/>
        </w:rPr>
        <w:t>I HEREBY RESOLVE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attached Regulations on the Assembly of People of Kazakhstan shall be approved.</w:t>
      </w:r>
    </w:p>
    <w:p>
      <w:pPr>
        <w:spacing w:after="0"/>
        <w:ind w:left="0"/>
        <w:jc w:val="both"/>
      </w:pPr>
      <w:r>
        <w:rPr>
          <w:rFonts w:ascii="Times New Roman"/>
          <w:b w:val="false"/>
          <w:i w:val="false"/>
          <w:color w:val="000000"/>
          <w:sz w:val="28"/>
        </w:rPr>
        <w:t>
      2. That certain acts of the President of the Republic of Kazakhstan shall be deemed to have lost force in compliance with Appendix to this Decree.</w:t>
      </w:r>
    </w:p>
    <w:p>
      <w:pPr>
        <w:spacing w:after="0"/>
        <w:ind w:left="0"/>
        <w:jc w:val="both"/>
      </w:pPr>
      <w:r>
        <w:rPr>
          <w:rFonts w:ascii="Times New Roman"/>
          <w:b w:val="false"/>
          <w:i w:val="false"/>
          <w:color w:val="000000"/>
          <w:sz w:val="28"/>
        </w:rPr>
        <w:t>
      3. That this Decree shall come into force upon signing.</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President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149 dated September 7, 2011 </w:t>
            </w:r>
          </w:p>
        </w:tc>
      </w:tr>
    </w:tbl>
    <w:p>
      <w:pPr>
        <w:spacing w:after="0"/>
        <w:ind w:left="0"/>
        <w:jc w:val="left"/>
      </w:pPr>
      <w:r>
        <w:rPr>
          <w:rFonts w:ascii="Times New Roman"/>
          <w:b/>
          <w:i w:val="false"/>
          <w:color w:val="000000"/>
        </w:rPr>
        <w:t xml:space="preserve"> REGULATIONS</w:t>
      </w:r>
      <w:r>
        <w:br/>
      </w:r>
      <w:r>
        <w:rPr>
          <w:rFonts w:ascii="Times New Roman"/>
          <w:b/>
          <w:i w:val="false"/>
          <w:color w:val="000000"/>
        </w:rPr>
        <w:t>on the Assembly of the People of Kazakhstan</w:t>
      </w:r>
    </w:p>
    <w:p>
      <w:pPr>
        <w:spacing w:after="0"/>
        <w:ind w:left="0"/>
        <w:jc w:val="both"/>
      </w:pPr>
      <w:r>
        <w:rPr>
          <w:rFonts w:ascii="Times New Roman"/>
          <w:b w:val="false"/>
          <w:i w:val="false"/>
          <w:color w:val="000000"/>
          <w:sz w:val="28"/>
        </w:rPr>
        <w:t>
      In conformity with the legislative acts of the Republic of Kazakhstan, these Regulations determine the status and powers of the Assembly of People of Kazakhstan, as well as the specifics of the organisation of its interaction with state bodies and public associations, the procedure for participation in the development and implementation of state policy of the Republic of Kazakhstan in the sphere of inter-ethnic relations.</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ff0000"/>
          <w:sz w:val="28"/>
        </w:rPr>
        <w:t>
      Footnote. Title of the chapter 1 in the wording of the Decree of the President of the RK dated 18.01.2021 № 495 ( shall be enforced after the day of its first official publication).</w:t>
      </w:r>
    </w:p>
    <w:p>
      <w:pPr>
        <w:spacing w:after="0"/>
        <w:ind w:left="0"/>
        <w:jc w:val="both"/>
      </w:pPr>
      <w:r>
        <w:rPr>
          <w:rFonts w:ascii="Times New Roman"/>
          <w:b w:val="false"/>
          <w:i w:val="false"/>
          <w:color w:val="000000"/>
          <w:sz w:val="28"/>
        </w:rPr>
        <w:t>
      1. The Assembly of People of Kazakhstan (hereinafter referred to as the Assembly) is an institution with no separate legal identity, established by the President of the Republic of Kazakhstan, contributing to the development and implementation of state national policy.</w:t>
      </w:r>
    </w:p>
    <w:p>
      <w:pPr>
        <w:spacing w:after="0"/>
        <w:ind w:left="0"/>
        <w:jc w:val="both"/>
      </w:pPr>
      <w:r>
        <w:rPr>
          <w:rFonts w:ascii="Times New Roman"/>
          <w:b w:val="false"/>
          <w:i w:val="false"/>
          <w:color w:val="000000"/>
          <w:sz w:val="28"/>
        </w:rPr>
        <w:t>
      2. The Assembly shall undertake its activities in accordance with the Constitution of the Republic of Kazakhstan, the Law of the Republic of Kazakhstan "On the Assembly of People of Kazakhstan", other regulatory legal acts of the Republic of Kazakhstan and these Regulations.</w:t>
      </w:r>
    </w:p>
    <w:p>
      <w:pPr>
        <w:spacing w:after="0"/>
        <w:ind w:left="0"/>
        <w:jc w:val="both"/>
      </w:pPr>
      <w:r>
        <w:rPr>
          <w:rFonts w:ascii="Times New Roman"/>
          <w:b w:val="false"/>
          <w:i w:val="false"/>
          <w:color w:val="000000"/>
          <w:sz w:val="28"/>
        </w:rPr>
        <w:t>
      3. Financing of activities of the Assembly shall be carried out in the order, established by the legislation of the Republic of Kazakhstan.</w:t>
      </w:r>
    </w:p>
    <w:p>
      <w:pPr>
        <w:spacing w:after="0"/>
        <w:ind w:left="0"/>
        <w:jc w:val="left"/>
      </w:pPr>
      <w:r>
        <w:rPr>
          <w:rFonts w:ascii="Times New Roman"/>
          <w:b/>
          <w:i w:val="false"/>
          <w:color w:val="000000"/>
        </w:rPr>
        <w:t xml:space="preserve"> Chapter 2. Functions and powers of the Assembly</w:t>
      </w:r>
    </w:p>
    <w:p>
      <w:pPr>
        <w:spacing w:after="0"/>
        <w:ind w:left="0"/>
        <w:jc w:val="both"/>
      </w:pPr>
      <w:r>
        <w:rPr>
          <w:rFonts w:ascii="Times New Roman"/>
          <w:b w:val="false"/>
          <w:i w:val="false"/>
          <w:color w:val="ff0000"/>
          <w:sz w:val="28"/>
        </w:rPr>
        <w:t>
      Footnote. Title of the chapter 2 - in the wording of the Decree of the President of the RK dated 18.01.2021 № 495 ( shall be enforced after the day of its first official publication).</w:t>
      </w:r>
    </w:p>
    <w:p>
      <w:pPr>
        <w:spacing w:after="0"/>
        <w:ind w:left="0"/>
        <w:jc w:val="both"/>
      </w:pPr>
      <w:r>
        <w:rPr>
          <w:rFonts w:ascii="Times New Roman"/>
          <w:b w:val="false"/>
          <w:i w:val="false"/>
          <w:color w:val="000000"/>
          <w:sz w:val="28"/>
        </w:rPr>
        <w:t>
      4. To ensure the implementation of its objectives, the Assembly shall carry out the following functions:</w:t>
      </w:r>
    </w:p>
    <w:p>
      <w:pPr>
        <w:spacing w:after="0"/>
        <w:ind w:left="0"/>
        <w:jc w:val="both"/>
      </w:pPr>
      <w:r>
        <w:rPr>
          <w:rFonts w:ascii="Times New Roman"/>
          <w:b w:val="false"/>
          <w:i w:val="false"/>
          <w:color w:val="000000"/>
          <w:sz w:val="28"/>
        </w:rPr>
        <w:t>
      1) assist in the development and implementation of state policy in the sphere of interethnic and inter-confessional relations;</w:t>
      </w:r>
    </w:p>
    <w:p>
      <w:pPr>
        <w:spacing w:after="0"/>
        <w:ind w:left="0"/>
        <w:jc w:val="both"/>
      </w:pPr>
      <w:r>
        <w:rPr>
          <w:rFonts w:ascii="Times New Roman"/>
          <w:b w:val="false"/>
          <w:i w:val="false"/>
          <w:color w:val="000000"/>
          <w:sz w:val="28"/>
        </w:rPr>
        <w:t>
      2) participate in the development and implementation of measures in the sphere of interethnic tolerance and social harmony, development of the state language and other languages of the people of Kazakhstan;</w:t>
      </w:r>
    </w:p>
    <w:p>
      <w:pPr>
        <w:spacing w:after="0"/>
        <w:ind w:left="0"/>
        <w:jc w:val="both"/>
      </w:pPr>
      <w:r>
        <w:rPr>
          <w:rFonts w:ascii="Times New Roman"/>
          <w:b w:val="false"/>
          <w:i w:val="false"/>
          <w:color w:val="000000"/>
          <w:sz w:val="28"/>
        </w:rPr>
        <w:t>
      3) participate in public-political expertise of draft legislative acts on issues of state policy in the sphere of interethnic relations;</w:t>
      </w:r>
    </w:p>
    <w:p>
      <w:pPr>
        <w:spacing w:after="0"/>
        <w:ind w:left="0"/>
        <w:jc w:val="both"/>
      </w:pPr>
      <w:r>
        <w:rPr>
          <w:rFonts w:ascii="Times New Roman"/>
          <w:b w:val="false"/>
          <w:i w:val="false"/>
          <w:color w:val="000000"/>
          <w:sz w:val="28"/>
        </w:rPr>
        <w:t>
      4) interact with state bodies, organisations and civil society institutions, as well as international organisations on the issues of interethnic tolerance and social harmony;</w:t>
      </w:r>
    </w:p>
    <w:p>
      <w:pPr>
        <w:spacing w:after="0"/>
        <w:ind w:left="0"/>
        <w:jc w:val="both"/>
      </w:pPr>
      <w:r>
        <w:rPr>
          <w:rFonts w:ascii="Times New Roman"/>
          <w:b w:val="false"/>
          <w:i w:val="false"/>
          <w:color w:val="000000"/>
          <w:sz w:val="28"/>
        </w:rPr>
        <w:t>
      5) supervise the consideration by state bodies and officials of the decisions of the sessions of the Assembly and its Council;</w:t>
      </w:r>
    </w:p>
    <w:p>
      <w:pPr>
        <w:spacing w:after="0"/>
        <w:ind w:left="0"/>
        <w:jc w:val="both"/>
      </w:pPr>
      <w:r>
        <w:rPr>
          <w:rFonts w:ascii="Times New Roman"/>
          <w:b w:val="false"/>
          <w:i w:val="false"/>
          <w:color w:val="000000"/>
          <w:sz w:val="28"/>
        </w:rPr>
        <w:t>
      6) contribute to the improvement of state policy in the interethnic sphere at the regional level;</w:t>
      </w:r>
    </w:p>
    <w:p>
      <w:pPr>
        <w:spacing w:after="0"/>
        <w:ind w:left="0"/>
        <w:jc w:val="both"/>
      </w:pPr>
      <w:r>
        <w:rPr>
          <w:rFonts w:ascii="Times New Roman"/>
          <w:b w:val="false"/>
          <w:i w:val="false"/>
          <w:color w:val="000000"/>
          <w:sz w:val="28"/>
        </w:rPr>
        <w:t>
      7) within its competence, provide methodological assistance to state bodies, organisations and ethno-cultural associations;</w:t>
      </w:r>
    </w:p>
    <w:p>
      <w:pPr>
        <w:spacing w:after="0"/>
        <w:ind w:left="0"/>
        <w:jc w:val="both"/>
      </w:pPr>
      <w:r>
        <w:rPr>
          <w:rFonts w:ascii="Times New Roman"/>
          <w:b w:val="false"/>
          <w:i w:val="false"/>
          <w:color w:val="000000"/>
          <w:sz w:val="28"/>
        </w:rPr>
        <w:t>
      8) promote the model of interethnic tolerance and social harmony in the country and abroad;</w:t>
      </w:r>
    </w:p>
    <w:p>
      <w:pPr>
        <w:spacing w:after="0"/>
        <w:ind w:left="0"/>
        <w:jc w:val="both"/>
      </w:pPr>
      <w:r>
        <w:rPr>
          <w:rFonts w:ascii="Times New Roman"/>
          <w:b w:val="false"/>
          <w:i w:val="false"/>
          <w:color w:val="000000"/>
          <w:sz w:val="28"/>
        </w:rPr>
        <w:t>
      9) monitor the state of interethnic relations;</w:t>
      </w:r>
    </w:p>
    <w:p>
      <w:pPr>
        <w:spacing w:after="0"/>
        <w:ind w:left="0"/>
        <w:jc w:val="both"/>
      </w:pPr>
      <w:r>
        <w:rPr>
          <w:rFonts w:ascii="Times New Roman"/>
          <w:b w:val="false"/>
          <w:i w:val="false"/>
          <w:color w:val="000000"/>
          <w:sz w:val="28"/>
        </w:rPr>
        <w:t>
      10) develop recommendations and implement practical measures to resolve disagreements and disputes, and to prevent conflict situations in the sphere of inter-ethnic relations;</w:t>
      </w:r>
    </w:p>
    <w:p>
      <w:pPr>
        <w:spacing w:after="0"/>
        <w:ind w:left="0"/>
        <w:jc w:val="both"/>
      </w:pPr>
      <w:r>
        <w:rPr>
          <w:rFonts w:ascii="Times New Roman"/>
          <w:b w:val="false"/>
          <w:i w:val="false"/>
          <w:color w:val="000000"/>
          <w:sz w:val="28"/>
        </w:rPr>
        <w:t>
      11) within its competence, organize activities to support the Kazakh diaspora in foreign countries to preserve and develop its native language, culture and national traditions, strengthen its links with historical homeland, and promote links of other ethnic groups of Kazakhstan with their historical homeland;</w:t>
      </w:r>
    </w:p>
    <w:p>
      <w:pPr>
        <w:spacing w:after="0"/>
        <w:ind w:left="0"/>
        <w:jc w:val="both"/>
      </w:pPr>
      <w:r>
        <w:rPr>
          <w:rFonts w:ascii="Times New Roman"/>
          <w:b w:val="false"/>
          <w:i w:val="false"/>
          <w:color w:val="000000"/>
          <w:sz w:val="28"/>
        </w:rPr>
        <w:t>
      12) carry out publishing activities and establishes mass media as necessary;</w:t>
      </w:r>
    </w:p>
    <w:p>
      <w:pPr>
        <w:spacing w:after="0"/>
        <w:ind w:left="0"/>
        <w:jc w:val="both"/>
      </w:pPr>
      <w:r>
        <w:rPr>
          <w:rFonts w:ascii="Times New Roman"/>
          <w:b w:val="false"/>
          <w:i w:val="false"/>
          <w:color w:val="000000"/>
          <w:sz w:val="28"/>
        </w:rPr>
        <w:t>
      13) conduct seminars, conferences and other events on interethnic relations;</w:t>
      </w:r>
    </w:p>
    <w:p>
      <w:pPr>
        <w:spacing w:after="0"/>
        <w:ind w:left="0"/>
        <w:jc w:val="both"/>
      </w:pPr>
      <w:r>
        <w:rPr>
          <w:rFonts w:ascii="Times New Roman"/>
          <w:b w:val="false"/>
          <w:i w:val="false"/>
          <w:color w:val="000000"/>
          <w:sz w:val="28"/>
        </w:rPr>
        <w:t>
      14) within the framework of the current legislation of the Republic of Kazakhstan, accept and provide charitable and sponsorship assistance;</w:t>
      </w:r>
    </w:p>
    <w:p>
      <w:pPr>
        <w:spacing w:after="0"/>
        <w:ind w:left="0"/>
        <w:jc w:val="both"/>
      </w:pPr>
      <w:r>
        <w:rPr>
          <w:rFonts w:ascii="Times New Roman"/>
          <w:b w:val="false"/>
          <w:i w:val="false"/>
          <w:color w:val="000000"/>
          <w:sz w:val="28"/>
        </w:rPr>
        <w:t>
      15) carry out other activities within its competence and not contrary 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The first President of the Republic of Kazakhstan - Elbasy shall have the right to head the Assembly for life.</w:t>
      </w:r>
      <w:r>
        <w:br/>
      </w:r>
      <w:r>
        <w:rPr>
          <w:rFonts w:ascii="Times New Roman"/>
          <w:b w:val="false"/>
          <w:i w:val="false"/>
          <w:color w:val="000000"/>
          <w:sz w:val="28"/>
        </w:rPr>
        <w:t>
</w:t>
      </w:r>
      <w:r>
        <w:rPr>
          <w:rFonts w:ascii="Times New Roman"/>
          <w:b w:val="false"/>
          <w:i w:val="false"/>
          <w:color w:val="ff0000"/>
          <w:sz w:val="28"/>
        </w:rPr>
        <w:t>      President of the Republic of Kazakhstan shall:</w:t>
      </w:r>
      <w:r>
        <w:br/>
      </w:r>
      <w:r>
        <w:rPr>
          <w:rFonts w:ascii="Times New Roman"/>
          <w:b w:val="false"/>
          <w:i w:val="false"/>
          <w:color w:val="000000"/>
          <w:sz w:val="28"/>
        </w:rPr>
        <w:t>
</w:t>
      </w:r>
      <w:r>
        <w:rPr>
          <w:rFonts w:ascii="Times New Roman"/>
          <w:b w:val="false"/>
          <w:i w:val="false"/>
          <w:color w:val="ff0000"/>
          <w:sz w:val="28"/>
        </w:rPr>
        <w:t>      1) form and reorganize the Assembly;</w:t>
      </w:r>
      <w:r>
        <w:br/>
      </w:r>
      <w:r>
        <w:rPr>
          <w:rFonts w:ascii="Times New Roman"/>
          <w:b w:val="false"/>
          <w:i w:val="false"/>
          <w:color w:val="000000"/>
          <w:sz w:val="28"/>
        </w:rPr>
        <w:t>
</w:t>
      </w:r>
      <w:r>
        <w:rPr>
          <w:rFonts w:ascii="Times New Roman"/>
          <w:b w:val="false"/>
          <w:i w:val="false"/>
          <w:color w:val="ff0000"/>
          <w:sz w:val="28"/>
        </w:rPr>
        <w:t>      2) determine the directions of the Assembly's activities;</w:t>
      </w:r>
      <w:r>
        <w:br/>
      </w:r>
      <w:r>
        <w:rPr>
          <w:rFonts w:ascii="Times New Roman"/>
          <w:b w:val="false"/>
          <w:i w:val="false"/>
          <w:color w:val="000000"/>
          <w:sz w:val="28"/>
        </w:rPr>
        <w:t>
</w:t>
      </w:r>
      <w:r>
        <w:rPr>
          <w:rFonts w:ascii="Times New Roman"/>
          <w:b w:val="false"/>
          <w:i w:val="false"/>
          <w:color w:val="ff0000"/>
          <w:sz w:val="28"/>
        </w:rPr>
        <w:t>      3) appoint and dismiss the executive officers of the Assembly;</w:t>
      </w:r>
      <w:r>
        <w:br/>
      </w:r>
      <w:r>
        <w:rPr>
          <w:rFonts w:ascii="Times New Roman"/>
          <w:b w:val="false"/>
          <w:i w:val="false"/>
          <w:color w:val="000000"/>
          <w:sz w:val="28"/>
        </w:rPr>
        <w:t>
</w:t>
      </w:r>
      <w:r>
        <w:rPr>
          <w:rFonts w:ascii="Times New Roman"/>
          <w:b w:val="false"/>
          <w:i w:val="false"/>
          <w:color w:val="ff0000"/>
          <w:sz w:val="28"/>
        </w:rPr>
        <w:t>      4) convene a Session of the Assembly;</w:t>
      </w:r>
      <w:r>
        <w:br/>
      </w:r>
      <w:r>
        <w:rPr>
          <w:rFonts w:ascii="Times New Roman"/>
          <w:b w:val="false"/>
          <w:i w:val="false"/>
          <w:color w:val="000000"/>
          <w:sz w:val="28"/>
        </w:rPr>
        <w:t>
</w:t>
      </w:r>
      <w:r>
        <w:rPr>
          <w:rFonts w:ascii="Times New Roman"/>
          <w:b w:val="false"/>
          <w:i w:val="false"/>
          <w:color w:val="ff0000"/>
          <w:sz w:val="28"/>
        </w:rPr>
        <w:t>      5) carry out other activities in accordance with the Constitution and Laws of the Republic of Kazakhstan.</w:t>
      </w:r>
      <w:r>
        <w:br/>
      </w:r>
      <w:r>
        <w:rPr>
          <w:rFonts w:ascii="Times New Roman"/>
          <w:b w:val="false"/>
          <w:i w:val="false"/>
          <w:color w:val="000000"/>
          <w:sz w:val="28"/>
        </w:rPr>
        <w:t>
</w:t>
      </w:r>
      <w:r>
        <w:rPr>
          <w:rFonts w:ascii="Times New Roman"/>
          <w:b w:val="false"/>
          <w:i w:val="false"/>
          <w:color w:val="ff0000"/>
          <w:sz w:val="28"/>
        </w:rPr>
        <w:t>      Footnote. Paragraph 5 – in the wording of the Decree of the President of the Republic of Kazakhstan 21.07.2021 No. 626.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Chairman of the Assembly shall be the head of the Assembly and shall exercise general direction of the activities of the Assembly, approve its programme documents and speak on its behalf.</w:t>
      </w:r>
    </w:p>
    <w:p>
      <w:pPr>
        <w:spacing w:after="0"/>
        <w:ind w:left="0"/>
        <w:jc w:val="both"/>
      </w:pPr>
      <w:r>
        <w:rPr>
          <w:rFonts w:ascii="Times New Roman"/>
          <w:b w:val="false"/>
          <w:i w:val="false"/>
          <w:color w:val="000000"/>
          <w:sz w:val="28"/>
        </w:rPr>
        <w:t>
      7. The highest governing body of the Assembly shall be the Session of the Assembly (hereinafter referred to as the Session), which consists of members of the Assembly and shall be convened in the manner prescribed by the Law of the Republic of Kazakhstan "On the Assembly of People of Kazakhstan".</w:t>
      </w:r>
    </w:p>
    <w:p>
      <w:pPr>
        <w:spacing w:after="0"/>
        <w:ind w:left="0"/>
        <w:jc w:val="both"/>
      </w:pPr>
      <w:r>
        <w:rPr>
          <w:rFonts w:ascii="Times New Roman"/>
          <w:b w:val="false"/>
          <w:i w:val="false"/>
          <w:color w:val="000000"/>
          <w:sz w:val="28"/>
        </w:rPr>
        <w:t>
      8. The Session shall be entitled to make decisions on the issues within its competence. Decisions of the Session, except for the election of deputies to the Mazhilis of the Republic of Kazakhstan, may be in the form of an address of the Assembly, which shall be published in the national mass media. Decisions of the Session shall be subject to mandatory review by state bodies and officials.</w:t>
      </w:r>
    </w:p>
    <w:p>
      <w:pPr>
        <w:spacing w:after="0"/>
        <w:ind w:left="0"/>
        <w:jc w:val="both"/>
      </w:pPr>
      <w:r>
        <w:rPr>
          <w:rFonts w:ascii="Times New Roman"/>
          <w:b w:val="false"/>
          <w:i w:val="false"/>
          <w:color w:val="000000"/>
          <w:sz w:val="28"/>
        </w:rPr>
        <w:t>
      The work of the Session shall be regulated by the rules of procedure approved by the Session.</w:t>
      </w:r>
    </w:p>
    <w:p>
      <w:pPr>
        <w:spacing w:after="0"/>
        <w:ind w:left="0"/>
        <w:jc w:val="both"/>
      </w:pPr>
      <w:r>
        <w:rPr>
          <w:rFonts w:ascii="Times New Roman"/>
          <w:b w:val="false"/>
          <w:i w:val="false"/>
          <w:color w:val="000000"/>
          <w:sz w:val="28"/>
        </w:rPr>
        <w:t>
      9. Between sessions, the Assembly shall be governed by the Council of the Assembly (hereinafter referred to as the Council), which shall be established in compliance with the Law of the Republic of Kazakhstan "On the Assembly of People of Kazakhstan" and shall be convened by the Chairman of the Assembly or Deputy Chairmen in agreement with the Chairman of the Assembly.</w:t>
      </w:r>
    </w:p>
    <w:p>
      <w:pPr>
        <w:spacing w:after="0"/>
        <w:ind w:left="0"/>
        <w:jc w:val="both"/>
      </w:pPr>
      <w:r>
        <w:rPr>
          <w:rFonts w:ascii="Times New Roman"/>
          <w:b w:val="false"/>
          <w:i w:val="false"/>
          <w:color w:val="000000"/>
          <w:sz w:val="28"/>
        </w:rPr>
        <w:t>
      The decision of the Council may be taken by a poll conducted by the working body of the Assembly, if not less than two thirds of the total number of its members vote for it.</w:t>
      </w:r>
    </w:p>
    <w:p>
      <w:pPr>
        <w:spacing w:after="0"/>
        <w:ind w:left="0"/>
        <w:jc w:val="both"/>
      </w:pPr>
      <w:r>
        <w:rPr>
          <w:rFonts w:ascii="Times New Roman"/>
          <w:b w:val="false"/>
          <w:i w:val="false"/>
          <w:color w:val="000000"/>
          <w:sz w:val="28"/>
        </w:rPr>
        <w:t>
      10. The Chairman of the Assembly shall have three Deputies, of whom two shall be from the ethno-cultural associations.</w:t>
      </w:r>
    </w:p>
    <w:p>
      <w:pPr>
        <w:spacing w:after="0"/>
        <w:ind w:left="0"/>
        <w:jc w:val="both"/>
      </w:pPr>
      <w:r>
        <w:rPr>
          <w:rFonts w:ascii="Times New Roman"/>
          <w:b w:val="false"/>
          <w:i w:val="false"/>
          <w:color w:val="000000"/>
          <w:sz w:val="28"/>
        </w:rPr>
        <w:t>
      The Deputy Chairmen of the Assembly from ethno-cultural associations shall be appointed in rotation upon the recommendation of the Council by an executive order of the President of the Republic of Kazakhstan. The period of rotation of the Deputy Chairmen shall be determined by the President of the Republic of Kazakhstan.</w:t>
      </w:r>
    </w:p>
    <w:p>
      <w:pPr>
        <w:spacing w:after="0"/>
        <w:ind w:left="0"/>
        <w:jc w:val="both"/>
      </w:pPr>
      <w:r>
        <w:rPr>
          <w:rFonts w:ascii="Times New Roman"/>
          <w:b w:val="false"/>
          <w:i w:val="false"/>
          <w:color w:val="000000"/>
          <w:sz w:val="28"/>
        </w:rPr>
        <w:t>
      The working body of the Assembly shall support the activities of the Deputy Chairmen of the Assembly from ethno-cultural associations.</w:t>
      </w:r>
    </w:p>
    <w:p>
      <w:pPr>
        <w:spacing w:after="0"/>
        <w:ind w:left="0"/>
        <w:jc w:val="both"/>
      </w:pPr>
      <w:r>
        <w:rPr>
          <w:rFonts w:ascii="Times New Roman"/>
          <w:b w:val="false"/>
          <w:i w:val="false"/>
          <w:color w:val="000000"/>
          <w:sz w:val="28"/>
        </w:rPr>
        <w:t>
      11. The apparatus (Secretariat) of the Assembly (hereinafter referred to as the Secretariat) shall be a working body of the Assembly, which is part of the Administration of the President of the Republic of Kazakhstan, whose activities shall be regulated by the legislation of the Republic of Kazakhstan. The Secretariat shall be headed by the Head of the Secretariat, who shall be also Vice-President of the Assembly.</w:t>
      </w:r>
    </w:p>
    <w:p>
      <w:pPr>
        <w:spacing w:after="0"/>
        <w:ind w:left="0"/>
        <w:jc w:val="both"/>
      </w:pPr>
      <w:r>
        <w:rPr>
          <w:rFonts w:ascii="Times New Roman"/>
          <w:b w:val="false"/>
          <w:i w:val="false"/>
          <w:color w:val="000000"/>
          <w:sz w:val="28"/>
        </w:rPr>
        <w:t>
      The functions of the Secretariat:</w:t>
      </w:r>
    </w:p>
    <w:p>
      <w:pPr>
        <w:spacing w:after="0"/>
        <w:ind w:left="0"/>
        <w:jc w:val="both"/>
      </w:pPr>
      <w:r>
        <w:rPr>
          <w:rFonts w:ascii="Times New Roman"/>
          <w:b w:val="false"/>
          <w:i w:val="false"/>
          <w:color w:val="000000"/>
          <w:sz w:val="28"/>
        </w:rPr>
        <w:t>
      1) organization and provision of activities of the Chairman and the Council, including expert-analytical, informational and other support of their activities;</w:t>
      </w:r>
    </w:p>
    <w:p>
      <w:pPr>
        <w:spacing w:after="0"/>
        <w:ind w:left="0"/>
        <w:jc w:val="both"/>
      </w:pPr>
      <w:r>
        <w:rPr>
          <w:rFonts w:ascii="Times New Roman"/>
          <w:b w:val="false"/>
          <w:i w:val="false"/>
          <w:color w:val="000000"/>
          <w:sz w:val="28"/>
        </w:rPr>
        <w:t>
      2) coordination of the work of state bodies, organizations and institutions of civil society to strengthen public harmony and national unity;</w:t>
      </w:r>
    </w:p>
    <w:p>
      <w:pPr>
        <w:spacing w:after="0"/>
        <w:ind w:left="0"/>
        <w:jc w:val="both"/>
      </w:pPr>
      <w:r>
        <w:rPr>
          <w:rFonts w:ascii="Times New Roman"/>
          <w:b w:val="false"/>
          <w:i w:val="false"/>
          <w:color w:val="000000"/>
          <w:sz w:val="28"/>
        </w:rPr>
        <w:t>
      3) consideration of appeals of individuals and legal entities of national significance and affecting the sphere of inter-ethnic relations;</w:t>
      </w:r>
    </w:p>
    <w:p>
      <w:pPr>
        <w:spacing w:after="0"/>
        <w:ind w:left="0"/>
        <w:jc w:val="both"/>
      </w:pPr>
      <w:r>
        <w:rPr>
          <w:rFonts w:ascii="Times New Roman"/>
          <w:b w:val="false"/>
          <w:i w:val="false"/>
          <w:color w:val="000000"/>
          <w:sz w:val="28"/>
        </w:rPr>
        <w:t>
      4) organization of interaction of the Assembly and its structure with the central state and local executive bodies;</w:t>
      </w:r>
    </w:p>
    <w:p>
      <w:pPr>
        <w:spacing w:after="0"/>
        <w:ind w:left="0"/>
        <w:jc w:val="both"/>
      </w:pPr>
      <w:r>
        <w:rPr>
          <w:rFonts w:ascii="Times New Roman"/>
          <w:b w:val="false"/>
          <w:i w:val="false"/>
          <w:color w:val="000000"/>
          <w:sz w:val="28"/>
        </w:rPr>
        <w:t>
      5) cooperation with state bodies and organizations, public associations and similar structures of foreign countries, as well as international organizations aimed at ensuring the sustainable development of Kazakhstan and the implementation of the tasks assigned to the Assembly.</w:t>
      </w:r>
    </w:p>
    <w:p>
      <w:pPr>
        <w:spacing w:after="0"/>
        <w:ind w:left="0"/>
        <w:jc w:val="both"/>
      </w:pPr>
      <w:r>
        <w:rPr>
          <w:rFonts w:ascii="Times New Roman"/>
          <w:b w:val="false"/>
          <w:i w:val="false"/>
          <w:color w:val="000000"/>
          <w:sz w:val="28"/>
        </w:rPr>
        <w:t>
      The powers of the Secretariat to ensure the exercise of the powers of the President of the Republic of Kazakhstan in the field of inter-ethnic relations, as well as the Assembly, shall be determined by internal acts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Decree of the President of the RK dated 18.01.2021 № 495 (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Assemblies of oblasts/regions (cities of republican status, the capital) shall be accountable and responsible to the Assembly in carrying out their activities.</w:t>
      </w:r>
    </w:p>
    <w:p>
      <w:pPr>
        <w:spacing w:after="0"/>
        <w:ind w:left="0"/>
        <w:jc w:val="both"/>
      </w:pPr>
      <w:r>
        <w:rPr>
          <w:rFonts w:ascii="Times New Roman"/>
          <w:b w:val="false"/>
          <w:i w:val="false"/>
          <w:color w:val="000000"/>
          <w:sz w:val="28"/>
        </w:rPr>
        <w:t>
      The procedure of formation and legal status of the Assembly of the oblasts/regions (cities of republican status, the capital) shall be determined by the Law of the Republic of Kazakhstan "On the Assembly of People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Decree of the President of the Republic of Kazakhstan No. 828 of 24.01.2019 (shall be enacted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working body of the assembly of the region, a city of republican significance, the capital shall be the apparatus (secretariat).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Decree of the President of the RK dated 18.01.2021 № 495 (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order to ensure the implementation of the objectives and functions of the Assembly, if necessary, the Secretariat may establish commissions, including jointly with other state bodies and organizations.</w:t>
      </w:r>
    </w:p>
    <w:p>
      <w:pPr>
        <w:spacing w:after="0"/>
        <w:ind w:left="0"/>
        <w:jc w:val="both"/>
      </w:pPr>
      <w:r>
        <w:rPr>
          <w:rFonts w:ascii="Times New Roman"/>
          <w:b w:val="false"/>
          <w:i w:val="false"/>
          <w:color w:val="000000"/>
          <w:sz w:val="28"/>
        </w:rPr>
        <w:t>
      15. The Scientific and Expert Council shall be formed for scientific support of the activities of the Assembly.</w:t>
      </w:r>
    </w:p>
    <w:p>
      <w:pPr>
        <w:spacing w:after="0"/>
        <w:ind w:left="0"/>
        <w:jc w:val="both"/>
      </w:pPr>
      <w:r>
        <w:rPr>
          <w:rFonts w:ascii="Times New Roman"/>
          <w:b w:val="false"/>
          <w:i w:val="false"/>
          <w:color w:val="000000"/>
          <w:sz w:val="28"/>
        </w:rPr>
        <w:t>
      The primary objectives of the Scientific and Expert Council shall be:</w:t>
      </w:r>
    </w:p>
    <w:p>
      <w:pPr>
        <w:spacing w:after="0"/>
        <w:ind w:left="0"/>
        <w:jc w:val="both"/>
      </w:pPr>
      <w:r>
        <w:rPr>
          <w:rFonts w:ascii="Times New Roman"/>
          <w:b w:val="false"/>
          <w:i w:val="false"/>
          <w:color w:val="000000"/>
          <w:sz w:val="28"/>
        </w:rPr>
        <w:t>
      1) comprehensive expert assessment of trends in ethno-political, socio-economic and confessional development in the Republic of Kazakhstan, forecasting the development of these processes in the country and the world;</w:t>
      </w:r>
    </w:p>
    <w:p>
      <w:pPr>
        <w:spacing w:after="0"/>
        <w:ind w:left="0"/>
        <w:jc w:val="both"/>
      </w:pPr>
      <w:r>
        <w:rPr>
          <w:rFonts w:ascii="Times New Roman"/>
          <w:b w:val="false"/>
          <w:i w:val="false"/>
          <w:color w:val="000000"/>
          <w:sz w:val="28"/>
        </w:rPr>
        <w:t>
      2) scientific-expert support of activity of the Assembly on actual directions of the state policy in the sphere of inter-ethnic and inter-confessional relations</w:t>
      </w:r>
    </w:p>
    <w:p>
      <w:pPr>
        <w:spacing w:after="0"/>
        <w:ind w:left="0"/>
        <w:jc w:val="both"/>
      </w:pPr>
      <w:r>
        <w:rPr>
          <w:rFonts w:ascii="Times New Roman"/>
          <w:b w:val="false"/>
          <w:i w:val="false"/>
          <w:color w:val="000000"/>
          <w:sz w:val="28"/>
        </w:rPr>
        <w:t>
      3) coordination of research works in the sphere of interethnic and interconfessional relations;</w:t>
      </w:r>
    </w:p>
    <w:p>
      <w:pPr>
        <w:spacing w:after="0"/>
        <w:ind w:left="0"/>
        <w:jc w:val="both"/>
      </w:pPr>
      <w:r>
        <w:rPr>
          <w:rFonts w:ascii="Times New Roman"/>
          <w:b w:val="false"/>
          <w:i w:val="false"/>
          <w:color w:val="000000"/>
          <w:sz w:val="28"/>
        </w:rPr>
        <w:t>
      4) contribution to strengthening the role of the Assembly as a political and civil institution in the development of democracy, strengthening the integrity of the society of Kazakhstan and achieving national harmony.</w:t>
      </w:r>
    </w:p>
    <w:p>
      <w:pPr>
        <w:spacing w:after="0"/>
        <w:ind w:left="0"/>
        <w:jc w:val="both"/>
      </w:pPr>
      <w:r>
        <w:rPr>
          <w:rFonts w:ascii="Times New Roman"/>
          <w:b w:val="false"/>
          <w:i w:val="false"/>
          <w:color w:val="000000"/>
          <w:sz w:val="28"/>
        </w:rPr>
        <w:t>
      16. The Scientific and Expert Council shall consist of the Chairman, his/her Deputies and members of the Scientific-Expert Council.</w:t>
      </w:r>
    </w:p>
    <w:p>
      <w:pPr>
        <w:spacing w:after="0"/>
        <w:ind w:left="0"/>
        <w:jc w:val="both"/>
      </w:pPr>
      <w:r>
        <w:rPr>
          <w:rFonts w:ascii="Times New Roman"/>
          <w:b w:val="false"/>
          <w:i w:val="false"/>
          <w:color w:val="000000"/>
          <w:sz w:val="28"/>
        </w:rPr>
        <w:t>
      The Chairman of the Scientific and Expert Council and his/her deputies shall be elected at the meeting of the Scientific and Expert Council.</w:t>
      </w:r>
    </w:p>
    <w:p>
      <w:pPr>
        <w:spacing w:after="0"/>
        <w:ind w:left="0"/>
        <w:jc w:val="both"/>
      </w:pPr>
      <w:r>
        <w:rPr>
          <w:rFonts w:ascii="Times New Roman"/>
          <w:b w:val="false"/>
          <w:i w:val="false"/>
          <w:color w:val="000000"/>
          <w:sz w:val="28"/>
        </w:rPr>
        <w:t>
      Deputies of the Parliament of the Republic of Kazakhstan, representatives of ethno-cultural associations, scientific and educational organizations, as well as scientists, independent experts and specialists may be included in the Scientific and Expert Council by agreement.</w:t>
      </w:r>
    </w:p>
    <w:p>
      <w:pPr>
        <w:spacing w:after="0"/>
        <w:ind w:left="0"/>
        <w:jc w:val="both"/>
      </w:pPr>
      <w:r>
        <w:rPr>
          <w:rFonts w:ascii="Times New Roman"/>
          <w:b w:val="false"/>
          <w:i w:val="false"/>
          <w:color w:val="000000"/>
          <w:sz w:val="28"/>
        </w:rPr>
        <w:t>
      To its activities, the Scientific and Expert Council may attract experts not being members of the Scientific-Expert Council, including foreign ones.</w:t>
      </w:r>
    </w:p>
    <w:p>
      <w:pPr>
        <w:spacing w:after="0"/>
        <w:ind w:left="0"/>
        <w:jc w:val="both"/>
      </w:pPr>
      <w:r>
        <w:rPr>
          <w:rFonts w:ascii="Times New Roman"/>
          <w:b w:val="false"/>
          <w:i w:val="false"/>
          <w:color w:val="000000"/>
          <w:sz w:val="28"/>
        </w:rPr>
        <w:t>
      17. The duties of the Chairman, his/her deputies and members of the Scientific and Expert Council shall be performed on a voluntary basis.</w:t>
      </w:r>
    </w:p>
    <w:p>
      <w:pPr>
        <w:spacing w:after="0"/>
        <w:ind w:left="0"/>
        <w:jc w:val="both"/>
      </w:pPr>
      <w:r>
        <w:rPr>
          <w:rFonts w:ascii="Times New Roman"/>
          <w:b w:val="false"/>
          <w:i w:val="false"/>
          <w:color w:val="000000"/>
          <w:sz w:val="28"/>
        </w:rPr>
        <w:t>
      18. The Regulations on the Scientific and Expert Council and its composition shall be approved by the Deputy Chairman of the Assembly of People of Kazakhstan – the Head of the Secretariat.</w:t>
      </w:r>
    </w:p>
    <w:p>
      <w:pPr>
        <w:spacing w:after="0"/>
        <w:ind w:left="0"/>
        <w:jc w:val="both"/>
      </w:pPr>
      <w:r>
        <w:rPr>
          <w:rFonts w:ascii="Times New Roman"/>
          <w:b w:val="false"/>
          <w:i w:val="false"/>
          <w:color w:val="000000"/>
          <w:sz w:val="28"/>
        </w:rPr>
        <w:t>
      19. Outreach, expert and other working groups may be created in order to ensure participation of the Assembly in development of legislative acts and other program documents, outreach, as well as other activities.</w:t>
      </w:r>
    </w:p>
    <w:p>
      <w:pPr>
        <w:spacing w:after="0"/>
        <w:ind w:left="0"/>
        <w:jc w:val="both"/>
      </w:pPr>
      <w:r>
        <w:rPr>
          <w:rFonts w:ascii="Times New Roman"/>
          <w:b w:val="false"/>
          <w:i w:val="false"/>
          <w:color w:val="000000"/>
          <w:sz w:val="28"/>
        </w:rPr>
        <w:t>
      20. The activities of the Scientific and Expert Council, commissions and working groups shall be coordinated by the Secretariat.</w:t>
      </w:r>
    </w:p>
    <w:p>
      <w:pPr>
        <w:spacing w:after="0"/>
        <w:ind w:left="0"/>
        <w:jc w:val="left"/>
      </w:pPr>
      <w:r>
        <w:rPr>
          <w:rFonts w:ascii="Times New Roman"/>
          <w:b/>
          <w:i w:val="false"/>
          <w:color w:val="000000"/>
        </w:rPr>
        <w:t xml:space="preserve"> Chapter 3. Peculiarities of organization of interaction of the Assembly with state bodies and public organizations</w:t>
      </w:r>
    </w:p>
    <w:p>
      <w:pPr>
        <w:spacing w:after="0"/>
        <w:ind w:left="0"/>
        <w:jc w:val="both"/>
      </w:pPr>
      <w:r>
        <w:rPr>
          <w:rFonts w:ascii="Times New Roman"/>
          <w:b w:val="false"/>
          <w:i w:val="false"/>
          <w:color w:val="ff0000"/>
          <w:sz w:val="28"/>
        </w:rPr>
        <w:t>
      Footnote. Title of the chapter 3 - in the wording of the Decree of the President of the RK dated 18.01.2021 № 495 ( shall be enforced after the day of its first official publication).</w:t>
      </w:r>
    </w:p>
    <w:p>
      <w:pPr>
        <w:spacing w:after="0"/>
        <w:ind w:left="0"/>
        <w:jc w:val="both"/>
      </w:pPr>
      <w:r>
        <w:rPr>
          <w:rFonts w:ascii="Times New Roman"/>
          <w:b w:val="false"/>
          <w:i w:val="false"/>
          <w:color w:val="000000"/>
          <w:sz w:val="28"/>
        </w:rPr>
        <w:t>
      21. The Assembly shall interact with state bodies in order to ensure the implementation of the state policy in the field of inter-ethnic relations, effective interaction between state bodies and civil society institutions in this field, as well as further strengthening of inter-ethnic harmony and tolerance in society.</w:t>
      </w:r>
    </w:p>
    <w:p>
      <w:pPr>
        <w:spacing w:after="0"/>
        <w:ind w:left="0"/>
        <w:jc w:val="both"/>
      </w:pPr>
      <w:r>
        <w:rPr>
          <w:rFonts w:ascii="Times New Roman"/>
          <w:b w:val="false"/>
          <w:i w:val="false"/>
          <w:color w:val="000000"/>
          <w:sz w:val="28"/>
        </w:rPr>
        <w:t>
      22. The Secretariat shall coordinate the activities of state bodies within the framework of the implementation of the policy documents of the Assembly and action plans for the implementation of the decisions of the Assembly and its Council, instructions of the President of the Republic of Kazakhstan, the Chairman of the Assembly, the leadership of the Executive Office of the President on interethnic relations, strengthening of tolerance and social harmony.</w:t>
      </w:r>
    </w:p>
    <w:p>
      <w:pPr>
        <w:spacing w:after="0"/>
        <w:ind w:left="0"/>
        <w:jc w:val="both"/>
      </w:pPr>
      <w:r>
        <w:rPr>
          <w:rFonts w:ascii="Times New Roman"/>
          <w:b w:val="false"/>
          <w:i w:val="false"/>
          <w:color w:val="000000"/>
          <w:sz w:val="28"/>
        </w:rPr>
        <w:t>
      23. The organisation of interaction between the Assembly of People of Kazakhstan and deputies of the Mazhilis of the Parliament of the Republic of Kazakhstan elected from the Assembly, shall be carried out by the Secretariat.</w:t>
      </w:r>
    </w:p>
    <w:p>
      <w:pPr>
        <w:spacing w:after="0"/>
        <w:ind w:left="0"/>
        <w:jc w:val="both"/>
      </w:pPr>
      <w:r>
        <w:rPr>
          <w:rFonts w:ascii="Times New Roman"/>
          <w:b w:val="false"/>
          <w:i w:val="false"/>
          <w:color w:val="000000"/>
          <w:sz w:val="28"/>
        </w:rPr>
        <w:t>
      24. Interaction of the Assembly with ethno-cultural public associations, other institutes of civil society, similar structures of foreign countries, as well as international organizations on strengthening of national unity and preservation of cultural and linguistic diversity of Kazakhstan, inter-ethnic and inter-denominational consent and protection of the rights of ethnic groups shall be provided by the Secretariat within the framework of legislation of the Republic of Kazakhstan.</w:t>
      </w:r>
    </w:p>
    <w:p>
      <w:pPr>
        <w:spacing w:after="0"/>
        <w:ind w:left="0"/>
        <w:jc w:val="left"/>
      </w:pPr>
      <w:r>
        <w:rPr>
          <w:rFonts w:ascii="Times New Roman"/>
          <w:b/>
          <w:i w:val="false"/>
          <w:color w:val="000000"/>
        </w:rPr>
        <w:t xml:space="preserve"> Chapter 4.</w:t>
      </w:r>
      <w:r>
        <w:br/>
      </w:r>
      <w:r>
        <w:rPr>
          <w:rFonts w:ascii="Times New Roman"/>
          <w:b/>
          <w:i w:val="false"/>
          <w:color w:val="000000"/>
        </w:rPr>
        <w:t xml:space="preserve">Procedure for participation of the Assembly in the development and implementation of the State policy </w:t>
      </w:r>
      <w:r>
        <w:br/>
      </w:r>
      <w:r>
        <w:rPr>
          <w:rFonts w:ascii="Times New Roman"/>
          <w:b/>
          <w:i w:val="false"/>
          <w:color w:val="000000"/>
        </w:rPr>
        <w:t>of the Republic of Kazakhstan in the field of inter-ethnic relations</w:t>
      </w:r>
    </w:p>
    <w:p>
      <w:pPr>
        <w:spacing w:after="0"/>
        <w:ind w:left="0"/>
        <w:jc w:val="both"/>
      </w:pPr>
      <w:r>
        <w:rPr>
          <w:rFonts w:ascii="Times New Roman"/>
          <w:b w:val="false"/>
          <w:i w:val="false"/>
          <w:color w:val="ff0000"/>
          <w:sz w:val="28"/>
        </w:rPr>
        <w:t>
      Footnote. Title of the chapter 4 - in the wording of the Decree of the President of the RK dated 18.01.2021 № 495 ( shall be enforced after the day of its first official publication).</w:t>
      </w:r>
    </w:p>
    <w:p>
      <w:pPr>
        <w:spacing w:after="0"/>
        <w:ind w:left="0"/>
        <w:jc w:val="both"/>
      </w:pPr>
      <w:r>
        <w:rPr>
          <w:rFonts w:ascii="Times New Roman"/>
          <w:b w:val="false"/>
          <w:i w:val="false"/>
          <w:color w:val="000000"/>
          <w:sz w:val="28"/>
        </w:rPr>
        <w:t>
      25. In order to consolidate society, ensure unity and formation of national and state civil identity, further improvement of Kazakhstan's model of tolerance and social harmony, as well as to improve its efficiency, the Assembly of People of Kazakhstan shall participate in the development and implementation of state ethnic policy of the Republic of Kazakhstan in the field of inter-ethnic and interfaith relations.</w:t>
      </w:r>
    </w:p>
    <w:p>
      <w:pPr>
        <w:spacing w:after="0"/>
        <w:ind w:left="0"/>
        <w:jc w:val="both"/>
      </w:pPr>
      <w:r>
        <w:rPr>
          <w:rFonts w:ascii="Times New Roman"/>
          <w:b w:val="false"/>
          <w:i w:val="false"/>
          <w:color w:val="000000"/>
          <w:sz w:val="28"/>
        </w:rPr>
        <w:t>
      The Secretariat shall develop or participate in the development of draft policy documents in the field of inter-ethnic and interfaith relations with the involvement of the Scientific and Expert Council, submit them for discussion to the Council, organize their consideration by the Session, submit them for approval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reworded by Decree of the President of the Republic of Kazakhstan No. 450 dated 21.12.2012.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In order to enforce the Law of the Republic of Kazakhstan "On the Assembly of People of Kazakhstan", as well as on the basis of developed conceptual approaches for the mid-term perspective, the Assembly shall develop a Concept – “The Strategy of Development of the Assembly of People of Kazakhstan” (hereinafter - the Concept).</w:t>
      </w:r>
    </w:p>
    <w:p>
      <w:pPr>
        <w:spacing w:after="0"/>
        <w:ind w:left="0"/>
        <w:jc w:val="both"/>
      </w:pPr>
      <w:r>
        <w:rPr>
          <w:rFonts w:ascii="Times New Roman"/>
          <w:b w:val="false"/>
          <w:i w:val="false"/>
          <w:color w:val="000000"/>
          <w:sz w:val="28"/>
        </w:rPr>
        <w:t>
      The developed Concept shall be submitted for consideration of the Chairman of the Assembly and, in case of its approval, shall be approved by the President of the Republic of Kazakhstan.</w:t>
      </w:r>
    </w:p>
    <w:p>
      <w:pPr>
        <w:spacing w:after="0"/>
        <w:ind w:left="0"/>
        <w:jc w:val="both"/>
      </w:pPr>
      <w:r>
        <w:rPr>
          <w:rFonts w:ascii="Times New Roman"/>
          <w:b w:val="false"/>
          <w:i w:val="false"/>
          <w:color w:val="000000"/>
          <w:sz w:val="28"/>
        </w:rPr>
        <w:t>
      The Concept shall be implemented through strategic and policy documents, strategic plans of state bodies and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reworded by Decree of the President of the Republic of Kazakhstan No. 450 of 21.12.2012.</w:t>
      </w:r>
      <w:r>
        <w:br/>
      </w:r>
      <w:r>
        <w:rPr>
          <w:rFonts w:ascii="Times New Roman"/>
          <w:b w:val="false"/>
          <w:i w:val="false"/>
          <w:color w:val="000000"/>
          <w:sz w:val="28"/>
        </w:rPr>
        <w:t>
</w:t>
      </w:r>
      <w:r>
        <w:rPr>
          <w:rFonts w:ascii="Times New Roman"/>
          <w:b w:val="false"/>
          <w:i w:val="false"/>
          <w:color w:val="ff0000"/>
          <w:sz w:val="28"/>
        </w:rPr>
        <w:t>      27. Excluded by Decree of the President of the Republic of Kazakhstan No. 450 of 21.12.2012.</w:t>
      </w:r>
      <w:r>
        <w:br/>
      </w:r>
      <w:r>
        <w:rPr>
          <w:rFonts w:ascii="Times New Roman"/>
          <w:b w:val="false"/>
          <w:i w:val="false"/>
          <w:color w:val="000000"/>
          <w:sz w:val="28"/>
        </w:rPr>
        <w:t>
</w:t>
      </w:r>
      <w:r>
        <w:rPr>
          <w:rFonts w:ascii="Times New Roman"/>
          <w:b w:val="false"/>
          <w:i w:val="false"/>
          <w:color w:val="ff0000"/>
          <w:sz w:val="28"/>
        </w:rPr>
        <w:t>      28. Excluded by Decree of the President of the Republic of Kazakhstan No. 450 of 21.12.2012.</w:t>
      </w:r>
      <w:r>
        <w:br/>
      </w:r>
      <w:r>
        <w:rPr>
          <w:rFonts w:ascii="Times New Roman"/>
          <w:b w:val="false"/>
          <w:i w:val="false"/>
          <w:color w:val="000000"/>
          <w:sz w:val="28"/>
        </w:rPr>
        <w:t>
</w:t>
      </w:r>
      <w:r>
        <w:rPr>
          <w:rFonts w:ascii="Times New Roman"/>
          <w:b w:val="false"/>
          <w:i w:val="false"/>
          <w:color w:val="ff0000"/>
          <w:sz w:val="28"/>
        </w:rPr>
        <w:t>      29. Excluded by Decree of the President of the Republic of Kazakhstan No. 450 of 21.12.2012.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Decree of the President </w:t>
            </w:r>
            <w:r>
              <w:br/>
            </w:r>
            <w:r>
              <w:rPr>
                <w:rFonts w:ascii="Times New Roman"/>
                <w:b w:val="false"/>
                <w:i w:val="false"/>
                <w:color w:val="000000"/>
                <w:sz w:val="20"/>
              </w:rPr>
              <w:t>of the Republic of Kazakhstan</w:t>
            </w:r>
            <w:r>
              <w:br/>
            </w:r>
            <w:r>
              <w:rPr>
                <w:rFonts w:ascii="Times New Roman"/>
                <w:b w:val="false"/>
                <w:i w:val="false"/>
                <w:color w:val="000000"/>
                <w:sz w:val="20"/>
              </w:rPr>
              <w:t>dated September 7, 2011</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of certain void acts of the President of the Republic of Kazakhstan </w:t>
      </w:r>
    </w:p>
    <w:p>
      <w:pPr>
        <w:spacing w:after="0"/>
        <w:ind w:left="0"/>
        <w:jc w:val="both"/>
      </w:pPr>
      <w:r>
        <w:rPr>
          <w:rFonts w:ascii="Times New Roman"/>
          <w:b w:val="false"/>
          <w:i w:val="false"/>
          <w:color w:val="000000"/>
          <w:sz w:val="28"/>
        </w:rPr>
        <w:t>
      1. Decree of the President of the Republic of Kazakhstan No. 856 dated April 26, 2002 “On the Strategy of the Assembly of People of Kazakhstan and the Regulations on the Assembly of People of Kazakhstan” (Collected Acts of the President and the Government of the Republic of Kazakhstan, 2002, No. 11, article 102; 2005, No. 17, article 200; 2007, No. 25, article 284).</w:t>
      </w:r>
    </w:p>
    <w:p>
      <w:pPr>
        <w:spacing w:after="0"/>
        <w:ind w:left="0"/>
        <w:jc w:val="both"/>
      </w:pPr>
      <w:r>
        <w:rPr>
          <w:rFonts w:ascii="Times New Roman"/>
          <w:b w:val="false"/>
          <w:i w:val="false"/>
          <w:color w:val="000000"/>
          <w:sz w:val="28"/>
        </w:rPr>
        <w:t>
      2. Decree of the President of the Republic of Kazakhstan No. 1561 dated April 23, 2005 “On Strengthening the Institution of the Assembly of People of Kazakhstan” (Collected Acts of the President and the Government of the Republic of Kazakhstan, 2005, No. 17, Art. 200).</w:t>
      </w:r>
    </w:p>
    <w:p>
      <w:pPr>
        <w:spacing w:after="0"/>
        <w:ind w:left="0"/>
        <w:jc w:val="both"/>
      </w:pPr>
      <w:r>
        <w:rPr>
          <w:rFonts w:ascii="Times New Roman"/>
          <w:b w:val="false"/>
          <w:i w:val="false"/>
          <w:color w:val="000000"/>
          <w:sz w:val="28"/>
        </w:rPr>
        <w:t>
      3. Decree of the President of the Republic of Kazakhstan No. 370 dated July 26, 2007 “On Amendments and Additions to Decree of the President of the Republic of Kazakhstan No. 856 dated April 26, 2002”. (Collected Acts of the President and the Government of the Republic of Kazakhstan, 2007, No. 25, Article 284).</w:t>
      </w:r>
    </w:p>
    <w:p>
      <w:pPr>
        <w:spacing w:after="0"/>
        <w:ind w:left="0"/>
        <w:jc w:val="both"/>
      </w:pPr>
      <w:r>
        <w:rPr>
          <w:rFonts w:ascii="Times New Roman"/>
          <w:b w:val="false"/>
          <w:i w:val="false"/>
          <w:color w:val="000000"/>
          <w:sz w:val="28"/>
        </w:rPr>
        <w:t>
      4. Sub-paragraph 10) of paragraph 1 of Decree of the President of the Republic of Kazakhstan No. 576 dated April 24, 2008 “On Amendments and Additions to Certain Acts of the President of the Republic of Kazakhstan” (Collected Acts of the President and the Government of the Republic of Kazakhstan, 2008, No. 20, article 182; 2010, No. 28, article 215;No. 32, article 252).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