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6b64" w14:textId="67c6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Military doctrine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September 29, 2017 No. 554.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Subject to publication in the  </w:t>
            </w:r>
            <w:r>
              <w:br/>
            </w:r>
            <w:r>
              <w:rPr>
                <w:rFonts w:ascii="Times New Roman"/>
                <w:b w:val="false"/>
                <w:i w:val="false"/>
                <w:color w:val="000000"/>
                <w:sz w:val="20"/>
              </w:rPr>
              <w:t xml:space="preserve">Collected Acts of the President and the  </w:t>
            </w:r>
            <w:r>
              <w:br/>
            </w:r>
            <w:r>
              <w:rPr>
                <w:rFonts w:ascii="Times New Roman"/>
                <w:b w:val="false"/>
                <w:i w:val="false"/>
                <w:color w:val="000000"/>
                <w:sz w:val="20"/>
              </w:rPr>
              <w:t xml:space="preserve">Government of the Republic of Kazakhstan </w:t>
            </w:r>
          </w:p>
        </w:tc>
      </w:tr>
    </w:tbl>
    <w:p>
      <w:pPr>
        <w:spacing w:after="0"/>
        <w:ind w:left="0"/>
        <w:jc w:val="both"/>
      </w:pPr>
      <w:r>
        <w:rPr>
          <w:rFonts w:ascii="Times New Roman"/>
          <w:b w:val="false"/>
          <w:i w:val="false"/>
          <w:color w:val="000000"/>
          <w:sz w:val="28"/>
        </w:rPr>
        <w:t xml:space="preserve">
      In accordance with subparagraph 2) of paragraph 2 of Article 5 of the Law of the Republic of Kazakhstan dated January 7, 2005 "On defense and Armed Forces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Military Doctrine of the Republic of Kazakhstan. </w:t>
      </w:r>
    </w:p>
    <w:p>
      <w:pPr>
        <w:spacing w:after="0"/>
        <w:ind w:left="0"/>
        <w:jc w:val="both"/>
      </w:pPr>
      <w:r>
        <w:rPr>
          <w:rFonts w:ascii="Times New Roman"/>
          <w:b w:val="false"/>
          <w:i w:val="false"/>
          <w:color w:val="000000"/>
          <w:sz w:val="28"/>
        </w:rPr>
        <w:t xml:space="preserve">
      2. To recognize as invalid the Decree of the President of the Republic of Kazakhstan dated October 11, 2011 No. 161 "On approval of the Military doctrine of the Republic of Kazakhstan" (Collected Acts of the President and the Government of the Republic of Kazakhstan, 2011, No. 56, art. 791). </w:t>
      </w:r>
    </w:p>
    <w:p>
      <w:pPr>
        <w:spacing w:after="0"/>
        <w:ind w:left="0"/>
        <w:jc w:val="both"/>
      </w:pPr>
      <w:r>
        <w:rPr>
          <w:rFonts w:ascii="Times New Roman"/>
          <w:b w:val="false"/>
          <w:i w:val="false"/>
          <w:color w:val="000000"/>
          <w:sz w:val="28"/>
        </w:rPr>
        <w:t>
      3. This Decree comes into force from the date of signing.</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Decree of the 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September 29, 2017  № 554</w:t>
            </w:r>
          </w:p>
        </w:tc>
      </w:tr>
    </w:tbl>
    <w:p>
      <w:pPr>
        <w:spacing w:after="0"/>
        <w:ind w:left="0"/>
        <w:jc w:val="left"/>
      </w:pPr>
      <w:r>
        <w:rPr>
          <w:rFonts w:ascii="Times New Roman"/>
          <w:b/>
          <w:i w:val="false"/>
          <w:color w:val="000000"/>
        </w:rPr>
        <w:t xml:space="preserve"> MILITARY DOCTRINE OF THE REPUBLIC OF KAZAKHSTAN</w:t>
      </w:r>
      <w:r>
        <w:br/>
      </w:r>
      <w:r>
        <w:rPr>
          <w:rFonts w:ascii="Times New Roman"/>
          <w:b/>
          <w:i w:val="false"/>
          <w:color w:val="000000"/>
        </w:rPr>
        <w:t>Astana, 2017 Section 1. Introduction</w:t>
      </w:r>
    </w:p>
    <w:p>
      <w:pPr>
        <w:spacing w:after="0"/>
        <w:ind w:left="0"/>
        <w:jc w:val="both"/>
      </w:pPr>
      <w:r>
        <w:rPr>
          <w:rFonts w:ascii="Times New Roman"/>
          <w:b w:val="false"/>
          <w:i w:val="false"/>
          <w:color w:val="ff0000"/>
          <w:sz w:val="28"/>
        </w:rPr>
        <w:t>
      Footnote. The title of the section 1 - in the wording of the Decree of the President of the Republic of Kazakhstan dated 12.10.2022 No. 1045.</w:t>
      </w:r>
    </w:p>
    <w:p>
      <w:pPr>
        <w:spacing w:after="0"/>
        <w:ind w:left="0"/>
        <w:jc w:val="both"/>
      </w:pPr>
      <w:r>
        <w:rPr>
          <w:rFonts w:ascii="Times New Roman"/>
          <w:b w:val="false"/>
          <w:i w:val="false"/>
          <w:color w:val="000000"/>
          <w:sz w:val="28"/>
        </w:rPr>
        <w:t>
      1. The Military Doctrine of the Republic of Kazakhstan (hereinafter referred to as the Military Doctrine) is a system of views officially accepted in the state on ensuring military security and defense of the Republic of Kazakhstan.</w:t>
      </w:r>
    </w:p>
    <w:p>
      <w:pPr>
        <w:spacing w:after="0"/>
        <w:ind w:left="0"/>
        <w:jc w:val="both"/>
      </w:pPr>
      <w:r>
        <w:rPr>
          <w:rFonts w:ascii="Times New Roman"/>
          <w:b w:val="false"/>
          <w:i w:val="false"/>
          <w:color w:val="000000"/>
          <w:sz w:val="28"/>
        </w:rPr>
        <w:t xml:space="preserve">
      In the Military Doctrine, taking into account possible military threats to the Republic of Kazakhstan, the main directions of state activities in the military-political, military-strategic and military-economic spheres, on the mobilization preparation of the state, as well as the basic measures for development of the military organization of the Republic of Kazakhstan are determined. </w:t>
      </w:r>
    </w:p>
    <w:p>
      <w:pPr>
        <w:spacing w:after="0"/>
        <w:ind w:left="0"/>
        <w:jc w:val="both"/>
      </w:pPr>
      <w:r>
        <w:rPr>
          <w:rFonts w:ascii="Times New Roman"/>
          <w:b w:val="false"/>
          <w:i w:val="false"/>
          <w:color w:val="000000"/>
          <w:sz w:val="28"/>
        </w:rPr>
        <w:t>
      2. The military doctrine is defensive in nature and reflects the commitment of the Republic of Kazakhstan to the priority use of diplomatic, political, legal, economic and other non-military means to protect national interests.</w:t>
      </w:r>
    </w:p>
    <w:p>
      <w:pPr>
        <w:spacing w:after="0"/>
        <w:ind w:left="0"/>
        <w:jc w:val="both"/>
      </w:pPr>
      <w:r>
        <w:rPr>
          <w:rFonts w:ascii="Times New Roman"/>
          <w:b w:val="false"/>
          <w:i w:val="false"/>
          <w:color w:val="000000"/>
          <w:sz w:val="28"/>
        </w:rPr>
        <w:t>
      The use of military force by the Republic of Kazakhstan is envisaged when the possibilities are exhausted to ensure the military security of the state by non-military means.</w:t>
      </w:r>
    </w:p>
    <w:p>
      <w:pPr>
        <w:spacing w:after="0"/>
        <w:ind w:left="0"/>
        <w:jc w:val="both"/>
      </w:pPr>
      <w:r>
        <w:rPr>
          <w:rFonts w:ascii="Times New Roman"/>
          <w:b w:val="false"/>
          <w:i w:val="false"/>
          <w:color w:val="000000"/>
          <w:sz w:val="28"/>
        </w:rPr>
        <w:t>
      3. The regulatory and legal basis of the Military Doctrine is the Constitution of the Republic of Kazakhstan, laws of the Republic of Kazakhstan, decrees of the President of the Republic of Kazakhstan, other regulatory legal acts of the Republic of Kazakhstan and international treaties ratified by the Republic of Kazakhstan.</w:t>
      </w:r>
    </w:p>
    <w:p>
      <w:pPr>
        <w:spacing w:after="0"/>
        <w:ind w:left="0"/>
        <w:jc w:val="both"/>
      </w:pPr>
      <w:r>
        <w:rPr>
          <w:rFonts w:ascii="Times New Roman"/>
          <w:b w:val="false"/>
          <w:i w:val="false"/>
          <w:color w:val="000000"/>
          <w:sz w:val="28"/>
        </w:rPr>
        <w:t>
      4. The development of the Military Doctrine is due to the need to determine the basic directions of activities of the Republic of Kazakhstan in the field of ensuring military security and defense of the state, taking into account the influence of modern conditions and factors.</w:t>
      </w:r>
    </w:p>
    <w:p>
      <w:pPr>
        <w:spacing w:after="0"/>
        <w:ind w:left="0"/>
        <w:jc w:val="both"/>
      </w:pPr>
      <w:r>
        <w:rPr>
          <w:rFonts w:ascii="Times New Roman"/>
          <w:b w:val="false"/>
          <w:i w:val="false"/>
          <w:color w:val="000000"/>
          <w:sz w:val="28"/>
        </w:rPr>
        <w:t>
      The provisions of the Military Doctrine are based on the results of assessments and forecasts of the development of the military-political situation in the world, changes in the nature of military conflicts and the content of armed struggle.</w:t>
      </w:r>
    </w:p>
    <w:p>
      <w:pPr>
        <w:spacing w:after="0"/>
        <w:ind w:left="0"/>
        <w:jc w:val="both"/>
      </w:pPr>
      <w:r>
        <w:rPr>
          <w:rFonts w:ascii="Times New Roman"/>
          <w:b w:val="false"/>
          <w:i w:val="false"/>
          <w:color w:val="000000"/>
          <w:sz w:val="28"/>
        </w:rPr>
        <w:t>
      5. The following basic concepts are used in the Military Doctrine:</w:t>
      </w:r>
    </w:p>
    <w:p>
      <w:pPr>
        <w:spacing w:after="0"/>
        <w:ind w:left="0"/>
        <w:jc w:val="both"/>
      </w:pPr>
      <w:r>
        <w:rPr>
          <w:rFonts w:ascii="Times New Roman"/>
          <w:b w:val="false"/>
          <w:i w:val="false"/>
          <w:color w:val="000000"/>
          <w:sz w:val="28"/>
        </w:rPr>
        <w:t>
      1) combat potential of troops (forces) - a generalized quantitative indicator that characterizes the absolute or relative combat capabilities of troops (forces) to perform tasks as intended;</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military force - the ability of states, nations, social groups to directly or indirectly influence the opposing side by military as well as non-military means and to wage war;</w:t>
      </w:r>
    </w:p>
    <w:p>
      <w:pPr>
        <w:spacing w:after="0"/>
        <w:ind w:left="0"/>
        <w:jc w:val="both"/>
      </w:pPr>
      <w:r>
        <w:rPr>
          <w:rFonts w:ascii="Times New Roman"/>
          <w:b w:val="false"/>
          <w:i w:val="false"/>
          <w:color w:val="000000"/>
          <w:sz w:val="28"/>
        </w:rPr>
        <w:t>
      4) the military potential of the state - the maximum capabilities of the state that can be mobilized and used to form and build up its military power, build and maintain a military organization, and conduct armed struggle;</w:t>
      </w:r>
    </w:p>
    <w:p>
      <w:pPr>
        <w:spacing w:after="0"/>
        <w:ind w:left="0"/>
        <w:jc w:val="both"/>
      </w:pPr>
      <w:r>
        <w:rPr>
          <w:rFonts w:ascii="Times New Roman"/>
          <w:b w:val="false"/>
          <w:i w:val="false"/>
          <w:color w:val="000000"/>
          <w:sz w:val="28"/>
        </w:rPr>
        <w:t>
      5) military power - a part of the military potential that can be realized by a certain point in time to ensure military security and defense of the state;</w:t>
      </w:r>
    </w:p>
    <w:p>
      <w:pPr>
        <w:spacing w:after="0"/>
        <w:ind w:left="0"/>
        <w:jc w:val="both"/>
      </w:pPr>
      <w:r>
        <w:rPr>
          <w:rFonts w:ascii="Times New Roman"/>
          <w:b w:val="false"/>
          <w:i w:val="false"/>
          <w:color w:val="000000"/>
          <w:sz w:val="28"/>
        </w:rPr>
        <w:t>
      6) military conflict - a form of resolving contradictions between states, nations, social groups with the use of military force, in which martial law is introduced in the state (in part or throughout the territory);</w:t>
      </w:r>
    </w:p>
    <w:p>
      <w:pPr>
        <w:spacing w:after="0"/>
        <w:ind w:left="0"/>
        <w:jc w:val="both"/>
      </w:pPr>
      <w:r>
        <w:rPr>
          <w:rFonts w:ascii="Times New Roman"/>
          <w:b w:val="false"/>
          <w:i w:val="false"/>
          <w:color w:val="000000"/>
          <w:sz w:val="28"/>
        </w:rPr>
        <w:t>
      7) a military conflict of low intensity - a military conflict, for the resolution of which the combat potential of troops (forces) kept in constant readiness in the state is sufficient;</w:t>
      </w:r>
    </w:p>
    <w:p>
      <w:pPr>
        <w:spacing w:after="0"/>
        <w:ind w:left="0"/>
        <w:jc w:val="both"/>
      </w:pPr>
      <w:r>
        <w:rPr>
          <w:rFonts w:ascii="Times New Roman"/>
          <w:b w:val="false"/>
          <w:i w:val="false"/>
          <w:color w:val="000000"/>
          <w:sz w:val="28"/>
        </w:rPr>
        <w:t>
      8) a military conflict of medium intensity - a military conflict, for the resolution of which the available military potential of the state is sufficient;</w:t>
      </w:r>
    </w:p>
    <w:p>
      <w:pPr>
        <w:spacing w:after="0"/>
        <w:ind w:left="0"/>
        <w:jc w:val="both"/>
      </w:pPr>
      <w:r>
        <w:rPr>
          <w:rFonts w:ascii="Times New Roman"/>
          <w:b w:val="false"/>
          <w:i w:val="false"/>
          <w:color w:val="000000"/>
          <w:sz w:val="28"/>
        </w:rPr>
        <w:t>
      9) a military conflict of high intensity - a military conflict, for the resolution of which it is necessary to strengthen the military potential of the state at the expense of the capabilities of the collective security organizations in which it is a member;</w:t>
      </w:r>
    </w:p>
    <w:p>
      <w:pPr>
        <w:spacing w:after="0"/>
        <w:ind w:left="0"/>
        <w:jc w:val="both"/>
      </w:pPr>
      <w:r>
        <w:rPr>
          <w:rFonts w:ascii="Times New Roman"/>
          <w:b w:val="false"/>
          <w:i w:val="false"/>
          <w:color w:val="000000"/>
          <w:sz w:val="28"/>
        </w:rPr>
        <w:t>
      10) armed conflict - a form of resolving contradictions between states, nations, social groups of a limited scale with the use of military force, in which martial law is not introduced in the state;</w:t>
      </w:r>
    </w:p>
    <w:p>
      <w:pPr>
        <w:spacing w:after="0"/>
        <w:ind w:left="0"/>
        <w:jc w:val="both"/>
      </w:pPr>
      <w:r>
        <w:rPr>
          <w:rFonts w:ascii="Times New Roman"/>
          <w:b w:val="false"/>
          <w:i w:val="false"/>
          <w:color w:val="000000"/>
          <w:sz w:val="28"/>
        </w:rPr>
        <w:t>
      11) internal armed conflict - an armed conflict between opposing parties within the territory of one state, in which a legal regime of an emergency of a social nature or state of emergency is introduced;</w:t>
      </w:r>
    </w:p>
    <w:p>
      <w:pPr>
        <w:spacing w:after="0"/>
        <w:ind w:left="0"/>
        <w:jc w:val="both"/>
      </w:pPr>
      <w:r>
        <w:rPr>
          <w:rFonts w:ascii="Times New Roman"/>
          <w:b w:val="false"/>
          <w:i w:val="false"/>
          <w:color w:val="000000"/>
          <w:sz w:val="28"/>
        </w:rPr>
        <w:t>
      12) border armed conflict - an armed conflict between opposing parties in the border area of ​​the state;</w:t>
      </w:r>
    </w:p>
    <w:p>
      <w:pPr>
        <w:spacing w:after="0"/>
        <w:ind w:left="0"/>
        <w:jc w:val="both"/>
      </w:pPr>
      <w:r>
        <w:rPr>
          <w:rFonts w:ascii="Times New Roman"/>
          <w:b w:val="false"/>
          <w:i w:val="false"/>
          <w:color w:val="000000"/>
          <w:sz w:val="28"/>
        </w:rPr>
        <w:t>
      13) "hybrid" methods of struggle - methods of achieving military-political and military-strategic goals by the complex use of military force (including special operations forces, private military, security companies on the territory of the opposing side), non-military means, as well as using the potential of other states, terrorist, extremist organizations and separatist movements to destabilize the situation on the territory of the opposing state;</w:t>
      </w:r>
    </w:p>
    <w:p>
      <w:pPr>
        <w:spacing w:after="0"/>
        <w:ind w:left="0"/>
        <w:jc w:val="both"/>
      </w:pPr>
      <w:r>
        <w:rPr>
          <w:rFonts w:ascii="Times New Roman"/>
          <w:b w:val="false"/>
          <w:i w:val="false"/>
          <w:color w:val="000000"/>
          <w:sz w:val="28"/>
        </w:rPr>
        <w:t xml:space="preserve">
      14) non-military means - a set of social institutions, organizations, legal norms, spiritual values, information and technical systems used to achieve military-political and military-strategic goals.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Decree of the President of the Republic of Kazakhstan dated 12.10.2022 No. 1045.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Analysis of the current situation</w:t>
      </w:r>
    </w:p>
    <w:p>
      <w:pPr>
        <w:spacing w:after="0"/>
        <w:ind w:left="0"/>
        <w:jc w:val="both"/>
      </w:pPr>
      <w:r>
        <w:rPr>
          <w:rFonts w:ascii="Times New Roman"/>
          <w:b w:val="false"/>
          <w:i w:val="false"/>
          <w:color w:val="ff0000"/>
          <w:sz w:val="28"/>
        </w:rPr>
        <w:t>
      Footnote. The title of section 2 - in the wording of the Decree of the President of the Republic of Kazakhstan dated 12.10.2022 No. 1045.</w:t>
      </w:r>
    </w:p>
    <w:p>
      <w:pPr>
        <w:spacing w:after="0"/>
        <w:ind w:left="0"/>
        <w:jc w:val="left"/>
      </w:pPr>
      <w:r>
        <w:rPr>
          <w:rFonts w:ascii="Times New Roman"/>
          <w:b/>
          <w:i w:val="false"/>
          <w:color w:val="000000"/>
        </w:rPr>
        <w:t xml:space="preserve"> Chapter 1. Basic conditions and factors affecting military security and military threats to the Republic of Kazakhstan</w:t>
      </w:r>
    </w:p>
    <w:p>
      <w:pPr>
        <w:spacing w:after="0"/>
        <w:ind w:left="0"/>
        <w:jc w:val="both"/>
      </w:pPr>
      <w:r>
        <w:rPr>
          <w:rFonts w:ascii="Times New Roman"/>
          <w:b w:val="false"/>
          <w:i w:val="false"/>
          <w:color w:val="ff0000"/>
          <w:sz w:val="28"/>
        </w:rPr>
        <w:t>
      Footnote. The title of the Chapter 1 - in the wording of the Decree of the President of the Republic of Kazakhstan dated 12.10.2022 No. 1045.</w:t>
      </w:r>
    </w:p>
    <w:p>
      <w:pPr>
        <w:spacing w:after="0"/>
        <w:ind w:left="0"/>
        <w:jc w:val="both"/>
      </w:pPr>
      <w:r>
        <w:rPr>
          <w:rFonts w:ascii="Times New Roman"/>
          <w:b w:val="false"/>
          <w:i w:val="false"/>
          <w:color w:val="000000"/>
          <w:sz w:val="28"/>
        </w:rPr>
        <w:t>
      6. The military-political situation in the world is characterized by high dynamism and unpredictability of development, increased confrontation between world and regional "powers" for spheres of influence in the world, as well as the growing role of military force in resolving interstate and intrastate conflicts.</w:t>
      </w:r>
    </w:p>
    <w:p>
      <w:pPr>
        <w:spacing w:after="0"/>
        <w:ind w:left="0"/>
        <w:jc w:val="both"/>
      </w:pPr>
      <w:r>
        <w:rPr>
          <w:rFonts w:ascii="Times New Roman"/>
          <w:b w:val="false"/>
          <w:i w:val="false"/>
          <w:color w:val="000000"/>
          <w:sz w:val="28"/>
        </w:rPr>
        <w:t>
      7. Forecasts of the development of the military-political situation in the world in the medium term indicate the existence of tendencies towards increased tension, expansion of hotbeds of instability in the desire of individual states to change the existing world order. In achieving military-political and military-strategic goals, political, social, economic, territorial, ethnic and other contradictions existing within regions and states can be used.</w:t>
      </w:r>
    </w:p>
    <w:p>
      <w:pPr>
        <w:spacing w:after="0"/>
        <w:ind w:left="0"/>
        <w:jc w:val="both"/>
      </w:pPr>
      <w:r>
        <w:rPr>
          <w:rFonts w:ascii="Times New Roman"/>
          <w:b w:val="false"/>
          <w:i w:val="false"/>
          <w:color w:val="000000"/>
          <w:sz w:val="28"/>
        </w:rPr>
        <w:t>
      8. The main conditions that can lead to military threats to the Republic of Kazakhstan are:</w:t>
      </w:r>
    </w:p>
    <w:p>
      <w:pPr>
        <w:spacing w:after="0"/>
        <w:ind w:left="0"/>
        <w:jc w:val="both"/>
      </w:pPr>
      <w:r>
        <w:rPr>
          <w:rFonts w:ascii="Times New Roman"/>
          <w:b w:val="false"/>
          <w:i w:val="false"/>
          <w:color w:val="000000"/>
          <w:sz w:val="28"/>
        </w:rPr>
        <w:t>
      1) strengthening of the confrontation between world and regional "powers" in an effort to change the existing world order and expand spheres of influence in the world or individual regions;</w:t>
      </w:r>
    </w:p>
    <w:p>
      <w:pPr>
        <w:spacing w:after="0"/>
        <w:ind w:left="0"/>
        <w:jc w:val="both"/>
      </w:pPr>
      <w:r>
        <w:rPr>
          <w:rFonts w:ascii="Times New Roman"/>
          <w:b w:val="false"/>
          <w:i w:val="false"/>
          <w:color w:val="000000"/>
          <w:sz w:val="28"/>
        </w:rPr>
        <w:t>
      2) a decrease in the effectiveness of international law and the capabilities of international security organizations in preventing and suppressing the use of military force in interstate relations;</w:t>
      </w:r>
    </w:p>
    <w:p>
      <w:pPr>
        <w:spacing w:after="0"/>
        <w:ind w:left="0"/>
        <w:jc w:val="both"/>
      </w:pPr>
      <w:r>
        <w:rPr>
          <w:rFonts w:ascii="Times New Roman"/>
          <w:b w:val="false"/>
          <w:i w:val="false"/>
          <w:color w:val="000000"/>
          <w:sz w:val="28"/>
        </w:rPr>
        <w:t xml:space="preserve">
      3) violation of agreements on prohibition, limitation and reduction of strategic offensive arms in the world and regions; </w:t>
      </w:r>
    </w:p>
    <w:p>
      <w:pPr>
        <w:spacing w:after="0"/>
        <w:ind w:left="0"/>
        <w:jc w:val="both"/>
      </w:pPr>
      <w:r>
        <w:rPr>
          <w:rFonts w:ascii="Times New Roman"/>
          <w:b w:val="false"/>
          <w:i w:val="false"/>
          <w:color w:val="000000"/>
          <w:sz w:val="28"/>
        </w:rPr>
        <w:t xml:space="preserve">
      4) increasing the volume of weapons of mass destruction in the world, as well as the creation of weapons of mass influence based on new physical principles; </w:t>
      </w:r>
    </w:p>
    <w:p>
      <w:pPr>
        <w:spacing w:after="0"/>
        <w:ind w:left="0"/>
        <w:jc w:val="both"/>
      </w:pPr>
      <w:r>
        <w:rPr>
          <w:rFonts w:ascii="Times New Roman"/>
          <w:b w:val="false"/>
          <w:i w:val="false"/>
          <w:color w:val="000000"/>
          <w:sz w:val="28"/>
        </w:rPr>
        <w:t>
      5) globalization of terrorism and extremism, expansion of the geography of their actions and spheres of activity;</w:t>
      </w:r>
    </w:p>
    <w:p>
      <w:pPr>
        <w:spacing w:after="0"/>
        <w:ind w:left="0"/>
        <w:jc w:val="both"/>
      </w:pPr>
      <w:r>
        <w:rPr>
          <w:rFonts w:ascii="Times New Roman"/>
          <w:b w:val="false"/>
          <w:i w:val="false"/>
          <w:color w:val="000000"/>
          <w:sz w:val="28"/>
        </w:rPr>
        <w:t>
      6) maintaining tendencies of growing activity of separatism, the use of separatist movements by external forces to achieve interests on the territory of other states;</w:t>
      </w:r>
    </w:p>
    <w:p>
      <w:pPr>
        <w:spacing w:after="0"/>
        <w:ind w:left="0"/>
        <w:jc w:val="both"/>
      </w:pPr>
      <w:r>
        <w:rPr>
          <w:rFonts w:ascii="Times New Roman"/>
          <w:b w:val="false"/>
          <w:i w:val="false"/>
          <w:color w:val="000000"/>
          <w:sz w:val="28"/>
        </w:rPr>
        <w:t>
      7) a decrease in the effectiveness of measures taken to limit the access of destructive forces to weapons of mass destruction, conventional weapons, ammunition, explosives and other means, and technologies for their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In the current conditions, the following factors may influence the military security of the Republic of Kazakhstan:</w:t>
      </w:r>
    </w:p>
    <w:p>
      <w:pPr>
        <w:spacing w:after="0"/>
        <w:ind w:left="0"/>
        <w:jc w:val="both"/>
      </w:pPr>
      <w:r>
        <w:rPr>
          <w:rFonts w:ascii="Times New Roman"/>
          <w:b w:val="false"/>
          <w:i w:val="false"/>
          <w:color w:val="000000"/>
          <w:sz w:val="28"/>
        </w:rPr>
        <w:t>
      1) the desire of states or military-political alliances to expand the spheres of influence in the Republic of Kazakhstan to establish control over its strategic resources and transport infrastructure;</w:t>
      </w:r>
    </w:p>
    <w:p>
      <w:pPr>
        <w:spacing w:after="0"/>
        <w:ind w:left="0"/>
        <w:jc w:val="both"/>
      </w:pPr>
      <w:r>
        <w:rPr>
          <w:rFonts w:ascii="Times New Roman"/>
          <w:b w:val="false"/>
          <w:i w:val="false"/>
          <w:color w:val="000000"/>
          <w:sz w:val="28"/>
        </w:rPr>
        <w:t>2) strengthening the activity of international terrorist and extremist organizations in the region, the use of emissaries, as well as Kazakh citizens who are members of terrorist and extremist organizations, in order to destabilize the internal situation in the Republic of Kazakhstan;</w:t>
      </w:r>
    </w:p>
    <w:p>
      <w:pPr>
        <w:spacing w:after="0"/>
        <w:ind w:left="0"/>
        <w:jc w:val="both"/>
      </w:pPr>
      <w:r>
        <w:rPr>
          <w:rFonts w:ascii="Times New Roman"/>
          <w:b w:val="false"/>
          <w:i w:val="false"/>
          <w:color w:val="000000"/>
          <w:sz w:val="28"/>
        </w:rPr>
        <w:t>
      3) the militarization of the region and the involvement of the Republic of Kazakhstan in the "arms race";</w:t>
      </w:r>
    </w:p>
    <w:p>
      <w:pPr>
        <w:spacing w:after="0"/>
        <w:ind w:left="0"/>
        <w:jc w:val="both"/>
      </w:pPr>
      <w:r>
        <w:rPr>
          <w:rFonts w:ascii="Times New Roman"/>
          <w:b w:val="false"/>
          <w:i w:val="false"/>
          <w:color w:val="000000"/>
          <w:sz w:val="28"/>
        </w:rPr>
        <w:t>
      4) obtaining of access by destructive forces to weapons of mass destruction, conventional weapons, ammunition, explosive and other means of destruction, technologies for their production or weapons of mass impact built on new physical principles;</w:t>
      </w:r>
    </w:p>
    <w:p>
      <w:pPr>
        <w:spacing w:after="0"/>
        <w:ind w:left="0"/>
        <w:jc w:val="both"/>
      </w:pPr>
      <w:r>
        <w:rPr>
          <w:rFonts w:ascii="Times New Roman"/>
          <w:b w:val="false"/>
          <w:i w:val="false"/>
          <w:color w:val="000000"/>
          <w:sz w:val="28"/>
        </w:rPr>
        <w:t>
      5) implementation of program and technical impact (cyber attacks) on the information systems of the military organization of the state, systems for ensuring the life of the country in order to destabilize the situation in the state, reduce its military and military-economic potential.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Based on modern conditions and factors, the military threat to the Republic of Kazakhstan may be:</w:t>
      </w:r>
    </w:p>
    <w:p>
      <w:pPr>
        <w:spacing w:after="0"/>
        <w:ind w:left="0"/>
        <w:jc w:val="both"/>
      </w:pPr>
      <w:r>
        <w:rPr>
          <w:rFonts w:ascii="Times New Roman"/>
          <w:b w:val="false"/>
          <w:i w:val="false"/>
          <w:color w:val="000000"/>
          <w:sz w:val="28"/>
        </w:rPr>
        <w:t>
      1) the use or intention to use military force by states, nations, social groups against the Republic of Kazakhstan, including using "hybrid" methods of struggle;</w:t>
      </w:r>
    </w:p>
    <w:p>
      <w:pPr>
        <w:spacing w:after="0"/>
        <w:ind w:left="0"/>
        <w:jc w:val="both"/>
      </w:pPr>
      <w:r>
        <w:rPr>
          <w:rFonts w:ascii="Times New Roman"/>
          <w:b w:val="false"/>
          <w:i w:val="false"/>
          <w:color w:val="000000"/>
          <w:sz w:val="28"/>
        </w:rPr>
        <w:t>
      2) unleashing and escalation of a border armed conflict in the border area of ​​the Republic of Kazakhstan;</w:t>
      </w:r>
    </w:p>
    <w:p>
      <w:pPr>
        <w:spacing w:after="0"/>
        <w:ind w:left="0"/>
        <w:jc w:val="both"/>
      </w:pPr>
      <w:r>
        <w:rPr>
          <w:rFonts w:ascii="Times New Roman"/>
          <w:b w:val="false"/>
          <w:i w:val="false"/>
          <w:color w:val="000000"/>
          <w:sz w:val="28"/>
        </w:rPr>
        <w:t>
      3) the activities of destructive forces aimed at destabilizing the situation in the state, forcibly changing the constitutional order, violating the territorial integrity of the Republic of Kazakhstan;</w:t>
      </w:r>
    </w:p>
    <w:p>
      <w:pPr>
        <w:spacing w:after="0"/>
        <w:ind w:left="0"/>
        <w:jc w:val="both"/>
      </w:pPr>
      <w:r>
        <w:rPr>
          <w:rFonts w:ascii="Times New Roman"/>
          <w:b w:val="false"/>
          <w:i w:val="false"/>
          <w:color w:val="000000"/>
          <w:sz w:val="28"/>
        </w:rPr>
        <w:t>
      4) the activities of states, nations, social groups aimed at reducing the military and military-economic potential of the state by information-psychological and software-technical impact (cyber-attacks);</w:t>
      </w:r>
    </w:p>
    <w:p>
      <w:pPr>
        <w:spacing w:after="0"/>
        <w:ind w:left="0"/>
        <w:jc w:val="both"/>
      </w:pPr>
      <w:r>
        <w:rPr>
          <w:rFonts w:ascii="Times New Roman"/>
          <w:b w:val="false"/>
          <w:i w:val="false"/>
          <w:color w:val="000000"/>
          <w:sz w:val="28"/>
        </w:rPr>
        <w:t xml:space="preserve">
      5) the activities of states, military-political blocks, aimed at involving the Republic of Kazakhstan into the "arms race"; </w:t>
      </w:r>
    </w:p>
    <w:p>
      <w:pPr>
        <w:spacing w:after="0"/>
        <w:ind w:left="0"/>
        <w:jc w:val="both"/>
      </w:pPr>
      <w:r>
        <w:rPr>
          <w:rFonts w:ascii="Times New Roman"/>
          <w:b w:val="false"/>
          <w:i w:val="false"/>
          <w:color w:val="000000"/>
          <w:sz w:val="28"/>
        </w:rPr>
        <w:t xml:space="preserve">
      6) implementation in the states of the region of unauthorized programs for creation of weapons of mass destruction, weapons of mass impact, built on new physical principles, means of their delivery, as well as the illegal distribution of equipment and components used for production of weapons and military equipment to destructive forces.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Decree of the President of the Republic of Kazakhstan dated 12.10.2022 No. 1045.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nature of modern military conflicts</w:t>
      </w:r>
    </w:p>
    <w:p>
      <w:pPr>
        <w:spacing w:after="0"/>
        <w:ind w:left="0"/>
        <w:jc w:val="both"/>
      </w:pPr>
      <w:r>
        <w:rPr>
          <w:rFonts w:ascii="Times New Roman"/>
          <w:b w:val="false"/>
          <w:i w:val="false"/>
          <w:color w:val="ff0000"/>
          <w:sz w:val="28"/>
        </w:rPr>
        <w:t>
      Footnote. The title of Chapter 2 - in the wording of the Decree of the President of the Republic of Kazakhstan dated 12.10.2022 No. 1045.</w:t>
      </w:r>
    </w:p>
    <w:p>
      <w:pPr>
        <w:spacing w:after="0"/>
        <w:ind w:left="0"/>
        <w:jc w:val="both"/>
      </w:pPr>
      <w:r>
        <w:rPr>
          <w:rFonts w:ascii="Times New Roman"/>
          <w:b w:val="false"/>
          <w:i w:val="false"/>
          <w:color w:val="000000"/>
          <w:sz w:val="28"/>
        </w:rPr>
        <w:t>
      11. Among the features of modern military conflicts are their activity, transience, expansion of the scale, spheres of military operations (in outer space and information space), as well as the high tension of the forces and resources of the state in the armed struggle.</w:t>
      </w:r>
    </w:p>
    <w:p>
      <w:pPr>
        <w:spacing w:after="0"/>
        <w:ind w:left="0"/>
        <w:jc w:val="both"/>
      </w:pPr>
      <w:r>
        <w:rPr>
          <w:rFonts w:ascii="Times New Roman"/>
          <w:b w:val="false"/>
          <w:i w:val="false"/>
          <w:color w:val="000000"/>
          <w:sz w:val="28"/>
        </w:rPr>
        <w:t>
      12. There are trends in the use of "hybrid" methods of struggle, the goals of which are to create unfavorable external conditions and destabilize the internal situation in the opposing state.</w:t>
      </w:r>
    </w:p>
    <w:p>
      <w:pPr>
        <w:spacing w:after="0"/>
        <w:ind w:left="0"/>
        <w:jc w:val="both"/>
      </w:pPr>
      <w:r>
        <w:rPr>
          <w:rFonts w:ascii="Times New Roman"/>
          <w:b w:val="false"/>
          <w:i w:val="false"/>
          <w:color w:val="000000"/>
          <w:sz w:val="28"/>
        </w:rPr>
        <w:t>
      13. In order to achieve military-political and military-strategic goals, a demonstration of military force can be carried out to draw the opposing state or states of the region into an "arms race," depleting their resources and capabilities in armed confrontation.</w:t>
      </w:r>
    </w:p>
    <w:p>
      <w:pPr>
        <w:spacing w:after="0"/>
        <w:ind w:left="0"/>
        <w:jc w:val="both"/>
      </w:pPr>
      <w:r>
        <w:rPr>
          <w:rFonts w:ascii="Times New Roman"/>
          <w:b w:val="false"/>
          <w:i w:val="false"/>
          <w:color w:val="000000"/>
          <w:sz w:val="28"/>
        </w:rPr>
        <w:t>
      Before the outbreak of a military conflict and during the armed struggle, a software and technical impact (cyber attacks) can be carried out on the information systems of the military organization of the state, systems for ensuring the life of the country in order to destabilize the situation in the state, reduce its military and military-economic potential.</w:t>
      </w:r>
    </w:p>
    <w:p>
      <w:pPr>
        <w:spacing w:after="0"/>
        <w:ind w:left="0"/>
        <w:jc w:val="both"/>
      </w:pPr>
      <w:r>
        <w:rPr>
          <w:rFonts w:ascii="Times New Roman"/>
          <w:b w:val="false"/>
          <w:i w:val="false"/>
          <w:color w:val="000000"/>
          <w:sz w:val="28"/>
        </w:rPr>
        <w:t>
      An increased impact can be carried out in the information space in order to form a negative background around the state on the world stage.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Each military conflict is characterized by certain features, due to the way of unleashing an armed struggle, the scale, tension of the forces and resources of the state in the armed confrontation, the qualitative characteristics of the warring parties, as well as the methods of struggle used to achieve interests.</w:t>
      </w:r>
    </w:p>
    <w:p>
      <w:pPr>
        <w:spacing w:after="0"/>
        <w:ind w:left="0"/>
        <w:jc w:val="both"/>
      </w:pPr>
      <w:r>
        <w:rPr>
          <w:rFonts w:ascii="Times New Roman"/>
          <w:b w:val="false"/>
          <w:i w:val="false"/>
          <w:color w:val="000000"/>
          <w:sz w:val="28"/>
        </w:rPr>
        <w:t>
      15. The main features of modern military conflicts are:</w:t>
      </w:r>
    </w:p>
    <w:p>
      <w:pPr>
        <w:spacing w:after="0"/>
        <w:ind w:left="0"/>
        <w:jc w:val="both"/>
      </w:pPr>
      <w:r>
        <w:rPr>
          <w:rFonts w:ascii="Times New Roman"/>
          <w:b w:val="false"/>
          <w:i w:val="false"/>
          <w:color w:val="000000"/>
          <w:sz w:val="28"/>
        </w:rPr>
        <w:t>
      1) early formation of public confidence in the inevitability and correctness of the use of military force;</w:t>
      </w:r>
    </w:p>
    <w:p>
      <w:pPr>
        <w:spacing w:after="0"/>
        <w:ind w:left="0"/>
        <w:jc w:val="both"/>
      </w:pPr>
      <w:r>
        <w:rPr>
          <w:rFonts w:ascii="Times New Roman"/>
          <w:b w:val="false"/>
          <w:i w:val="false"/>
          <w:color w:val="000000"/>
          <w:sz w:val="28"/>
        </w:rPr>
        <w:t>
      2) a wide spatial scope, activity, transience and extreme intensity of military operations;</w:t>
      </w:r>
    </w:p>
    <w:p>
      <w:pPr>
        <w:spacing w:after="0"/>
        <w:ind w:left="0"/>
        <w:jc w:val="both"/>
      </w:pPr>
      <w:r>
        <w:rPr>
          <w:rFonts w:ascii="Times New Roman"/>
          <w:b w:val="false"/>
          <w:i w:val="false"/>
          <w:color w:val="000000"/>
          <w:sz w:val="28"/>
        </w:rPr>
        <w:t>
      3) increasing the mobile and maneuverable capabilities of the armed forces, reducing the time required for the deployment of groupings of troops (forces), reducing the time parameters for preparing the state for conducting military operations;</w:t>
      </w:r>
    </w:p>
    <w:p>
      <w:pPr>
        <w:spacing w:after="0"/>
        <w:ind w:left="0"/>
        <w:jc w:val="both"/>
      </w:pPr>
      <w:r>
        <w:rPr>
          <w:rFonts w:ascii="Times New Roman"/>
          <w:b w:val="false"/>
          <w:i w:val="false"/>
          <w:color w:val="000000"/>
          <w:sz w:val="28"/>
        </w:rPr>
        <w:t>
      4) the conduct of military operations to the entire depth of the enemy's territory with a simultaneous impact on land, sea, in aerospace and information space;</w:t>
      </w:r>
    </w:p>
    <w:p>
      <w:pPr>
        <w:spacing w:after="0"/>
        <w:ind w:left="0"/>
        <w:jc w:val="both"/>
      </w:pPr>
      <w:r>
        <w:rPr>
          <w:rFonts w:ascii="Times New Roman"/>
          <w:b w:val="false"/>
          <w:i w:val="false"/>
          <w:color w:val="000000"/>
          <w:sz w:val="28"/>
        </w:rPr>
        <w:t>
      5) the conduct of armed struggle mainly in urbanized areas;</w:t>
      </w:r>
    </w:p>
    <w:p>
      <w:pPr>
        <w:spacing w:after="0"/>
        <w:ind w:left="0"/>
        <w:jc w:val="both"/>
      </w:pPr>
      <w:r>
        <w:rPr>
          <w:rFonts w:ascii="Times New Roman"/>
          <w:b w:val="false"/>
          <w:i w:val="false"/>
          <w:color w:val="000000"/>
          <w:sz w:val="28"/>
        </w:rPr>
        <w:t>
      6) increasing the efficiency of command and control of troops and weapons through the introduction of automated control systems;</w:t>
      </w:r>
    </w:p>
    <w:p>
      <w:pPr>
        <w:spacing w:after="0"/>
        <w:ind w:left="0"/>
        <w:jc w:val="both"/>
      </w:pPr>
      <w:r>
        <w:rPr>
          <w:rFonts w:ascii="Times New Roman"/>
          <w:b w:val="false"/>
          <w:i w:val="false"/>
          <w:color w:val="000000"/>
          <w:sz w:val="28"/>
        </w:rPr>
        <w:t>
      7) the complex use of weapons of warfare, including precision weapons, robotic systems, weapons built on new physical principles, and weapons of mass destruction;</w:t>
      </w:r>
    </w:p>
    <w:p>
      <w:pPr>
        <w:spacing w:after="0"/>
        <w:ind w:left="0"/>
        <w:jc w:val="both"/>
      </w:pPr>
      <w:r>
        <w:rPr>
          <w:rFonts w:ascii="Times New Roman"/>
          <w:b w:val="false"/>
          <w:i w:val="false"/>
          <w:color w:val="000000"/>
          <w:sz w:val="28"/>
        </w:rPr>
        <w:t>
      8) the conduct of indirect actions using diplomatic, political, informational, legal pressure by demonstrating military force and introducing economic sanctions;</w:t>
      </w:r>
    </w:p>
    <w:p>
      <w:pPr>
        <w:spacing w:after="0"/>
        <w:ind w:left="0"/>
        <w:jc w:val="both"/>
      </w:pPr>
      <w:r>
        <w:rPr>
          <w:rFonts w:ascii="Times New Roman"/>
          <w:b w:val="false"/>
          <w:i w:val="false"/>
          <w:color w:val="000000"/>
          <w:sz w:val="28"/>
        </w:rPr>
        <w:t>
      9) the conduct of covert actions with the help of special operations forces (special forces), private military and security companies on the territory of another state, as well as using the potential of other states, terrorist and extremist organizations, separatist movements;</w:t>
      </w:r>
    </w:p>
    <w:p>
      <w:pPr>
        <w:spacing w:after="0"/>
        <w:ind w:left="0"/>
        <w:jc w:val="both"/>
      </w:pPr>
      <w:r>
        <w:rPr>
          <w:rFonts w:ascii="Times New Roman"/>
          <w:b w:val="false"/>
          <w:i w:val="false"/>
          <w:color w:val="000000"/>
          <w:sz w:val="28"/>
        </w:rPr>
        <w:t>
      10) information-psychological and software-technical impact in order to disrupt state and military control, demoralize the population and reduce the fighting spirit of the opposing side's troops.</w:t>
      </w:r>
    </w:p>
    <w:p>
      <w:pPr>
        <w:spacing w:after="0"/>
        <w:ind w:left="0"/>
        <w:jc w:val="left"/>
      </w:pPr>
      <w:r>
        <w:rPr>
          <w:rFonts w:ascii="Times New Roman"/>
          <w:b/>
          <w:i w:val="false"/>
          <w:color w:val="000000"/>
        </w:rPr>
        <w:t xml:space="preserve"> Chapter 3. Current state in the field of military security of the Republic of Kazakhstan</w:t>
      </w:r>
    </w:p>
    <w:p>
      <w:pPr>
        <w:spacing w:after="0"/>
        <w:ind w:left="0"/>
        <w:jc w:val="both"/>
      </w:pPr>
      <w:r>
        <w:rPr>
          <w:rFonts w:ascii="Times New Roman"/>
          <w:b w:val="false"/>
          <w:i w:val="false"/>
          <w:color w:val="ff0000"/>
          <w:sz w:val="28"/>
        </w:rPr>
        <w:t>
      Footnote. The title of Chapter 3 - in the wording of the Decree of the President of the Republic of Kazakhstan dated 12.10.2022 No. 1045.</w:t>
      </w:r>
    </w:p>
    <w:p>
      <w:pPr>
        <w:spacing w:after="0"/>
        <w:ind w:left="0"/>
        <w:jc w:val="both"/>
      </w:pPr>
      <w:r>
        <w:rPr>
          <w:rFonts w:ascii="Times New Roman"/>
          <w:b w:val="false"/>
          <w:i w:val="false"/>
          <w:color w:val="000000"/>
          <w:sz w:val="28"/>
        </w:rPr>
        <w:t>
      16. At present, the main volume of tasks for the comprehensive development of the military organization of the state, as well as the expansion of the participation of the Republic of Kazakhstan in ensuring international security has been completed.</w:t>
      </w:r>
    </w:p>
    <w:p>
      <w:pPr>
        <w:spacing w:after="0"/>
        <w:ind w:left="0"/>
        <w:jc w:val="both"/>
      </w:pPr>
      <w:r>
        <w:rPr>
          <w:rFonts w:ascii="Times New Roman"/>
          <w:b w:val="false"/>
          <w:i w:val="false"/>
          <w:color w:val="000000"/>
          <w:sz w:val="28"/>
        </w:rPr>
        <w:t>
      17. The composition and structure of the Armed Forces, other troops and military formations have been optimized, and tasks have been clarified taking into account military threats to the state and possible spheres of activity of the enemy. To enhance the role of the General Staff of the Armed Forces in joint planning, interdepartmental coordination and organization of interaction with other troops and military formations, state bodies and organizations in solving problems of ensuring military security and defense of the state, it was given the status of a department of the Ministry of Defense of the Republic of Kazakhstan.</w:t>
      </w:r>
    </w:p>
    <w:p>
      <w:pPr>
        <w:spacing w:after="0"/>
        <w:ind w:left="0"/>
        <w:jc w:val="both"/>
      </w:pPr>
      <w:r>
        <w:rPr>
          <w:rFonts w:ascii="Times New Roman"/>
          <w:b w:val="false"/>
          <w:i w:val="false"/>
          <w:color w:val="000000"/>
          <w:sz w:val="28"/>
        </w:rPr>
        <w:t>
      18. The combat potential of the ground, air and naval component of the military organization of the state has been increased by creating the necessary set of troops (forces), weapons, military equipment and stocks of material in strategic directions.</w:t>
      </w:r>
    </w:p>
    <w:p>
      <w:pPr>
        <w:spacing w:after="0"/>
        <w:ind w:left="0"/>
        <w:jc w:val="both"/>
      </w:pPr>
      <w:r>
        <w:rPr>
          <w:rFonts w:ascii="Times New Roman"/>
          <w:b w:val="false"/>
          <w:i w:val="false"/>
          <w:color w:val="000000"/>
          <w:sz w:val="28"/>
        </w:rPr>
        <w:t>
      Units have been created in the Armed Forces to organize countering the information-psychological and software-technical (cyber) impact in the troops. Work shall be underway to build their potentials and capabilities.</w:t>
      </w:r>
    </w:p>
    <w:p>
      <w:pPr>
        <w:spacing w:after="0"/>
        <w:ind w:left="0"/>
        <w:jc w:val="both"/>
      </w:pPr>
      <w:r>
        <w:rPr>
          <w:rFonts w:ascii="Times New Roman"/>
          <w:b w:val="false"/>
          <w:i w:val="false"/>
          <w:color w:val="000000"/>
          <w:sz w:val="28"/>
        </w:rPr>
        <w:t>
      Systematic work is being carried out on the development of technical and personnel potentials aimed at the formation of a modern proactive information protection system at military informatization facilities.</w:t>
      </w:r>
    </w:p>
    <w:p>
      <w:pPr>
        <w:spacing w:after="0"/>
        <w:ind w:left="0"/>
        <w:jc w:val="both"/>
      </w:pPr>
      <w:r>
        <w:rPr>
          <w:rFonts w:ascii="Times New Roman"/>
          <w:b w:val="false"/>
          <w:i w:val="false"/>
          <w:color w:val="000000"/>
          <w:sz w:val="28"/>
        </w:rPr>
        <w:t>
      As part of the integration of the territorial defense system into the general system of ensuring military security and defense of the state, a territorial defense management body was created as part of the Armed Forces. In order to ensure the prompt response to military threats, measures are being taken to strengthen the air transport capabilities of the Armed Forces, other troops and military formations.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In order to increase the mobility of troops and an adequate response to modern threats to military security, measures shall be consistently and systematically being taken to improve the structure, strengthen the composition and development of the infrastructure of the National Guard of the Republic of Kazakhstan.</w:t>
      </w:r>
    </w:p>
    <w:p>
      <w:pPr>
        <w:spacing w:after="0"/>
        <w:ind w:left="0"/>
        <w:jc w:val="both"/>
      </w:pPr>
      <w:r>
        <w:rPr>
          <w:rFonts w:ascii="Times New Roman"/>
          <w:b w:val="false"/>
          <w:i w:val="false"/>
          <w:color w:val="000000"/>
          <w:sz w:val="28"/>
        </w:rPr>
        <w:t>
      New forms of usage and methods of action of troops are being introduced to solve problems in crisis situations and the suppression of internal armed conflict, including while ensuring legal regimes of a social emergency, emergency and military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Measures are being taken to strengthen the composition and development of the infrastructure of the Border Service of the National Security Committee of the Republic of Kazakhstan (hereinafter – RK NSC) to protect the State Border and protect the interests of the state on the continental shelf in the Caspian Sea.</w:t>
      </w:r>
    </w:p>
    <w:p>
      <w:pPr>
        <w:spacing w:after="0"/>
        <w:ind w:left="0"/>
        <w:jc w:val="both"/>
      </w:pPr>
      <w:r>
        <w:rPr>
          <w:rFonts w:ascii="Times New Roman"/>
          <w:b w:val="false"/>
          <w:i w:val="false"/>
          <w:color w:val="000000"/>
          <w:sz w:val="28"/>
        </w:rPr>
        <w:t>
      21. As part of the implementation of measures to develop the system of state and military command in the interests of ensuring military security and defense of the state, automated systems of command and control of troops, weapons and resources are being introduced in the Armed Forces, other troops and military formations.</w:t>
      </w:r>
    </w:p>
    <w:p>
      <w:pPr>
        <w:spacing w:after="0"/>
        <w:ind w:left="0"/>
        <w:jc w:val="both"/>
      </w:pPr>
      <w:r>
        <w:rPr>
          <w:rFonts w:ascii="Times New Roman"/>
          <w:b w:val="false"/>
          <w:i w:val="false"/>
          <w:color w:val="000000"/>
          <w:sz w:val="28"/>
        </w:rPr>
        <w:t>
      22. Modern weapons and military equipment are supplied to equip the Armed Forces, other troops and military formations, which makes it possible to increase the reconnaissance, fire, strike and transport capabilities of troops (forces).</w:t>
      </w:r>
    </w:p>
    <w:p>
      <w:pPr>
        <w:spacing w:after="0"/>
        <w:ind w:left="0"/>
        <w:jc w:val="both"/>
      </w:pPr>
      <w:r>
        <w:rPr>
          <w:rFonts w:ascii="Times New Roman"/>
          <w:b w:val="false"/>
          <w:i w:val="false"/>
          <w:color w:val="000000"/>
          <w:sz w:val="28"/>
        </w:rPr>
        <w:t>
      23. For stable and continuous support of groups of troops (forces) in strategic areas, mobile and stationary components of the rear and technical support of the Armed Forces have been created.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In the interests of developing military education, the structure of military educational institutions has been clarified, taking into account real needs, and they include secondary educational institutions with advanced military training.</w:t>
      </w:r>
    </w:p>
    <w:p>
      <w:pPr>
        <w:spacing w:after="0"/>
        <w:ind w:left="0"/>
        <w:jc w:val="both"/>
      </w:pPr>
      <w:r>
        <w:rPr>
          <w:rFonts w:ascii="Times New Roman"/>
          <w:b w:val="false"/>
          <w:i w:val="false"/>
          <w:color w:val="000000"/>
          <w:sz w:val="28"/>
        </w:rPr>
        <w:t>
      Modern teaching technologies are being introduced into the educational process, the educational and laboratory base of military educational institutions is being developed, and advanced experience is being exchanged with foreign military educational institutions.</w:t>
      </w:r>
    </w:p>
    <w:p>
      <w:pPr>
        <w:spacing w:after="0"/>
        <w:ind w:left="0"/>
        <w:jc w:val="both"/>
      </w:pPr>
      <w:r>
        <w:rPr>
          <w:rFonts w:ascii="Times New Roman"/>
          <w:b w:val="false"/>
          <w:i w:val="false"/>
          <w:color w:val="000000"/>
          <w:sz w:val="28"/>
        </w:rPr>
        <w:t>
      25. As part of the mobilization training of the state, measures are being implemented to increase the stability of management and the organized transfer of the state's economy to wartime, to meet the needs of the military organization of the state and the population in material reserves, to ensure the functioning of the administrative-territorial units of the state during the period of mobilization, martial law and in wartime.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in the wording of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Measures are being taken to develop the defense industry and scientific organizations operating in the field of ensuring the military security of the state. Innovative technologies are being introduced, enterprises are mastering the production of modern military products, which are in demand by the military organization of the state.</w:t>
      </w:r>
    </w:p>
    <w:p>
      <w:pPr>
        <w:spacing w:after="0"/>
        <w:ind w:left="0"/>
        <w:jc w:val="both"/>
      </w:pPr>
      <w:r>
        <w:rPr>
          <w:rFonts w:ascii="Times New Roman"/>
          <w:b w:val="false"/>
          <w:i w:val="false"/>
          <w:color w:val="000000"/>
          <w:sz w:val="28"/>
        </w:rPr>
        <w:t>
      27. The measures taken to ensure the military security of the state made it possible to strengthen the defense capability of the Republic of Kazakhstan and to increase the readiness of the state's military organization to counter military threats.</w:t>
      </w:r>
    </w:p>
    <w:p>
      <w:pPr>
        <w:spacing w:after="0"/>
        <w:ind w:left="0"/>
        <w:jc w:val="left"/>
      </w:pPr>
      <w:r>
        <w:rPr>
          <w:rFonts w:ascii="Times New Roman"/>
          <w:b/>
          <w:i w:val="false"/>
          <w:color w:val="000000"/>
        </w:rPr>
        <w:t xml:space="preserve"> Section 3. General provisions</w:t>
      </w:r>
    </w:p>
    <w:p>
      <w:pPr>
        <w:spacing w:after="0"/>
        <w:ind w:left="0"/>
        <w:jc w:val="both"/>
      </w:pPr>
      <w:r>
        <w:rPr>
          <w:rFonts w:ascii="Times New Roman"/>
          <w:b w:val="false"/>
          <w:i w:val="false"/>
          <w:color w:val="ff0000"/>
          <w:sz w:val="28"/>
        </w:rPr>
        <w:t xml:space="preserve">
      Footnote. The title of section 3 - in the wording of the Decree of the President of the Republic of Kazakhstan dated 12.10.2022 No. 1045. </w:t>
      </w:r>
    </w:p>
    <w:p>
      <w:pPr>
        <w:spacing w:after="0"/>
        <w:ind w:left="0"/>
        <w:jc w:val="left"/>
      </w:pPr>
      <w:r>
        <w:rPr>
          <w:rFonts w:ascii="Times New Roman"/>
          <w:b/>
          <w:i w:val="false"/>
          <w:color w:val="000000"/>
        </w:rPr>
        <w:t xml:space="preserve"> Chapter 4. The purpose and principles of ensuring military security of the Republic of Kazakhstan</w:t>
      </w:r>
    </w:p>
    <w:p>
      <w:pPr>
        <w:spacing w:after="0"/>
        <w:ind w:left="0"/>
        <w:jc w:val="both"/>
      </w:pPr>
      <w:r>
        <w:rPr>
          <w:rFonts w:ascii="Times New Roman"/>
          <w:b w:val="false"/>
          <w:i w:val="false"/>
          <w:color w:val="ff0000"/>
          <w:sz w:val="28"/>
        </w:rPr>
        <w:t>
      Footnote. The title of Chapter 4 - in the wording of the Decree of the President of the Republic of Kazakhstan dated 12.10.2022 No. 1045.</w:t>
      </w:r>
    </w:p>
    <w:p>
      <w:pPr>
        <w:spacing w:after="0"/>
        <w:ind w:left="0"/>
        <w:jc w:val="both"/>
      </w:pPr>
      <w:r>
        <w:rPr>
          <w:rFonts w:ascii="Times New Roman"/>
          <w:b w:val="false"/>
          <w:i w:val="false"/>
          <w:color w:val="000000"/>
          <w:sz w:val="28"/>
        </w:rPr>
        <w:t>
      28. The purpose of activities in the field of military security is to increase the military potential of the state for an adequate response to military threats to the Republic of Kazakhstan.</w:t>
      </w:r>
    </w:p>
    <w:p>
      <w:pPr>
        <w:spacing w:after="0"/>
        <w:ind w:left="0"/>
        <w:jc w:val="both"/>
      </w:pPr>
      <w:r>
        <w:rPr>
          <w:rFonts w:ascii="Times New Roman"/>
          <w:b w:val="false"/>
          <w:i w:val="false"/>
          <w:color w:val="000000"/>
          <w:sz w:val="28"/>
        </w:rPr>
        <w:t>
      29. The main principles for ensuring the military security of the Republic of Kazakhstan are:</w:t>
      </w:r>
    </w:p>
    <w:p>
      <w:pPr>
        <w:spacing w:after="0"/>
        <w:ind w:left="0"/>
        <w:jc w:val="both"/>
      </w:pPr>
      <w:r>
        <w:rPr>
          <w:rFonts w:ascii="Times New Roman"/>
          <w:b w:val="false"/>
          <w:i w:val="false"/>
          <w:color w:val="000000"/>
          <w:sz w:val="28"/>
        </w:rPr>
        <w:t>
      1) compliance of the military power of the state with the nature of military threats to the Republic of Kazakhstan;</w:t>
      </w:r>
    </w:p>
    <w:p>
      <w:pPr>
        <w:spacing w:after="0"/>
        <w:ind w:left="0"/>
        <w:jc w:val="both"/>
      </w:pPr>
      <w:r>
        <w:rPr>
          <w:rFonts w:ascii="Times New Roman"/>
          <w:b w:val="false"/>
          <w:i w:val="false"/>
          <w:color w:val="000000"/>
          <w:sz w:val="28"/>
        </w:rPr>
        <w:t xml:space="preserve">
      2) the decisive importance of non-military means over military force in resolving interstate and intrastate conflicts based on the military power of the Republic of Kazakhstan; </w:t>
      </w:r>
    </w:p>
    <w:p>
      <w:pPr>
        <w:spacing w:after="0"/>
        <w:ind w:left="0"/>
        <w:jc w:val="both"/>
      </w:pPr>
      <w:r>
        <w:rPr>
          <w:rFonts w:ascii="Times New Roman"/>
          <w:b w:val="false"/>
          <w:i w:val="false"/>
          <w:color w:val="000000"/>
          <w:sz w:val="28"/>
        </w:rPr>
        <w:t>
      3) maintaining the combat readiness of the Armed Forces, other troops and military formations and the mobilization readiness of the state at a level that guarantees the military security and defense of the state;</w:t>
      </w:r>
    </w:p>
    <w:p>
      <w:pPr>
        <w:spacing w:after="0"/>
        <w:ind w:left="0"/>
        <w:jc w:val="both"/>
      </w:pPr>
      <w:r>
        <w:rPr>
          <w:rFonts w:ascii="Times New Roman"/>
          <w:b w:val="false"/>
          <w:i w:val="false"/>
          <w:color w:val="000000"/>
          <w:sz w:val="28"/>
        </w:rPr>
        <w:t>
      4) the conformity of the direction of measures taken in the field of ensuring the military security of the state, the national interests of the Republic of Kazakhstan, ensuring the subordination of military-strategic goals and objectives to the military-political goals of the Republic of Kazakhstan;</w:t>
      </w:r>
    </w:p>
    <w:p>
      <w:pPr>
        <w:spacing w:after="0"/>
        <w:ind w:left="0"/>
        <w:jc w:val="both"/>
      </w:pPr>
      <w:r>
        <w:rPr>
          <w:rFonts w:ascii="Times New Roman"/>
          <w:b w:val="false"/>
          <w:i w:val="false"/>
          <w:color w:val="000000"/>
          <w:sz w:val="28"/>
        </w:rPr>
        <w:t>
      5) a combination of quantitative and qualitative approaches in the development of the military organization of the state.</w:t>
      </w:r>
    </w:p>
    <w:p>
      <w:pPr>
        <w:spacing w:after="0"/>
        <w:ind w:left="0"/>
        <w:jc w:val="left"/>
      </w:pPr>
      <w:r>
        <w:rPr>
          <w:rFonts w:ascii="Times New Roman"/>
          <w:b/>
          <w:i w:val="false"/>
          <w:color w:val="000000"/>
        </w:rPr>
        <w:t xml:space="preserve"> Chapter 5. Vision in the field of military security and defense of the Republic of Kazakhstan</w:t>
      </w:r>
    </w:p>
    <w:p>
      <w:pPr>
        <w:spacing w:after="0"/>
        <w:ind w:left="0"/>
        <w:jc w:val="both"/>
      </w:pPr>
      <w:r>
        <w:rPr>
          <w:rFonts w:ascii="Times New Roman"/>
          <w:b w:val="false"/>
          <w:i w:val="false"/>
          <w:color w:val="ff0000"/>
          <w:sz w:val="28"/>
        </w:rPr>
        <w:t>
      Footnote. Title of Chapter 5 – in the wording of the Decree of the President of the Republic of Kazakhstan dated 12.10.2022 No. 1045.</w:t>
      </w:r>
    </w:p>
    <w:p>
      <w:pPr>
        <w:spacing w:after="0"/>
        <w:ind w:left="0"/>
        <w:jc w:val="both"/>
      </w:pPr>
      <w:r>
        <w:rPr>
          <w:rFonts w:ascii="Times New Roman"/>
          <w:b w:val="false"/>
          <w:i w:val="false"/>
          <w:color w:val="000000"/>
          <w:sz w:val="28"/>
        </w:rPr>
        <w:t>
      29-1. The Republic of Kazakhstan shall be aimed at ensuring internal stability in the country, preventing threats of unleashing military conflicts against the state, expanding participation in ensuring international security, combating international terrorism and extremism, as well as maintaining the military organization of the state in a high degree of readiness for the armed protection of the Republic of Kazakhstan and its allies.</w:t>
      </w:r>
    </w:p>
    <w:p>
      <w:pPr>
        <w:spacing w:after="0"/>
        <w:ind w:left="0"/>
        <w:jc w:val="both"/>
      </w:pPr>
      <w:r>
        <w:rPr>
          <w:rFonts w:ascii="Times New Roman"/>
          <w:b w:val="false"/>
          <w:i w:val="false"/>
          <w:color w:val="000000"/>
          <w:sz w:val="28"/>
        </w:rPr>
        <w:t>
      Appropriate measures shall be provided for within the framework of activities in the military-political, military-strategic and military-economic spheres, mobilization training, as well as the development of the military organization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as added by paragraph 29-1 in accordance with the Decree of the President of the Republic of Kazakhstan dated 12.10.2022  No. 1045.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 Areas of activities in the military-political spheres</w:t>
      </w:r>
    </w:p>
    <w:p>
      <w:pPr>
        <w:spacing w:after="0"/>
        <w:ind w:left="0"/>
        <w:jc w:val="both"/>
      </w:pPr>
      <w:r>
        <w:rPr>
          <w:rFonts w:ascii="Times New Roman"/>
          <w:b w:val="false"/>
          <w:i w:val="false"/>
          <w:color w:val="ff0000"/>
          <w:sz w:val="28"/>
        </w:rPr>
        <w:t>
      Footnote. The title of paragraph 1 - in the wording of the Decree of the President of the Republic of Kazakhstan dated 12.10.2022 No. 1045.</w:t>
      </w:r>
    </w:p>
    <w:p>
      <w:pPr>
        <w:spacing w:after="0"/>
        <w:ind w:left="0"/>
        <w:jc w:val="both"/>
      </w:pPr>
      <w:r>
        <w:rPr>
          <w:rFonts w:ascii="Times New Roman"/>
          <w:b w:val="false"/>
          <w:i w:val="false"/>
          <w:color w:val="000000"/>
          <w:sz w:val="28"/>
        </w:rPr>
        <w:t xml:space="preserve">
      30. Excluded by Decree of the President of the Republic of Kazakhstan dated 12.10.2022 No. 1045. </w:t>
      </w:r>
    </w:p>
    <w:p>
      <w:pPr>
        <w:spacing w:after="0"/>
        <w:ind w:left="0"/>
        <w:jc w:val="both"/>
      </w:pPr>
      <w:r>
        <w:rPr>
          <w:rFonts w:ascii="Times New Roman"/>
          <w:b w:val="false"/>
          <w:i w:val="false"/>
          <w:color w:val="000000"/>
          <w:sz w:val="28"/>
        </w:rPr>
        <w:t>
      31. The military policy of the Republic of Kazakhstan is aimed at creating a system of international relations in which the importance of military force is minimized, the resolution of contradictions between states, nations, social groups will be carried out using political-diplomatic, economic, informational, legal and other non-military means.</w:t>
      </w:r>
    </w:p>
    <w:p>
      <w:pPr>
        <w:spacing w:after="0"/>
        <w:ind w:left="0"/>
        <w:jc w:val="both"/>
      </w:pPr>
      <w:r>
        <w:rPr>
          <w:rFonts w:ascii="Times New Roman"/>
          <w:b w:val="false"/>
          <w:i w:val="false"/>
          <w:color w:val="000000"/>
          <w:sz w:val="28"/>
        </w:rPr>
        <w:t>
      32. The Republic of Kazakhstan does not consider any of the states as an adversary.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In the military-political sphere, the military security of the Republic of Kazakhstan will be ensured:</w:t>
      </w:r>
    </w:p>
    <w:p>
      <w:pPr>
        <w:spacing w:after="0"/>
        <w:ind w:left="0"/>
        <w:jc w:val="both"/>
      </w:pPr>
      <w:r>
        <w:rPr>
          <w:rFonts w:ascii="Times New Roman"/>
          <w:b w:val="false"/>
          <w:i w:val="false"/>
          <w:color w:val="000000"/>
          <w:sz w:val="28"/>
        </w:rPr>
        <w:t>
      1) pursuing a policy aimed at developing cooperation and good-neighborly relations with other states;</w:t>
      </w:r>
    </w:p>
    <w:p>
      <w:pPr>
        <w:spacing w:after="0"/>
        <w:ind w:left="0"/>
        <w:jc w:val="both"/>
      </w:pPr>
      <w:r>
        <w:rPr>
          <w:rFonts w:ascii="Times New Roman"/>
          <w:b w:val="false"/>
          <w:i w:val="false"/>
          <w:color w:val="000000"/>
          <w:sz w:val="28"/>
        </w:rPr>
        <w:t>
      2) observance of equality and non-interference in the internal affairs of other states;</w:t>
      </w:r>
    </w:p>
    <w:p>
      <w:pPr>
        <w:spacing w:after="0"/>
        <w:ind w:left="0"/>
        <w:jc w:val="both"/>
      </w:pPr>
      <w:r>
        <w:rPr>
          <w:rFonts w:ascii="Times New Roman"/>
          <w:b w:val="false"/>
          <w:i w:val="false"/>
          <w:color w:val="000000"/>
          <w:sz w:val="28"/>
        </w:rPr>
        <w:t>
      3) peaceful settlement of international disputes;</w:t>
      </w:r>
    </w:p>
    <w:p>
      <w:pPr>
        <w:spacing w:after="0"/>
        <w:ind w:left="0"/>
        <w:jc w:val="both"/>
      </w:pPr>
      <w:r>
        <w:rPr>
          <w:rFonts w:ascii="Times New Roman"/>
          <w:b w:val="false"/>
          <w:i w:val="false"/>
          <w:color w:val="000000"/>
          <w:sz w:val="28"/>
        </w:rPr>
        <w:t>
      4) the refusal to use military force first in contradictions with other states, nations, social groups;</w:t>
      </w:r>
    </w:p>
    <w:p>
      <w:pPr>
        <w:spacing w:after="0"/>
        <w:ind w:left="0"/>
        <w:jc w:val="both"/>
      </w:pPr>
      <w:r>
        <w:rPr>
          <w:rFonts w:ascii="Times New Roman"/>
          <w:b w:val="false"/>
          <w:i w:val="false"/>
          <w:color w:val="000000"/>
          <w:sz w:val="28"/>
        </w:rPr>
        <w:t>
      5) strengthening the military organization of the state;</w:t>
      </w:r>
    </w:p>
    <w:p>
      <w:pPr>
        <w:spacing w:after="0"/>
        <w:ind w:left="0"/>
        <w:jc w:val="both"/>
      </w:pPr>
      <w:r>
        <w:rPr>
          <w:rFonts w:ascii="Times New Roman"/>
          <w:b w:val="false"/>
          <w:i w:val="false"/>
          <w:color w:val="000000"/>
          <w:sz w:val="28"/>
        </w:rPr>
        <w:t>
      6) taking effective measures to prevent and suppress military threats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main areas of activity of the Republic of Kazakhstan in the military-political sphere are:</w:t>
      </w:r>
    </w:p>
    <w:p>
      <w:pPr>
        <w:spacing w:after="0"/>
        <w:ind w:left="0"/>
        <w:jc w:val="both"/>
      </w:pPr>
      <w:r>
        <w:rPr>
          <w:rFonts w:ascii="Times New Roman"/>
          <w:b w:val="false"/>
          <w:i w:val="false"/>
          <w:color w:val="000000"/>
          <w:sz w:val="28"/>
        </w:rPr>
        <w:t>
      1) conducting assessments, forecasting the development of the military-political situation in the world and the region, as well as the situation in the state to identify sources of military threats;</w:t>
      </w:r>
    </w:p>
    <w:p>
      <w:pPr>
        <w:spacing w:after="0"/>
        <w:ind w:left="0"/>
        <w:jc w:val="both"/>
      </w:pPr>
      <w:r>
        <w:rPr>
          <w:rFonts w:ascii="Times New Roman"/>
          <w:b w:val="false"/>
          <w:i w:val="false"/>
          <w:color w:val="000000"/>
          <w:sz w:val="28"/>
        </w:rPr>
        <w:t>
      2) expanding partnership and cooperation with other states and international organizations in order to form an international security system and reduce the importance of military force in resolving interstate and intrastate contradictions;</w:t>
      </w:r>
    </w:p>
    <w:p>
      <w:pPr>
        <w:spacing w:after="0"/>
        <w:ind w:left="0"/>
        <w:jc w:val="both"/>
      </w:pPr>
      <w:r>
        <w:rPr>
          <w:rFonts w:ascii="Times New Roman"/>
          <w:b w:val="false"/>
          <w:i w:val="false"/>
          <w:color w:val="000000"/>
          <w:sz w:val="28"/>
        </w:rPr>
        <w:t>
      3) the use of political, diplomatic, economic, legal, informational and other non-military means to prevent military threats to the state;</w:t>
      </w:r>
    </w:p>
    <w:p>
      <w:pPr>
        <w:spacing w:after="0"/>
        <w:ind w:left="0"/>
        <w:jc w:val="both"/>
      </w:pPr>
      <w:r>
        <w:rPr>
          <w:rFonts w:ascii="Times New Roman"/>
          <w:b w:val="false"/>
          <w:i w:val="false"/>
          <w:color w:val="000000"/>
          <w:sz w:val="28"/>
        </w:rPr>
        <w:t>
      4) maintaining the military potential and power of the state at a level that ensures deterrence from aggression;</w:t>
      </w:r>
    </w:p>
    <w:p>
      <w:pPr>
        <w:spacing w:after="0"/>
        <w:ind w:left="0"/>
        <w:jc w:val="both"/>
      </w:pPr>
      <w:r>
        <w:rPr>
          <w:rFonts w:ascii="Times New Roman"/>
          <w:b w:val="false"/>
          <w:i w:val="false"/>
          <w:color w:val="000000"/>
          <w:sz w:val="28"/>
        </w:rPr>
        <w:t>
      5) strengthening of interaction in the field of international security within the framework of the United Nations (hereinafter - UN), the Organization for Security and Cooperation in Europe, including with participation in peacekeeping activities;</w:t>
      </w:r>
    </w:p>
    <w:p>
      <w:pPr>
        <w:spacing w:after="0"/>
        <w:ind w:left="0"/>
        <w:jc w:val="both"/>
      </w:pPr>
      <w:r>
        <w:rPr>
          <w:rFonts w:ascii="Times New Roman"/>
          <w:b w:val="false"/>
          <w:i w:val="false"/>
          <w:color w:val="000000"/>
          <w:sz w:val="28"/>
        </w:rPr>
        <w:t>
      6) development of a collective security system within the framework of the Collective Security Treaty Organization (hereinafter - CSTO) and the Shanghai Cooperation Organization (hereinafter - SCO);</w:t>
      </w:r>
    </w:p>
    <w:p>
      <w:pPr>
        <w:spacing w:after="0"/>
        <w:ind w:left="0"/>
        <w:jc w:val="both"/>
      </w:pPr>
      <w:r>
        <w:rPr>
          <w:rFonts w:ascii="Times New Roman"/>
          <w:b w:val="false"/>
          <w:i w:val="false"/>
          <w:color w:val="000000"/>
          <w:sz w:val="28"/>
        </w:rPr>
        <w:t>
      7) control over the mutual implementation of treaties in matters of limitation, reduction, non-proliferation and elimination of weapons;</w:t>
      </w:r>
    </w:p>
    <w:p>
      <w:pPr>
        <w:spacing w:after="0"/>
        <w:ind w:left="0"/>
        <w:jc w:val="both"/>
      </w:pPr>
      <w:r>
        <w:rPr>
          <w:rFonts w:ascii="Times New Roman"/>
          <w:b w:val="false"/>
          <w:i w:val="false"/>
          <w:color w:val="000000"/>
          <w:sz w:val="28"/>
        </w:rPr>
        <w:t xml:space="preserve">
      8) strengthening confidence-building measures between states. </w:t>
      </w:r>
    </w:p>
    <w:p>
      <w:pPr>
        <w:spacing w:after="0"/>
        <w:ind w:left="0"/>
        <w:jc w:val="both"/>
      </w:pPr>
      <w:r>
        <w:rPr>
          <w:rFonts w:ascii="Times New Roman"/>
          <w:b w:val="false"/>
          <w:i w:val="false"/>
          <w:color w:val="000000"/>
          <w:sz w:val="28"/>
        </w:rPr>
        <w:t>
      9) strengthening partnership and cooperation with other states and international organizations in order to improve the system of global and regional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amended by the Decree of the President of the Republic of Kazakhstan dated 12.10.2022 No. 1045.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Areas of activity in the military-strategic sphere</w:t>
      </w:r>
    </w:p>
    <w:p>
      <w:pPr>
        <w:spacing w:after="0"/>
        <w:ind w:left="0"/>
        <w:jc w:val="both"/>
      </w:pPr>
      <w:r>
        <w:rPr>
          <w:rFonts w:ascii="Times New Roman"/>
          <w:b w:val="false"/>
          <w:i w:val="false"/>
          <w:color w:val="ff0000"/>
          <w:sz w:val="28"/>
        </w:rPr>
        <w:t>
      Footnote. The title of paragraph 2 - in the wording of the Decree of the President of the Republic of Kazakhstan dated 12.10.2022 No. 1045.</w:t>
      </w:r>
    </w:p>
    <w:p>
      <w:pPr>
        <w:spacing w:after="0"/>
        <w:ind w:left="0"/>
        <w:jc w:val="both"/>
      </w:pPr>
      <w:r>
        <w:rPr>
          <w:rFonts w:ascii="Times New Roman"/>
          <w:b w:val="false"/>
          <w:i w:val="false"/>
          <w:color w:val="000000"/>
          <w:sz w:val="28"/>
        </w:rPr>
        <w:t>
      35. Activities in the military-strategic sphere shall be aimed at maintaining the readiness of the military organization of the state to ensure military security and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 in the wording of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The directions of activity of the Republic of Kazakhstan in the military-strategic sphere are determined by the provisions of the Constitution of the Republic of Kazakhstan, laws of the Republic of Kazakhstan, decrees of the President of the Republic of Kazakhstan in the field of military security and defense, other regulatory legal acts of the Republic of Kazakhstan and international treaties ratified by the Republic of Kazakhstan.</w:t>
      </w:r>
    </w:p>
    <w:p>
      <w:pPr>
        <w:spacing w:after="0"/>
        <w:ind w:left="0"/>
        <w:jc w:val="both"/>
      </w:pPr>
      <w:r>
        <w:rPr>
          <w:rFonts w:ascii="Times New Roman"/>
          <w:b w:val="false"/>
          <w:i w:val="false"/>
          <w:color w:val="000000"/>
          <w:sz w:val="28"/>
        </w:rPr>
        <w:t>
      37. The main areas of activity of the Republic of Kazakhstan in the military-strategic sphere are:</w:t>
      </w:r>
    </w:p>
    <w:p>
      <w:pPr>
        <w:spacing w:after="0"/>
        <w:ind w:left="0"/>
        <w:jc w:val="both"/>
      </w:pPr>
      <w:r>
        <w:rPr>
          <w:rFonts w:ascii="Times New Roman"/>
          <w:b w:val="false"/>
          <w:i w:val="false"/>
          <w:color w:val="000000"/>
          <w:sz w:val="28"/>
        </w:rPr>
        <w:t>
      1) maintaining the combat readiness of the Armed Forces, other troops and military formations and the mobilization readiness of the state to ensure military security and defense of the Republic of Kazakhstan;</w:t>
      </w:r>
    </w:p>
    <w:p>
      <w:pPr>
        <w:spacing w:after="0"/>
        <w:ind w:left="0"/>
        <w:jc w:val="both"/>
      </w:pPr>
      <w:r>
        <w:rPr>
          <w:rFonts w:ascii="Times New Roman"/>
          <w:b w:val="false"/>
          <w:i w:val="false"/>
          <w:color w:val="000000"/>
          <w:sz w:val="28"/>
        </w:rPr>
        <w:t>
      2) protection of airspace and covering the State Border;</w:t>
      </w:r>
    </w:p>
    <w:p>
      <w:pPr>
        <w:spacing w:after="0"/>
        <w:ind w:left="0"/>
        <w:jc w:val="both"/>
      </w:pPr>
      <w:r>
        <w:rPr>
          <w:rFonts w:ascii="Times New Roman"/>
          <w:b w:val="false"/>
          <w:i w:val="false"/>
          <w:color w:val="000000"/>
          <w:sz w:val="28"/>
        </w:rPr>
        <w:t>
      3) protection of the national interests of the state in the territorial waters (sea) and in the Kazakh part of the continental shelf of the Caspian Sea;</w:t>
      </w:r>
    </w:p>
    <w:p>
      <w:pPr>
        <w:spacing w:after="0"/>
        <w:ind w:left="0"/>
        <w:jc w:val="both"/>
      </w:pPr>
      <w:r>
        <w:rPr>
          <w:rFonts w:ascii="Times New Roman"/>
          <w:b w:val="false"/>
          <w:i w:val="false"/>
          <w:color w:val="000000"/>
          <w:sz w:val="28"/>
        </w:rPr>
        <w:t>
      4) protection of state and military facilities on the territory of the Republic of Kazakhstan and beyond;</w:t>
      </w:r>
    </w:p>
    <w:p>
      <w:pPr>
        <w:spacing w:after="0"/>
        <w:ind w:left="0"/>
        <w:jc w:val="both"/>
      </w:pPr>
      <w:r>
        <w:rPr>
          <w:rFonts w:ascii="Times New Roman"/>
          <w:b w:val="false"/>
          <w:i w:val="false"/>
          <w:color w:val="000000"/>
          <w:sz w:val="28"/>
        </w:rPr>
        <w:t>
      5) ensuring a state of emergency, prevention and elimination of emergencies of a social, natural and man-made nature;</w:t>
      </w:r>
    </w:p>
    <w:p>
      <w:pPr>
        <w:spacing w:after="0"/>
        <w:ind w:left="0"/>
        <w:jc w:val="both"/>
      </w:pPr>
      <w:r>
        <w:rPr>
          <w:rFonts w:ascii="Times New Roman"/>
          <w:b w:val="false"/>
          <w:i w:val="false"/>
          <w:color w:val="000000"/>
          <w:sz w:val="28"/>
        </w:rPr>
        <w:t>
      6) prevention and suppression of sabotage, acts of terrorism and separatist activities;</w:t>
      </w:r>
    </w:p>
    <w:p>
      <w:pPr>
        <w:spacing w:after="0"/>
        <w:ind w:left="0"/>
        <w:jc w:val="both"/>
      </w:pPr>
      <w:r>
        <w:rPr>
          <w:rFonts w:ascii="Times New Roman"/>
          <w:b w:val="false"/>
          <w:i w:val="false"/>
          <w:color w:val="000000"/>
          <w:sz w:val="28"/>
        </w:rPr>
        <w:t>
      7) localization and suppression of border incidents at the State Border;</w:t>
      </w:r>
    </w:p>
    <w:p>
      <w:pPr>
        <w:spacing w:after="0"/>
        <w:ind w:left="0"/>
        <w:jc w:val="both"/>
      </w:pPr>
      <w:r>
        <w:rPr>
          <w:rFonts w:ascii="Times New Roman"/>
          <w:b w:val="false"/>
          <w:i w:val="false"/>
          <w:color w:val="000000"/>
          <w:sz w:val="28"/>
        </w:rPr>
        <w:t>
      8) localization and resolution of armed conflicts;</w:t>
      </w:r>
    </w:p>
    <w:p>
      <w:pPr>
        <w:spacing w:after="0"/>
        <w:ind w:left="0"/>
        <w:jc w:val="both"/>
      </w:pPr>
      <w:r>
        <w:rPr>
          <w:rFonts w:ascii="Times New Roman"/>
          <w:b w:val="false"/>
          <w:i w:val="false"/>
          <w:color w:val="000000"/>
          <w:sz w:val="28"/>
        </w:rPr>
        <w:t>
      9) strategic deterrence from aggression and the use of military force, "hybrid" methods of struggle in resolving interstate and intrastate contradictions;</w:t>
      </w:r>
    </w:p>
    <w:p>
      <w:pPr>
        <w:spacing w:after="0"/>
        <w:ind w:left="0"/>
        <w:jc w:val="both"/>
      </w:pPr>
      <w:r>
        <w:rPr>
          <w:rFonts w:ascii="Times New Roman"/>
          <w:b w:val="false"/>
          <w:i w:val="false"/>
          <w:color w:val="000000"/>
          <w:sz w:val="28"/>
        </w:rPr>
        <w:t>
      10) ensuring the readiness of the Armed Forces for strategic deployment;</w:t>
      </w:r>
    </w:p>
    <w:p>
      <w:pPr>
        <w:spacing w:after="0"/>
        <w:ind w:left="0"/>
        <w:jc w:val="both"/>
      </w:pPr>
      <w:r>
        <w:rPr>
          <w:rFonts w:ascii="Times New Roman"/>
          <w:b w:val="false"/>
          <w:i w:val="false"/>
          <w:color w:val="000000"/>
          <w:sz w:val="28"/>
        </w:rPr>
        <w:t>
      11) conducting strategic actions for the armed defense of the state;</w:t>
      </w:r>
    </w:p>
    <w:p>
      <w:pPr>
        <w:spacing w:after="0"/>
        <w:ind w:left="0"/>
        <w:jc w:val="both"/>
      </w:pPr>
      <w:r>
        <w:rPr>
          <w:rFonts w:ascii="Times New Roman"/>
          <w:b w:val="false"/>
          <w:i w:val="false"/>
          <w:color w:val="000000"/>
          <w:sz w:val="28"/>
        </w:rPr>
        <w:t>
      12) participation in peacekeeping and other operations, as well as the implementation of other tasks and activities in accordance with international treaties ratified by the Republic of Kazakhstan;</w:t>
      </w:r>
    </w:p>
    <w:p>
      <w:pPr>
        <w:spacing w:after="0"/>
        <w:ind w:left="0"/>
        <w:jc w:val="both"/>
      </w:pPr>
      <w:r>
        <w:rPr>
          <w:rFonts w:ascii="Times New Roman"/>
          <w:b w:val="false"/>
          <w:i w:val="false"/>
          <w:color w:val="000000"/>
          <w:sz w:val="28"/>
        </w:rPr>
        <w:t>
      13) training of military personnel in order to ensure the fulfillment of international obligations within the framework of peacekeeping activities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In peacetime, the composition, manning, preparedness and provision of the Armed Forces, other troops and military formations must ensure readiness to perform tasks in ensuring the legal regimes of an emergency of a social nature and state of emergency, localization, suppression and resolution of border and internal armed conflicts, and also use in military conflicts of low and medium intensity. </w:t>
      </w:r>
    </w:p>
    <w:p>
      <w:pPr>
        <w:spacing w:after="0"/>
        <w:ind w:left="0"/>
        <w:jc w:val="both"/>
      </w:pPr>
      <w:r>
        <w:rPr>
          <w:rFonts w:ascii="Times New Roman"/>
          <w:b w:val="false"/>
          <w:i w:val="false"/>
          <w:color w:val="000000"/>
          <w:sz w:val="28"/>
        </w:rPr>
        <w:t>
      39. The border armed conflict in the border space of the Republic of Kazakhstan shall be resolved by the Border Service together with the Aviation Service, the Border Academy of the National Security Committee of the Republic of Kazakhstan, other national security bodies in cooperation with the governing bodies, formations and military units of the Armed Forces and the National Guard of the Republic of Kazakhstan, if necessary, forces and means of other central state and local executive bodies can be used.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in the wording of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Suppression of internal armed conflicts is entrusted to the National Guard of the Republic of Kazakhstan in cooperation with the internal affairs bodies, the Armed Forces and other state bodies of the Republic of Kazakhstan.</w:t>
      </w:r>
    </w:p>
    <w:p>
      <w:pPr>
        <w:spacing w:after="0"/>
        <w:ind w:left="0"/>
        <w:jc w:val="both"/>
      </w:pPr>
      <w:r>
        <w:rPr>
          <w:rFonts w:ascii="Times New Roman"/>
          <w:b w:val="false"/>
          <w:i w:val="false"/>
          <w:color w:val="000000"/>
          <w:sz w:val="28"/>
        </w:rPr>
        <w:t>
      41. In a low-intensity military conflict, the activities of the state's military organization are aimed at localizing hotbeds of tension, preventing the expansion of hostilities, resolving conflicts with the use of military force, normalizing the situation, restoring law and order in the Republic of Kazakhstan, ensuring public safety and providing the population of the state with the necessary assistance.</w:t>
      </w:r>
    </w:p>
    <w:p>
      <w:pPr>
        <w:spacing w:after="0"/>
        <w:ind w:left="0"/>
        <w:jc w:val="both"/>
      </w:pPr>
      <w:r>
        <w:rPr>
          <w:rFonts w:ascii="Times New Roman"/>
          <w:b w:val="false"/>
          <w:i w:val="false"/>
          <w:color w:val="000000"/>
          <w:sz w:val="28"/>
        </w:rPr>
        <w:t xml:space="preserve">
      In a low-intensity military conflict, command and control bodies, formations and military units of the Armed Forces, other troops and military formations are used, which are in a state of constant readiness in peacetime. </w:t>
      </w:r>
    </w:p>
    <w:p>
      <w:pPr>
        <w:spacing w:after="0"/>
        <w:ind w:left="0"/>
        <w:jc w:val="both"/>
      </w:pPr>
      <w:r>
        <w:rPr>
          <w:rFonts w:ascii="Times New Roman"/>
          <w:b w:val="false"/>
          <w:i w:val="false"/>
          <w:color w:val="000000"/>
          <w:sz w:val="28"/>
        </w:rPr>
        <w:t>
      42. In a military conflict of medium intensity, in addition to activities carried out in a military conflict of low intensity, state bodies and the economy of the Republic of Kazakhstan are transferred to functioning in wartime conditions, territorial defense and strategic deployment of the Armed Forces for the armed protection of the state.</w:t>
      </w:r>
    </w:p>
    <w:p>
      <w:pPr>
        <w:spacing w:after="0"/>
        <w:ind w:left="0"/>
        <w:jc w:val="both"/>
      </w:pPr>
      <w:r>
        <w:rPr>
          <w:rFonts w:ascii="Times New Roman"/>
          <w:b w:val="false"/>
          <w:i w:val="false"/>
          <w:color w:val="000000"/>
          <w:sz w:val="28"/>
        </w:rPr>
        <w:t xml:space="preserve">
      43. In the event that the Republic of Kazakhstan is involved into a high-intensity military conflict, in the interests of the armed protection of the state, the forces and means of the collective security organizations in which the Republic of Kazakhstan is a member will be used. </w:t>
      </w:r>
    </w:p>
    <w:p>
      <w:pPr>
        <w:spacing w:after="0"/>
        <w:ind w:left="0"/>
        <w:jc w:val="both"/>
      </w:pPr>
      <w:r>
        <w:rPr>
          <w:rFonts w:ascii="Times New Roman"/>
          <w:b w:val="false"/>
          <w:i w:val="false"/>
          <w:color w:val="000000"/>
          <w:sz w:val="28"/>
        </w:rPr>
        <w:t>
      44. The main tasks of the Armed Forces, other troops and military formations in wartime are organizing the defense of the state, defeating the enemy's troops, and forcing them to end hostilities.</w:t>
      </w:r>
    </w:p>
    <w:p>
      <w:pPr>
        <w:spacing w:after="0"/>
        <w:ind w:left="0"/>
        <w:jc w:val="both"/>
      </w:pPr>
      <w:r>
        <w:rPr>
          <w:rFonts w:ascii="Times New Roman"/>
          <w:b w:val="false"/>
          <w:i w:val="false"/>
          <w:color w:val="000000"/>
          <w:sz w:val="28"/>
        </w:rPr>
        <w:t>
      45. When the enemy uses "hybrid" methods of struggle, state bodies and organizations that are part of the state's military organization apply adequate measures to counter political, diplomatic, economic, legal, informational, ideological, and other non-military means aimed at destabilizing the situation in the Republic of Kazakhstan.</w:t>
      </w:r>
    </w:p>
    <w:p>
      <w:pPr>
        <w:spacing w:after="0"/>
        <w:ind w:left="0"/>
        <w:jc w:val="both"/>
      </w:pPr>
      <w:r>
        <w:rPr>
          <w:rFonts w:ascii="Times New Roman"/>
          <w:b w:val="false"/>
          <w:i w:val="false"/>
          <w:color w:val="000000"/>
          <w:sz w:val="28"/>
        </w:rPr>
        <w:t>
      46. ​​In the context of the enemy's covert actions aimed at destabilizing the situation in the state, including with the use of special operations (special purpose) forces, private military, security companies, as well as terrorist, extremist organizations and separatist movements, the Armed Forces, other troops and military units will conduct special operations to suppress their activities.</w:t>
      </w:r>
    </w:p>
    <w:p>
      <w:pPr>
        <w:spacing w:after="0"/>
        <w:ind w:left="0"/>
        <w:jc w:val="left"/>
      </w:pPr>
      <w:r>
        <w:rPr>
          <w:rFonts w:ascii="Times New Roman"/>
          <w:b/>
          <w:i w:val="false"/>
          <w:color w:val="000000"/>
        </w:rPr>
        <w:t xml:space="preserve"> Paragraph 3. Areas of activity in the military-economic sphere</w:t>
      </w:r>
    </w:p>
    <w:p>
      <w:pPr>
        <w:spacing w:after="0"/>
        <w:ind w:left="0"/>
        <w:jc w:val="both"/>
      </w:pPr>
      <w:r>
        <w:rPr>
          <w:rFonts w:ascii="Times New Roman"/>
          <w:b w:val="false"/>
          <w:i w:val="false"/>
          <w:color w:val="ff0000"/>
          <w:sz w:val="28"/>
        </w:rPr>
        <w:t>
      Footnote. The title of paragraph 3 - in the wording of the Decree of the President of the Republic of Kazakhstan dated 12.10.2022 No. 1045.</w:t>
      </w:r>
    </w:p>
    <w:p>
      <w:pPr>
        <w:spacing w:after="0"/>
        <w:ind w:left="0"/>
        <w:jc w:val="both"/>
      </w:pPr>
      <w:r>
        <w:rPr>
          <w:rFonts w:ascii="Times New Roman"/>
          <w:b w:val="false"/>
          <w:i w:val="false"/>
          <w:color w:val="000000"/>
          <w:sz w:val="28"/>
        </w:rPr>
        <w:t>
      47. Activities in the military-economic sphere shall be aimed at meeting the needs of the military organization of the state with financial, material and technical and other resources in sufficient volumes for functioning in peacetime and wartime and further development.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in the wording of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The main areas of activity of the Republic of Kazakhstan in the military-economic sphere are:</w:t>
      </w:r>
    </w:p>
    <w:p>
      <w:pPr>
        <w:spacing w:after="0"/>
        <w:ind w:left="0"/>
        <w:jc w:val="both"/>
      </w:pPr>
      <w:r>
        <w:rPr>
          <w:rFonts w:ascii="Times New Roman"/>
          <w:b w:val="false"/>
          <w:i w:val="false"/>
          <w:color w:val="000000"/>
          <w:sz w:val="28"/>
        </w:rPr>
        <w:t>
      1) preparation of the financial and economic system of the state for functioning during the period of mobilization, martial law and in wartime;</w:t>
      </w:r>
    </w:p>
    <w:p>
      <w:pPr>
        <w:spacing w:after="0"/>
        <w:ind w:left="0"/>
        <w:jc w:val="both"/>
      </w:pPr>
      <w:r>
        <w:rPr>
          <w:rFonts w:ascii="Times New Roman"/>
          <w:b w:val="false"/>
          <w:i w:val="false"/>
          <w:color w:val="000000"/>
          <w:sz w:val="28"/>
        </w:rPr>
        <w:t>
      2) improving the state military-technical policy;</w:t>
      </w:r>
    </w:p>
    <w:p>
      <w:pPr>
        <w:spacing w:after="0"/>
        <w:ind w:left="0"/>
        <w:jc w:val="both"/>
      </w:pPr>
      <w:r>
        <w:rPr>
          <w:rFonts w:ascii="Times New Roman"/>
          <w:b w:val="false"/>
          <w:i w:val="false"/>
          <w:color w:val="000000"/>
          <w:sz w:val="28"/>
        </w:rPr>
        <w:t>
      3) development of the military-industrial complex.</w:t>
      </w:r>
    </w:p>
    <w:p>
      <w:pPr>
        <w:spacing w:after="0"/>
        <w:ind w:left="0"/>
        <w:jc w:val="left"/>
      </w:pPr>
      <w:r>
        <w:rPr>
          <w:rFonts w:ascii="Times New Roman"/>
          <w:b/>
          <w:i w:val="false"/>
          <w:color w:val="000000"/>
        </w:rPr>
        <w:t xml:space="preserve"> Paragraph 4. Mobilization training of the Republic of Kazakhstan</w:t>
      </w:r>
    </w:p>
    <w:p>
      <w:pPr>
        <w:spacing w:after="0"/>
        <w:ind w:left="0"/>
        <w:jc w:val="both"/>
      </w:pPr>
      <w:r>
        <w:rPr>
          <w:rFonts w:ascii="Times New Roman"/>
          <w:b w:val="false"/>
          <w:i w:val="false"/>
          <w:color w:val="ff0000"/>
          <w:sz w:val="28"/>
        </w:rPr>
        <w:t xml:space="preserve">
      Footnote. The title of paragraph 4 - in the wording of the Decree of the President of the Republic of Kazakhstan dated 12.10.2022  No. 1045. </w:t>
      </w:r>
    </w:p>
    <w:p>
      <w:pPr>
        <w:spacing w:after="0"/>
        <w:ind w:left="0"/>
        <w:jc w:val="both"/>
      </w:pPr>
      <w:r>
        <w:rPr>
          <w:rFonts w:ascii="Times New Roman"/>
          <w:b w:val="false"/>
          <w:i w:val="false"/>
          <w:color w:val="000000"/>
          <w:sz w:val="28"/>
        </w:rPr>
        <w:t>
      49. Measures of mobilization training of the Republic of Kazakhstan shall be carried out in order to ensure sustainable management of the state in wartime, to carry out an organized transfer of the state economy from peaceful to martial law, to ensure the needs of the military organization of the state and the population of the country, the functioning of sectors of the economy and administrative-territorial units in combat zones and territorial defense in the interests of armed protection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 in the wording of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The main areas of activity of the Republic of Kazakhstan on mobilization preparation are:</w:t>
      </w:r>
    </w:p>
    <w:p>
      <w:pPr>
        <w:spacing w:after="0"/>
        <w:ind w:left="0"/>
        <w:jc w:val="both"/>
      </w:pPr>
      <w:r>
        <w:rPr>
          <w:rFonts w:ascii="Times New Roman"/>
          <w:b w:val="false"/>
          <w:i w:val="false"/>
          <w:color w:val="000000"/>
          <w:sz w:val="28"/>
        </w:rPr>
        <w:t>
      1) development of a management system for mobilization preparation and mobilization of the state;</w:t>
      </w:r>
    </w:p>
    <w:p>
      <w:pPr>
        <w:spacing w:after="0"/>
        <w:ind w:left="0"/>
        <w:jc w:val="both"/>
      </w:pPr>
      <w:r>
        <w:rPr>
          <w:rFonts w:ascii="Times New Roman"/>
          <w:b w:val="false"/>
          <w:i w:val="false"/>
          <w:color w:val="000000"/>
          <w:sz w:val="28"/>
        </w:rPr>
        <w:t>
      2) increasing the efficiency of the activities of state bodies and organizations with mobilization tasks and orders;</w:t>
      </w:r>
    </w:p>
    <w:p>
      <w:pPr>
        <w:spacing w:after="0"/>
        <w:ind w:left="0"/>
        <w:jc w:val="both"/>
      </w:pPr>
      <w:r>
        <w:rPr>
          <w:rFonts w:ascii="Times New Roman"/>
          <w:b w:val="false"/>
          <w:i w:val="false"/>
          <w:color w:val="000000"/>
          <w:sz w:val="28"/>
        </w:rPr>
        <w:t xml:space="preserve">
      3) improvement of the state material reserve system. </w:t>
      </w:r>
    </w:p>
    <w:p>
      <w:pPr>
        <w:spacing w:after="0"/>
        <w:ind w:left="0"/>
        <w:jc w:val="left"/>
      </w:pPr>
      <w:r>
        <w:rPr>
          <w:rFonts w:ascii="Times New Roman"/>
          <w:b/>
          <w:i w:val="false"/>
          <w:color w:val="000000"/>
        </w:rPr>
        <w:t xml:space="preserve"> Paragraph 5. Areas of activity for the development of the military organization of the Republic of Kazakhstan</w:t>
      </w:r>
    </w:p>
    <w:p>
      <w:pPr>
        <w:spacing w:after="0"/>
        <w:ind w:left="0"/>
        <w:jc w:val="both"/>
      </w:pPr>
      <w:r>
        <w:rPr>
          <w:rFonts w:ascii="Times New Roman"/>
          <w:b w:val="false"/>
          <w:i w:val="false"/>
          <w:color w:val="ff0000"/>
          <w:sz w:val="28"/>
        </w:rPr>
        <w:t>
      Footnote. The title of paragraph 5 - in the wording of the Decree of the President of the Republic of Kazakhstan dated 12.10.2022 No. 1045.</w:t>
      </w:r>
    </w:p>
    <w:p>
      <w:pPr>
        <w:spacing w:after="0"/>
        <w:ind w:left="0"/>
        <w:jc w:val="both"/>
      </w:pPr>
      <w:r>
        <w:rPr>
          <w:rFonts w:ascii="Times New Roman"/>
          <w:b w:val="false"/>
          <w:i w:val="false"/>
          <w:color w:val="000000"/>
          <w:sz w:val="28"/>
        </w:rPr>
        <w:t>
      51. The activities of the Republic of Kazakhstan on the development of the military organization of the state shall be aimed at ensuring readiness for an adequate response to military threats to the Republic of Kazakhstan, including as part of the collective security forces of the organizations in which the Republic of Kazakhstan shall be a member.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in the wording of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main areas of activity of the Republic of Kazakhstan in development of the military organization are:</w:t>
      </w:r>
    </w:p>
    <w:p>
      <w:pPr>
        <w:spacing w:after="0"/>
        <w:ind w:left="0"/>
        <w:jc w:val="both"/>
      </w:pPr>
      <w:r>
        <w:rPr>
          <w:rFonts w:ascii="Times New Roman"/>
          <w:b w:val="false"/>
          <w:i w:val="false"/>
          <w:color w:val="000000"/>
          <w:sz w:val="28"/>
        </w:rPr>
        <w:t>
      1) maintaining the combat readiness of the Armed Forces, other troops and military formations;</w:t>
      </w:r>
    </w:p>
    <w:p>
      <w:pPr>
        <w:spacing w:after="0"/>
        <w:ind w:left="0"/>
        <w:jc w:val="both"/>
      </w:pPr>
      <w:r>
        <w:rPr>
          <w:rFonts w:ascii="Times New Roman"/>
          <w:b w:val="false"/>
          <w:i w:val="false"/>
          <w:color w:val="000000"/>
          <w:sz w:val="28"/>
        </w:rPr>
        <w:t>
      2) maintaining the state's mobilization readiness;</w:t>
      </w:r>
    </w:p>
    <w:p>
      <w:pPr>
        <w:spacing w:after="0"/>
        <w:ind w:left="0"/>
        <w:jc w:val="both"/>
      </w:pPr>
      <w:r>
        <w:rPr>
          <w:rFonts w:ascii="Times New Roman"/>
          <w:b w:val="false"/>
          <w:i w:val="false"/>
          <w:color w:val="000000"/>
          <w:sz w:val="28"/>
        </w:rPr>
        <w:t>
      3) expanding the participation of the Republic of Kazakhstan in ensuring international security.</w:t>
      </w:r>
    </w:p>
    <w:p>
      <w:pPr>
        <w:spacing w:after="0"/>
        <w:ind w:left="0"/>
        <w:jc w:val="left"/>
      </w:pPr>
      <w:r>
        <w:rPr>
          <w:rFonts w:ascii="Times New Roman"/>
          <w:b/>
          <w:i w:val="false"/>
          <w:color w:val="000000"/>
        </w:rPr>
        <w:t xml:space="preserve"> Chapter 6. Approaches to ensuring military security of the Republic of Kazakhstan</w:t>
      </w:r>
    </w:p>
    <w:p>
      <w:pPr>
        <w:spacing w:after="0"/>
        <w:ind w:left="0"/>
        <w:jc w:val="both"/>
      </w:pPr>
      <w:r>
        <w:rPr>
          <w:rFonts w:ascii="Times New Roman"/>
          <w:b w:val="false"/>
          <w:i w:val="false"/>
          <w:color w:val="ff0000"/>
          <w:sz w:val="28"/>
        </w:rPr>
        <w:t>
      Footnote. The title of chapter 6 - in the wording of the Decree of the President of the Republic of Kazakhstan dated 12.10.2022 No. 1045.</w:t>
      </w:r>
    </w:p>
    <w:p>
      <w:pPr>
        <w:spacing w:after="0"/>
        <w:ind w:left="0"/>
        <w:jc w:val="left"/>
      </w:pPr>
      <w:r>
        <w:rPr>
          <w:rFonts w:ascii="Times New Roman"/>
          <w:b/>
          <w:i w:val="false"/>
          <w:color w:val="000000"/>
        </w:rPr>
        <w:t xml:space="preserve"> Paragraph 1. Maintenance of combat readiness of the Armed Forces, other troops and military formations of the Republic of Kazakhstan</w:t>
      </w:r>
    </w:p>
    <w:p>
      <w:pPr>
        <w:spacing w:after="0"/>
        <w:ind w:left="0"/>
        <w:jc w:val="both"/>
      </w:pPr>
      <w:r>
        <w:rPr>
          <w:rFonts w:ascii="Times New Roman"/>
          <w:b w:val="false"/>
          <w:i w:val="false"/>
          <w:color w:val="ff0000"/>
          <w:sz w:val="28"/>
        </w:rPr>
        <w:t xml:space="preserve">
      Footnote. The title of paragraph 1 - in the wording of the Decree of the President of the Republic of Kazakhstan dated 12.10.2022 No. 1045. </w:t>
      </w:r>
    </w:p>
    <w:p>
      <w:pPr>
        <w:spacing w:after="0"/>
        <w:ind w:left="0"/>
        <w:jc w:val="both"/>
      </w:pPr>
      <w:r>
        <w:rPr>
          <w:rFonts w:ascii="Times New Roman"/>
          <w:b w:val="false"/>
          <w:i w:val="false"/>
          <w:color w:val="000000"/>
          <w:sz w:val="28"/>
        </w:rPr>
        <w:t>
      53. The main measures implemented in the process of improving military planning in the Republic of Kazakhstan are:</w:t>
      </w:r>
    </w:p>
    <w:p>
      <w:pPr>
        <w:spacing w:after="0"/>
        <w:ind w:left="0"/>
        <w:jc w:val="both"/>
      </w:pPr>
      <w:r>
        <w:rPr>
          <w:rFonts w:ascii="Times New Roman"/>
          <w:b w:val="false"/>
          <w:i w:val="false"/>
          <w:color w:val="000000"/>
          <w:sz w:val="28"/>
        </w:rPr>
        <w:t>
      1) clarification of the activities carried out by the military organization of the state when solving tasks of ensuring military security and defense of the state;</w:t>
      </w:r>
    </w:p>
    <w:p>
      <w:pPr>
        <w:spacing w:after="0"/>
        <w:ind w:left="0"/>
        <w:jc w:val="both"/>
      </w:pPr>
      <w:r>
        <w:rPr>
          <w:rFonts w:ascii="Times New Roman"/>
          <w:b w:val="false"/>
          <w:i w:val="false"/>
          <w:color w:val="000000"/>
          <w:sz w:val="28"/>
        </w:rPr>
        <w:t>
      2) clarification of cases, procedure and methods of using the Armed Forces, other troops and military formations, their interaction and comprehensive support;</w:t>
      </w:r>
    </w:p>
    <w:p>
      <w:pPr>
        <w:spacing w:after="0"/>
        <w:ind w:left="0"/>
        <w:jc w:val="both"/>
      </w:pPr>
      <w:r>
        <w:rPr>
          <w:rFonts w:ascii="Times New Roman"/>
          <w:b w:val="false"/>
          <w:i w:val="false"/>
          <w:color w:val="000000"/>
          <w:sz w:val="28"/>
        </w:rPr>
        <w:t>
      3) clarifying the tasks, scope and content of measures carried out by central state and local executive bodies, organizations that shall be part of the military organization of the state, while ensuring military security and defense of the state by annually clarifying the documents of the State Defense Plan;</w:t>
      </w:r>
    </w:p>
    <w:p>
      <w:pPr>
        <w:spacing w:after="0"/>
        <w:ind w:left="0"/>
        <w:jc w:val="both"/>
      </w:pPr>
      <w:r>
        <w:rPr>
          <w:rFonts w:ascii="Times New Roman"/>
          <w:b w:val="false"/>
          <w:i w:val="false"/>
          <w:color w:val="000000"/>
          <w:sz w:val="28"/>
        </w:rPr>
        <w:t>
      4) systematization of regulatory legal acts in the field of defense and military security of the Republic of Kazakhstan with the introduction of the Military Planning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The main measures for development of the composition, structure and deployment of the Armed Forces, other troops and military formations are:</w:t>
      </w:r>
    </w:p>
    <w:p>
      <w:pPr>
        <w:spacing w:after="0"/>
        <w:ind w:left="0"/>
        <w:jc w:val="both"/>
      </w:pPr>
      <w:r>
        <w:rPr>
          <w:rFonts w:ascii="Times New Roman"/>
          <w:b w:val="false"/>
          <w:i w:val="false"/>
          <w:color w:val="000000"/>
          <w:sz w:val="28"/>
        </w:rPr>
        <w:t>
      1) clarification of the tasks, composition and structure of the Armed Forces, other troops and military formations in accordance with their plans of use;</w:t>
      </w:r>
    </w:p>
    <w:p>
      <w:pPr>
        <w:spacing w:after="0"/>
        <w:ind w:left="0"/>
        <w:jc w:val="both"/>
      </w:pPr>
      <w:r>
        <w:rPr>
          <w:rFonts w:ascii="Times New Roman"/>
          <w:b w:val="false"/>
          <w:i w:val="false"/>
          <w:color w:val="000000"/>
          <w:sz w:val="28"/>
        </w:rPr>
        <w:t>
      2) bringing the combat composition of the Armed Forces, other troops and military formations in line with military threats to the state;</w:t>
      </w:r>
    </w:p>
    <w:p>
      <w:pPr>
        <w:spacing w:after="0"/>
        <w:ind w:left="0"/>
        <w:jc w:val="both"/>
      </w:pPr>
      <w:r>
        <w:rPr>
          <w:rFonts w:ascii="Times New Roman"/>
          <w:b w:val="false"/>
          <w:i w:val="false"/>
          <w:color w:val="000000"/>
          <w:sz w:val="28"/>
        </w:rPr>
        <w:t>
      2-1) the development of Forces for special operations for effective action in peacetime and wartime in cooperation with special forces of other state bodies;</w:t>
      </w:r>
    </w:p>
    <w:p>
      <w:pPr>
        <w:spacing w:after="0"/>
        <w:ind w:left="0"/>
        <w:jc w:val="both"/>
      </w:pPr>
      <w:r>
        <w:rPr>
          <w:rFonts w:ascii="Times New Roman"/>
          <w:b w:val="false"/>
          <w:i w:val="false"/>
          <w:color w:val="000000"/>
          <w:sz w:val="28"/>
        </w:rPr>
        <w:t>
      3) completion of creation of inter-service groupings of troops (forces) in strategic directions;</w:t>
      </w:r>
    </w:p>
    <w:p>
      <w:pPr>
        <w:spacing w:after="0"/>
        <w:ind w:left="0"/>
        <w:jc w:val="both"/>
      </w:pPr>
      <w:r>
        <w:rPr>
          <w:rFonts w:ascii="Times New Roman"/>
          <w:b w:val="false"/>
          <w:i w:val="false"/>
          <w:color w:val="000000"/>
          <w:sz w:val="28"/>
        </w:rPr>
        <w:t>
      4) building up the radar field and increasing the capacity and capabilities of troops to conduct air and missile defense of the state;</w:t>
      </w:r>
    </w:p>
    <w:p>
      <w:pPr>
        <w:spacing w:after="0"/>
        <w:ind w:left="0"/>
        <w:jc w:val="both"/>
      </w:pPr>
      <w:r>
        <w:rPr>
          <w:rFonts w:ascii="Times New Roman"/>
          <w:b w:val="false"/>
          <w:i w:val="false"/>
          <w:color w:val="000000"/>
          <w:sz w:val="28"/>
        </w:rPr>
        <w:t>
      5) maintaining the combat potential of the naval group at a level sufficient to respond to military threats in the Caspian Sea;</w:t>
      </w:r>
    </w:p>
    <w:p>
      <w:pPr>
        <w:spacing w:after="0"/>
        <w:ind w:left="0"/>
        <w:jc w:val="both"/>
      </w:pPr>
      <w:r>
        <w:rPr>
          <w:rFonts w:ascii="Times New Roman"/>
          <w:b w:val="false"/>
          <w:i w:val="false"/>
          <w:color w:val="000000"/>
          <w:sz w:val="28"/>
        </w:rPr>
        <w:t>
      6) improving the system of territorial defense, building infrastructure and creating sufficient stocks of material and other means to build up the capacity and capabilities of territorial troops;</w:t>
      </w:r>
    </w:p>
    <w:p>
      <w:pPr>
        <w:spacing w:after="0"/>
        <w:ind w:left="0"/>
        <w:jc w:val="both"/>
      </w:pPr>
      <w:r>
        <w:rPr>
          <w:rFonts w:ascii="Times New Roman"/>
          <w:b w:val="false"/>
          <w:i w:val="false"/>
          <w:color w:val="000000"/>
          <w:sz w:val="28"/>
        </w:rPr>
        <w:t>
      7) operational equipment of the territory of the state in the interests of defense.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The main measures to improve the system of training troops (forces) are:</w:t>
      </w:r>
    </w:p>
    <w:p>
      <w:pPr>
        <w:spacing w:after="0"/>
        <w:ind w:left="0"/>
        <w:jc w:val="both"/>
      </w:pPr>
      <w:r>
        <w:rPr>
          <w:rFonts w:ascii="Times New Roman"/>
          <w:b w:val="false"/>
          <w:i w:val="false"/>
          <w:color w:val="000000"/>
          <w:sz w:val="28"/>
        </w:rPr>
        <w:t xml:space="preserve">
      1) development of new techniques and methods of conducting joint actions by the Armed Forces, other troops and military formations, including with the participation of the collective security forces of the organizations in which the Republic of Kazakhstan is a member; </w:t>
      </w:r>
    </w:p>
    <w:p>
      <w:pPr>
        <w:spacing w:after="0"/>
        <w:ind w:left="0"/>
        <w:jc w:val="both"/>
      </w:pPr>
      <w:r>
        <w:rPr>
          <w:rFonts w:ascii="Times New Roman"/>
          <w:b w:val="false"/>
          <w:i w:val="false"/>
          <w:color w:val="000000"/>
          <w:sz w:val="28"/>
        </w:rPr>
        <w:t>
      2) improving the quality of training of military command and control bodies and troops (forces) to perform assigned tasks and command troops (forces);</w:t>
      </w:r>
    </w:p>
    <w:p>
      <w:pPr>
        <w:spacing w:after="0"/>
        <w:ind w:left="0"/>
        <w:jc w:val="both"/>
      </w:pPr>
      <w:r>
        <w:rPr>
          <w:rFonts w:ascii="Times New Roman"/>
          <w:b w:val="false"/>
          <w:i w:val="false"/>
          <w:color w:val="000000"/>
          <w:sz w:val="28"/>
        </w:rPr>
        <w:t>
      3) development of a training material and technical base for training new methods of combat operations (in settlements, mountainous areas, etc.), allowing to practice exercises in the dynamics of combat.</w:t>
      </w:r>
    </w:p>
    <w:p>
      <w:pPr>
        <w:spacing w:after="0"/>
        <w:ind w:left="0"/>
        <w:jc w:val="both"/>
      </w:pPr>
      <w:r>
        <w:rPr>
          <w:rFonts w:ascii="Times New Roman"/>
          <w:b w:val="false"/>
          <w:i w:val="false"/>
          <w:color w:val="000000"/>
          <w:sz w:val="28"/>
        </w:rPr>
        <w:t>
      4) improving its quality parameters by introducing the achievements of modern science, technology and technology, advanced training methods.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main measures for development of the control system of the military organization of the state are:</w:t>
      </w:r>
    </w:p>
    <w:p>
      <w:pPr>
        <w:spacing w:after="0"/>
        <w:ind w:left="0"/>
        <w:jc w:val="both"/>
      </w:pPr>
      <w:r>
        <w:rPr>
          <w:rFonts w:ascii="Times New Roman"/>
          <w:b w:val="false"/>
          <w:i w:val="false"/>
          <w:color w:val="000000"/>
          <w:sz w:val="28"/>
        </w:rPr>
        <w:t>
      1) improving the activities of the National defense management center and equipping it with modern communications and automated control systems;</w:t>
      </w:r>
    </w:p>
    <w:p>
      <w:pPr>
        <w:spacing w:after="0"/>
        <w:ind w:left="0"/>
        <w:jc w:val="both"/>
      </w:pPr>
      <w:r>
        <w:rPr>
          <w:rFonts w:ascii="Times New Roman"/>
          <w:b w:val="false"/>
          <w:i w:val="false"/>
          <w:color w:val="000000"/>
          <w:sz w:val="28"/>
        </w:rPr>
        <w:t>
      2) deployment of automated control systems for troops, weapons, resources and ensuring integration with information systems of state bodies and organizations that are part of the military organization of the state;</w:t>
      </w:r>
    </w:p>
    <w:p>
      <w:pPr>
        <w:spacing w:after="0"/>
        <w:ind w:left="0"/>
        <w:jc w:val="both"/>
      </w:pPr>
      <w:r>
        <w:rPr>
          <w:rFonts w:ascii="Times New Roman"/>
          <w:b w:val="false"/>
          <w:i w:val="false"/>
          <w:color w:val="000000"/>
          <w:sz w:val="28"/>
        </w:rPr>
        <w:t>
      3) maintaining the effective operation of information resources and systems, communications infrastructure, special-purpose telecommunications networks to prevent isolation of the Supreme Commander-in-Chief of the Armed Forces and government bodies, as well as ensuring their uninterrupted and stable operation;</w:t>
      </w:r>
    </w:p>
    <w:p>
      <w:pPr>
        <w:spacing w:after="0"/>
        <w:ind w:left="0"/>
        <w:jc w:val="both"/>
      </w:pPr>
      <w:r>
        <w:rPr>
          <w:rFonts w:ascii="Times New Roman"/>
          <w:b w:val="false"/>
          <w:i w:val="false"/>
          <w:color w:val="000000"/>
          <w:sz w:val="28"/>
        </w:rPr>
        <w:t>
      4) introduction of domestic technical and software tools for information resources and military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The main measures for development of a missile attack warning system are:</w:t>
      </w:r>
    </w:p>
    <w:p>
      <w:pPr>
        <w:spacing w:after="0"/>
        <w:ind w:left="0"/>
        <w:jc w:val="both"/>
      </w:pPr>
      <w:r>
        <w:rPr>
          <w:rFonts w:ascii="Times New Roman"/>
          <w:b w:val="false"/>
          <w:i w:val="false"/>
          <w:color w:val="000000"/>
          <w:sz w:val="28"/>
        </w:rPr>
        <w:t>
      1) development of the Unified regional air defense system of the Republic of Kazakhstan and the Russian Federation;</w:t>
      </w:r>
    </w:p>
    <w:p>
      <w:pPr>
        <w:spacing w:after="0"/>
        <w:ind w:left="0"/>
        <w:jc w:val="both"/>
      </w:pPr>
      <w:r>
        <w:rPr>
          <w:rFonts w:ascii="Times New Roman"/>
          <w:b w:val="false"/>
          <w:i w:val="false"/>
          <w:color w:val="000000"/>
          <w:sz w:val="28"/>
        </w:rPr>
        <w:t>
      2) creation of basic elements of the missile attack warning and outer space control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58. The main measures for development of a system for countering informational and psychological impact are:</w:t>
      </w:r>
    </w:p>
    <w:p>
      <w:pPr>
        <w:spacing w:after="0"/>
        <w:ind w:left="0"/>
        <w:jc w:val="both"/>
      </w:pPr>
      <w:r>
        <w:rPr>
          <w:rFonts w:ascii="Times New Roman"/>
          <w:b w:val="false"/>
          <w:i w:val="false"/>
          <w:color w:val="000000"/>
          <w:sz w:val="28"/>
        </w:rPr>
        <w:t xml:space="preserve">
      1) introduction of modern methods into ideological and educational work in the interests of increasing the moral and psychological stability of military personnel; </w:t>
      </w:r>
    </w:p>
    <w:p>
      <w:pPr>
        <w:spacing w:after="0"/>
        <w:ind w:left="0"/>
        <w:jc w:val="both"/>
      </w:pPr>
      <w:r>
        <w:rPr>
          <w:rFonts w:ascii="Times New Roman"/>
          <w:b w:val="false"/>
          <w:i w:val="false"/>
          <w:color w:val="000000"/>
          <w:sz w:val="28"/>
        </w:rPr>
        <w:t>
      2) maintaining a high fighting spirit in military teams;</w:t>
      </w:r>
    </w:p>
    <w:p>
      <w:pPr>
        <w:spacing w:after="0"/>
        <w:ind w:left="0"/>
        <w:jc w:val="both"/>
      </w:pPr>
      <w:r>
        <w:rPr>
          <w:rFonts w:ascii="Times New Roman"/>
          <w:b w:val="false"/>
          <w:i w:val="false"/>
          <w:color w:val="000000"/>
          <w:sz w:val="28"/>
        </w:rPr>
        <w:t xml:space="preserve">
      3) increasing the prestige of military service, the status of a serviceman and raising the image of the Kazakh army; </w:t>
      </w:r>
    </w:p>
    <w:p>
      <w:pPr>
        <w:spacing w:after="0"/>
        <w:ind w:left="0"/>
        <w:jc w:val="both"/>
      </w:pPr>
      <w:r>
        <w:rPr>
          <w:rFonts w:ascii="Times New Roman"/>
          <w:b w:val="false"/>
          <w:i w:val="false"/>
          <w:color w:val="000000"/>
          <w:sz w:val="28"/>
        </w:rPr>
        <w:t xml:space="preserve">
      4) formation of values ​​among servicemen, aimed at respecting the Constitution of the Republic of Kazakhstan, the laws of the Republic of Kazakhstan, education in the spirit of devotion to their nation, unconditional fulfillment of military duty to protect the Fatherland.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58 with a change introduced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The main measures to improve information (cyber) security shall be:</w:t>
      </w:r>
    </w:p>
    <w:p>
      <w:pPr>
        <w:spacing w:after="0"/>
        <w:ind w:left="0"/>
        <w:jc w:val="both"/>
      </w:pPr>
      <w:r>
        <w:rPr>
          <w:rFonts w:ascii="Times New Roman"/>
          <w:b w:val="false"/>
          <w:i w:val="false"/>
          <w:color w:val="000000"/>
          <w:sz w:val="28"/>
        </w:rPr>
        <w:t>
      1) improvement of regulatory legal acts in the field of information (cyber) security;</w:t>
      </w:r>
    </w:p>
    <w:p>
      <w:pPr>
        <w:spacing w:after="0"/>
        <w:ind w:left="0"/>
        <w:jc w:val="both"/>
      </w:pPr>
      <w:r>
        <w:rPr>
          <w:rFonts w:ascii="Times New Roman"/>
          <w:b w:val="false"/>
          <w:i w:val="false"/>
          <w:color w:val="000000"/>
          <w:sz w:val="28"/>
        </w:rPr>
        <w:t>
      2) development of the composition and structure of the information (cyber) security system, as well as improvement of forms and methods of action in cyberspace;</w:t>
      </w:r>
    </w:p>
    <w:p>
      <w:pPr>
        <w:spacing w:after="0"/>
        <w:ind w:left="0"/>
        <w:jc w:val="both"/>
      </w:pPr>
      <w:r>
        <w:rPr>
          <w:rFonts w:ascii="Times New Roman"/>
          <w:b w:val="false"/>
          <w:i w:val="false"/>
          <w:color w:val="000000"/>
          <w:sz w:val="28"/>
        </w:rPr>
        <w:t>
      3) step-by-step provision of information (cyber) security units with software, hardware, hardware and systems for effective actions in cyberspace and protection of information resources;</w:t>
      </w:r>
    </w:p>
    <w:p>
      <w:pPr>
        <w:spacing w:after="0"/>
        <w:ind w:left="0"/>
        <w:jc w:val="both"/>
      </w:pPr>
      <w:r>
        <w:rPr>
          <w:rFonts w:ascii="Times New Roman"/>
          <w:b w:val="false"/>
          <w:i w:val="false"/>
          <w:color w:val="000000"/>
          <w:sz w:val="28"/>
        </w:rPr>
        <w:t>
      4) training of highly qualified personnel for information (cyber) security units;</w:t>
      </w:r>
    </w:p>
    <w:p>
      <w:pPr>
        <w:spacing w:after="0"/>
        <w:ind w:left="0"/>
        <w:jc w:val="both"/>
      </w:pPr>
      <w:r>
        <w:rPr>
          <w:rFonts w:ascii="Times New Roman"/>
          <w:b w:val="false"/>
          <w:i w:val="false"/>
          <w:color w:val="000000"/>
          <w:sz w:val="28"/>
        </w:rPr>
        <w:t>
      5) organization of interaction between the military organization of the state in ensuring information (cyber) security;</w:t>
      </w:r>
    </w:p>
    <w:p>
      <w:pPr>
        <w:spacing w:after="0"/>
        <w:ind w:left="0"/>
        <w:jc w:val="both"/>
      </w:pPr>
      <w:r>
        <w:rPr>
          <w:rFonts w:ascii="Times New Roman"/>
          <w:b w:val="false"/>
          <w:i w:val="false"/>
          <w:color w:val="000000"/>
          <w:sz w:val="28"/>
        </w:rPr>
        <w:t>
      6) conducting research and development work in the field of information (cyber)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The main measures to prevent and suppress sabotage and terrorist acts are:</w:t>
      </w:r>
    </w:p>
    <w:p>
      <w:pPr>
        <w:spacing w:after="0"/>
        <w:ind w:left="0"/>
        <w:jc w:val="both"/>
      </w:pPr>
      <w:r>
        <w:rPr>
          <w:rFonts w:ascii="Times New Roman"/>
          <w:b w:val="false"/>
          <w:i w:val="false"/>
          <w:color w:val="000000"/>
          <w:sz w:val="28"/>
        </w:rPr>
        <w:t xml:space="preserve">
      1) maintaining forces and means in readiness for immediate action, deployment in a short time of the control system and equipping them with modern weapons and equipment; </w:t>
      </w:r>
    </w:p>
    <w:p>
      <w:pPr>
        <w:spacing w:after="0"/>
        <w:ind w:left="0"/>
        <w:jc w:val="both"/>
      </w:pPr>
      <w:r>
        <w:rPr>
          <w:rFonts w:ascii="Times New Roman"/>
          <w:b w:val="false"/>
          <w:i w:val="false"/>
          <w:color w:val="000000"/>
          <w:sz w:val="28"/>
        </w:rPr>
        <w:t>
      2) creation of an effective system for forecasting, warning, response to threats and elimination of their consequences;</w:t>
      </w:r>
    </w:p>
    <w:p>
      <w:pPr>
        <w:spacing w:after="0"/>
        <w:ind w:left="0"/>
        <w:jc w:val="both"/>
      </w:pPr>
      <w:r>
        <w:rPr>
          <w:rFonts w:ascii="Times New Roman"/>
          <w:b w:val="false"/>
          <w:i w:val="false"/>
          <w:color w:val="000000"/>
          <w:sz w:val="28"/>
        </w:rPr>
        <w:t>
      3) ensuring the compatibility of the activities of law enforcement, special state, central and local executive bodies in accordance with joint plans;</w:t>
      </w:r>
    </w:p>
    <w:p>
      <w:pPr>
        <w:spacing w:after="0"/>
        <w:ind w:left="0"/>
        <w:jc w:val="both"/>
      </w:pPr>
      <w:r>
        <w:rPr>
          <w:rFonts w:ascii="Times New Roman"/>
          <w:b w:val="false"/>
          <w:i w:val="false"/>
          <w:color w:val="000000"/>
          <w:sz w:val="28"/>
        </w:rPr>
        <w:t>
      4) integration of existing information systems into a single block for the purpose of mutual exchange of operational information;</w:t>
      </w:r>
    </w:p>
    <w:p>
      <w:pPr>
        <w:spacing w:after="0"/>
        <w:ind w:left="0"/>
        <w:jc w:val="both"/>
      </w:pPr>
      <w:r>
        <w:rPr>
          <w:rFonts w:ascii="Times New Roman"/>
          <w:b w:val="false"/>
          <w:i w:val="false"/>
          <w:color w:val="000000"/>
          <w:sz w:val="28"/>
        </w:rPr>
        <w:t>
      5) improvement of existing and development of new forms and methods of ensuring security on the basis of promising integration systems, the introduction of modern technologies;</w:t>
      </w:r>
    </w:p>
    <w:p>
      <w:pPr>
        <w:spacing w:after="0"/>
        <w:ind w:left="0"/>
        <w:jc w:val="both"/>
      </w:pPr>
      <w:r>
        <w:rPr>
          <w:rFonts w:ascii="Times New Roman"/>
          <w:b w:val="false"/>
          <w:i w:val="false"/>
          <w:color w:val="000000"/>
          <w:sz w:val="28"/>
        </w:rPr>
        <w:t>
      6) pursuing a rational and balanced fiscal policy in order to achieve the highest possible level of solving the tasks assigned to the power component.</w:t>
      </w:r>
    </w:p>
    <w:p>
      <w:pPr>
        <w:spacing w:after="0"/>
        <w:ind w:left="0"/>
        <w:jc w:val="both"/>
      </w:pPr>
      <w:r>
        <w:rPr>
          <w:rFonts w:ascii="Times New Roman"/>
          <w:b w:val="false"/>
          <w:i w:val="false"/>
          <w:color w:val="000000"/>
          <w:sz w:val="28"/>
        </w:rPr>
        <w:t>
      61. The main measures to ensure reliable protection (protection) of the State Border are:</w:t>
      </w:r>
    </w:p>
    <w:p>
      <w:pPr>
        <w:spacing w:after="0"/>
        <w:ind w:left="0"/>
        <w:jc w:val="both"/>
      </w:pPr>
      <w:r>
        <w:rPr>
          <w:rFonts w:ascii="Times New Roman"/>
          <w:b w:val="false"/>
          <w:i w:val="false"/>
          <w:color w:val="000000"/>
          <w:sz w:val="28"/>
        </w:rPr>
        <w:t>
      1) maintaining the rule of law, the established legal order in the border area of ​​the Republic of Kazakhstan;</w:t>
      </w:r>
    </w:p>
    <w:p>
      <w:pPr>
        <w:spacing w:after="0"/>
        <w:ind w:left="0"/>
        <w:jc w:val="both"/>
      </w:pPr>
      <w:r>
        <w:rPr>
          <w:rFonts w:ascii="Times New Roman"/>
          <w:b w:val="false"/>
          <w:i w:val="false"/>
          <w:color w:val="000000"/>
          <w:sz w:val="28"/>
        </w:rPr>
        <w:t>
      2) increasing the combat potential of units on the State Border in accordance with its categorization and threats in the border space;</w:t>
      </w:r>
    </w:p>
    <w:p>
      <w:pPr>
        <w:spacing w:after="0"/>
        <w:ind w:left="0"/>
        <w:jc w:val="both"/>
      </w:pPr>
      <w:r>
        <w:rPr>
          <w:rFonts w:ascii="Times New Roman"/>
          <w:b w:val="false"/>
          <w:i w:val="false"/>
          <w:color w:val="000000"/>
          <w:sz w:val="28"/>
        </w:rPr>
        <w:t>
      3) equipping the Border and Aviation Services of the National Security Committee of the Republic of Kazakhstan with modern weapons and military equipment, technical means of border protection;</w:t>
      </w:r>
    </w:p>
    <w:p>
      <w:pPr>
        <w:spacing w:after="0"/>
        <w:ind w:left="0"/>
        <w:jc w:val="both"/>
      </w:pPr>
      <w:r>
        <w:rPr>
          <w:rFonts w:ascii="Times New Roman"/>
          <w:b w:val="false"/>
          <w:i w:val="false"/>
          <w:color w:val="000000"/>
          <w:sz w:val="28"/>
        </w:rPr>
        <w:t>
      4) bringing the infrastructure of the State Border in line with its categorization and modern requirements;</w:t>
      </w:r>
    </w:p>
    <w:p>
      <w:pPr>
        <w:spacing w:after="0"/>
        <w:ind w:left="0"/>
        <w:jc w:val="both"/>
      </w:pPr>
      <w:r>
        <w:rPr>
          <w:rFonts w:ascii="Times New Roman"/>
          <w:b w:val="false"/>
          <w:i w:val="false"/>
          <w:color w:val="000000"/>
          <w:sz w:val="28"/>
        </w:rPr>
        <w:t>
      5) increasing the efficiency of interaction of the Border Service of the National Security Service of the Republic of Kazakhstan with central state, local executive bodies and the population of border areas in matters of protection of the State border, including in the underwater environment of the Kazakh sector of the Caspian Sea;</w:t>
      </w:r>
    </w:p>
    <w:p>
      <w:pPr>
        <w:spacing w:after="0"/>
        <w:ind w:left="0"/>
        <w:jc w:val="both"/>
      </w:pPr>
      <w:r>
        <w:rPr>
          <w:rFonts w:ascii="Times New Roman"/>
          <w:b w:val="false"/>
          <w:i w:val="false"/>
          <w:color w:val="000000"/>
          <w:sz w:val="28"/>
        </w:rPr>
        <w:t>
      6) integration of information and communication infrastructure facilities of the Border Service of the National Security Service of the Republic of Kazakhstan;</w:t>
      </w:r>
    </w:p>
    <w:p>
      <w:pPr>
        <w:spacing w:after="0"/>
        <w:ind w:left="0"/>
        <w:jc w:val="both"/>
      </w:pPr>
      <w:r>
        <w:rPr>
          <w:rFonts w:ascii="Times New Roman"/>
          <w:b w:val="false"/>
          <w:i w:val="false"/>
          <w:color w:val="000000"/>
          <w:sz w:val="28"/>
        </w:rPr>
        <w:t>
      7) implementation of the concept of "smart border" and the creation of mobile and effective response forces of the Border Service of the National Security Service of the Republic of Kazakhstan;</w:t>
      </w:r>
    </w:p>
    <w:p>
      <w:pPr>
        <w:spacing w:after="0"/>
        <w:ind w:left="0"/>
        <w:jc w:val="both"/>
      </w:pPr>
      <w:r>
        <w:rPr>
          <w:rFonts w:ascii="Times New Roman"/>
          <w:b w:val="false"/>
          <w:i w:val="false"/>
          <w:color w:val="000000"/>
          <w:sz w:val="28"/>
        </w:rPr>
        <w:t>
      8) creation of a high-speed transport environment, increasing the capacity of leased communication channels to ensure the functioning of information systems of national security agencies and the development of engineering infrastructure for border protection;</w:t>
      </w:r>
    </w:p>
    <w:p>
      <w:pPr>
        <w:spacing w:after="0"/>
        <w:ind w:left="0"/>
        <w:jc w:val="both"/>
      </w:pPr>
      <w:r>
        <w:rPr>
          <w:rFonts w:ascii="Times New Roman"/>
          <w:b w:val="false"/>
          <w:i w:val="false"/>
          <w:color w:val="000000"/>
          <w:sz w:val="28"/>
        </w:rPr>
        <w:t>
      9) re-equipment of communication networks with modern means of communication at priority sections of the border, modernization of existing communication networks.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The main measures to improve territorial defense shall be:</w:t>
      </w:r>
    </w:p>
    <w:p>
      <w:pPr>
        <w:spacing w:after="0"/>
        <w:ind w:left="0"/>
        <w:jc w:val="both"/>
      </w:pPr>
      <w:r>
        <w:rPr>
          <w:rFonts w:ascii="Times New Roman"/>
          <w:b w:val="false"/>
          <w:i w:val="false"/>
          <w:color w:val="000000"/>
          <w:sz w:val="28"/>
        </w:rPr>
        <w:t>
      1) development of the territorial defense management system;</w:t>
      </w:r>
    </w:p>
    <w:p>
      <w:pPr>
        <w:spacing w:after="0"/>
        <w:ind w:left="0"/>
        <w:jc w:val="both"/>
      </w:pPr>
      <w:r>
        <w:rPr>
          <w:rFonts w:ascii="Times New Roman"/>
          <w:b w:val="false"/>
          <w:i w:val="false"/>
          <w:color w:val="000000"/>
          <w:sz w:val="28"/>
        </w:rPr>
        <w:t>
      2) improvement of legislation in the field of territorial defense;</w:t>
      </w:r>
    </w:p>
    <w:p>
      <w:pPr>
        <w:spacing w:after="0"/>
        <w:ind w:left="0"/>
        <w:jc w:val="both"/>
      </w:pPr>
      <w:r>
        <w:rPr>
          <w:rFonts w:ascii="Times New Roman"/>
          <w:b w:val="false"/>
          <w:i w:val="false"/>
          <w:color w:val="000000"/>
          <w:sz w:val="28"/>
        </w:rPr>
        <w:t>
      3) strengthening the combat potential of territorial troops and increasing their combat capabilities;</w:t>
      </w:r>
    </w:p>
    <w:p>
      <w:pPr>
        <w:spacing w:after="0"/>
        <w:ind w:left="0"/>
        <w:jc w:val="both"/>
      </w:pPr>
      <w:r>
        <w:rPr>
          <w:rFonts w:ascii="Times New Roman"/>
          <w:b w:val="false"/>
          <w:i w:val="false"/>
          <w:color w:val="000000"/>
          <w:sz w:val="28"/>
        </w:rPr>
        <w:t>
      4) ensuring interoperability for the conduct of joint activities of the Armed Forces, territorial troops, other troops and military formations, central and local executive bodies, special state and law enforcement agencies when introducing and maintaining states of emergency or martial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The main measures for the technical equipment of the Armed Forces, other troops and military formations are: </w:t>
      </w:r>
    </w:p>
    <w:p>
      <w:pPr>
        <w:spacing w:after="0"/>
        <w:ind w:left="0"/>
        <w:jc w:val="both"/>
      </w:pPr>
      <w:r>
        <w:rPr>
          <w:rFonts w:ascii="Times New Roman"/>
          <w:b w:val="false"/>
          <w:i w:val="false"/>
          <w:color w:val="000000"/>
          <w:sz w:val="28"/>
        </w:rPr>
        <w:t>
      1) increasing the provision of troops (forces) with weapons and military equipment;</w:t>
      </w:r>
    </w:p>
    <w:p>
      <w:pPr>
        <w:spacing w:after="0"/>
        <w:ind w:left="0"/>
        <w:jc w:val="both"/>
      </w:pPr>
      <w:r>
        <w:rPr>
          <w:rFonts w:ascii="Times New Roman"/>
          <w:b w:val="false"/>
          <w:i w:val="false"/>
          <w:color w:val="000000"/>
          <w:sz w:val="28"/>
        </w:rPr>
        <w:t>
      1-1) compliance with the unified military-technical policy in matters of equipping the Armed Forces, other troops and military formations with communication and control means, weapons, equipment and ammunition, taking into account the possibility of their joint use;</w:t>
      </w:r>
    </w:p>
    <w:p>
      <w:pPr>
        <w:spacing w:after="0"/>
        <w:ind w:left="0"/>
        <w:jc w:val="both"/>
      </w:pPr>
      <w:r>
        <w:rPr>
          <w:rFonts w:ascii="Times New Roman"/>
          <w:b w:val="false"/>
          <w:i w:val="false"/>
          <w:color w:val="000000"/>
          <w:sz w:val="28"/>
        </w:rPr>
        <w:t>
      2) equipping with samples of weapons and military equipment that meet the requirements of the troops (forces);</w:t>
      </w:r>
    </w:p>
    <w:p>
      <w:pPr>
        <w:spacing w:after="0"/>
        <w:ind w:left="0"/>
        <w:jc w:val="both"/>
      </w:pPr>
      <w:r>
        <w:rPr>
          <w:rFonts w:ascii="Times New Roman"/>
          <w:b w:val="false"/>
          <w:i w:val="false"/>
          <w:color w:val="000000"/>
          <w:sz w:val="28"/>
        </w:rPr>
        <w:t>
      3) development of new military national standards, including for the production (modernization) of weapons and military equipment, military-technical equipment and the provision of services necessary for the Armed Forces, other troops and military formations;</w:t>
      </w:r>
    </w:p>
    <w:p>
      <w:pPr>
        <w:spacing w:after="0"/>
        <w:ind w:left="0"/>
        <w:jc w:val="both"/>
      </w:pPr>
      <w:r>
        <w:rPr>
          <w:rFonts w:ascii="Times New Roman"/>
          <w:b w:val="false"/>
          <w:i w:val="false"/>
          <w:color w:val="000000"/>
          <w:sz w:val="28"/>
        </w:rPr>
        <w:t>
      4) adaptation of the standards of the original manufacturer of weapons and military equipment to the domestic conditions when transferring technologies;</w:t>
      </w:r>
    </w:p>
    <w:p>
      <w:pPr>
        <w:spacing w:after="0"/>
        <w:ind w:left="0"/>
        <w:jc w:val="both"/>
      </w:pPr>
      <w:r>
        <w:rPr>
          <w:rFonts w:ascii="Times New Roman"/>
          <w:b w:val="false"/>
          <w:i w:val="false"/>
          <w:color w:val="000000"/>
          <w:sz w:val="28"/>
        </w:rPr>
        <w:t>
      5) control over the acquisition of weapons, military equipment and military property for the needs of the Armed Forces, other troops and military formations in accordance with the established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The main measures for development of the system of material and technical support are: </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replenishment of stocks of material and technical means of the Armed Forces, other troops and military formations in accordance with the established norms;</w:t>
      </w:r>
    </w:p>
    <w:p>
      <w:pPr>
        <w:spacing w:after="0"/>
        <w:ind w:left="0"/>
        <w:jc w:val="both"/>
      </w:pPr>
      <w:r>
        <w:rPr>
          <w:rFonts w:ascii="Times New Roman"/>
          <w:b w:val="false"/>
          <w:i w:val="false"/>
          <w:color w:val="000000"/>
          <w:sz w:val="28"/>
        </w:rPr>
        <w:t>
      3) re-equipment of MTS services with modern technical and special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The main measures for development of military education are: </w:t>
      </w:r>
    </w:p>
    <w:p>
      <w:pPr>
        <w:spacing w:after="0"/>
        <w:ind w:left="0"/>
        <w:jc w:val="both"/>
      </w:pPr>
      <w:r>
        <w:rPr>
          <w:rFonts w:ascii="Times New Roman"/>
          <w:b w:val="false"/>
          <w:i w:val="false"/>
          <w:color w:val="000000"/>
          <w:sz w:val="28"/>
        </w:rPr>
        <w:t>
      1) bringing the system of training military specialists, military scientific personnel, as well as the composition and structure of military educational institutions and the educational process in them in line with the needs of the Armed Forces, other troops and military formations;</w:t>
      </w:r>
    </w:p>
    <w:p>
      <w:pPr>
        <w:spacing w:after="0"/>
        <w:ind w:left="0"/>
        <w:jc w:val="both"/>
      </w:pPr>
      <w:r>
        <w:rPr>
          <w:rFonts w:ascii="Times New Roman"/>
          <w:b w:val="false"/>
          <w:i w:val="false"/>
          <w:color w:val="000000"/>
          <w:sz w:val="28"/>
        </w:rPr>
        <w:t>
      2) introduction and development of demanded specialties for the military organization of the state;</w:t>
      </w:r>
    </w:p>
    <w:p>
      <w:pPr>
        <w:spacing w:after="0"/>
        <w:ind w:left="0"/>
        <w:jc w:val="both"/>
      </w:pPr>
      <w:r>
        <w:rPr>
          <w:rFonts w:ascii="Times New Roman"/>
          <w:b w:val="false"/>
          <w:i w:val="false"/>
          <w:color w:val="000000"/>
          <w:sz w:val="28"/>
        </w:rPr>
        <w:t>
      3) improving the quality of training of military specialists and military scientific personnel by introducing modern teaching methods and technologies into the educational process, raising the level of educational, scientific and methodological work, professional training of the teaching staff;</w:t>
      </w:r>
    </w:p>
    <w:p>
      <w:pPr>
        <w:spacing w:after="0"/>
        <w:ind w:left="0"/>
        <w:jc w:val="both"/>
      </w:pPr>
      <w:r>
        <w:rPr>
          <w:rFonts w:ascii="Times New Roman"/>
          <w:b w:val="false"/>
          <w:i w:val="false"/>
          <w:color w:val="000000"/>
          <w:sz w:val="28"/>
        </w:rPr>
        <w:t>
      4) optimization of the composition and structure of military departments at organizations of higher and (or) postgraduate education, preparation of the required amount of military-trained reserve in them;</w:t>
      </w:r>
    </w:p>
    <w:p>
      <w:pPr>
        <w:spacing w:after="0"/>
        <w:ind w:left="0"/>
        <w:jc w:val="both"/>
      </w:pPr>
      <w:r>
        <w:rPr>
          <w:rFonts w:ascii="Times New Roman"/>
          <w:b w:val="false"/>
          <w:i w:val="false"/>
          <w:color w:val="000000"/>
          <w:sz w:val="28"/>
        </w:rPr>
        <w:t xml:space="preserve">
      5) inclusion in the curriculum of educational materials to study trends in development of military art and military construction, the experience of armed struggle, including using "hybrid" methods of struggle, with the participation of terrorist and extremist organizations, insurgent troops, private military and security companies, special operations forces; </w:t>
      </w:r>
    </w:p>
    <w:p>
      <w:pPr>
        <w:spacing w:after="0"/>
        <w:ind w:left="0"/>
        <w:jc w:val="both"/>
      </w:pPr>
      <w:r>
        <w:rPr>
          <w:rFonts w:ascii="Times New Roman"/>
          <w:b w:val="false"/>
          <w:i w:val="false"/>
          <w:color w:val="000000"/>
          <w:sz w:val="28"/>
        </w:rPr>
        <w:t>
      6) improving the educational and scientific laboratory base of military educational institutions, introducing simulators into the training process for developing skills and transferring practical skills to military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The main measures for development of military science are: </w:t>
      </w:r>
    </w:p>
    <w:p>
      <w:pPr>
        <w:spacing w:after="0"/>
        <w:ind w:left="0"/>
        <w:jc w:val="both"/>
      </w:pPr>
      <w:r>
        <w:rPr>
          <w:rFonts w:ascii="Times New Roman"/>
          <w:b w:val="false"/>
          <w:i w:val="false"/>
          <w:color w:val="000000"/>
          <w:sz w:val="28"/>
        </w:rPr>
        <w:t>
      1) increasing the military-scientific potential in the Armed Forces, other troops and military formations by increasing the number and quality of training of military scientific personnel;</w:t>
      </w:r>
    </w:p>
    <w:p>
      <w:pPr>
        <w:spacing w:after="0"/>
        <w:ind w:left="0"/>
        <w:jc w:val="both"/>
      </w:pPr>
      <w:r>
        <w:rPr>
          <w:rFonts w:ascii="Times New Roman"/>
          <w:b w:val="false"/>
          <w:i w:val="false"/>
          <w:color w:val="000000"/>
          <w:sz w:val="28"/>
        </w:rPr>
        <w:t xml:space="preserve">
      2) implementation of the training of military scientific personnel on a priority basis in military-technical specialties and the general theory of military science, the theory of military art and the theory of military construction; </w:t>
      </w:r>
    </w:p>
    <w:p>
      <w:pPr>
        <w:spacing w:after="0"/>
        <w:ind w:left="0"/>
        <w:jc w:val="both"/>
      </w:pPr>
      <w:r>
        <w:rPr>
          <w:rFonts w:ascii="Times New Roman"/>
          <w:b w:val="false"/>
          <w:i w:val="false"/>
          <w:color w:val="000000"/>
          <w:sz w:val="28"/>
        </w:rPr>
        <w:t>
      3) development of a research base, including laboratories for modeling military operations and military-technical areas;</w:t>
      </w:r>
    </w:p>
    <w:p>
      <w:pPr>
        <w:spacing w:after="0"/>
        <w:ind w:left="0"/>
        <w:jc w:val="both"/>
      </w:pPr>
      <w:r>
        <w:rPr>
          <w:rFonts w:ascii="Times New Roman"/>
          <w:b w:val="false"/>
          <w:i w:val="false"/>
          <w:color w:val="000000"/>
          <w:sz w:val="28"/>
        </w:rPr>
        <w:t>
      4) continuation of development of disciplines of social, natural, technical sciences dealing with military issues;</w:t>
      </w:r>
    </w:p>
    <w:p>
      <w:pPr>
        <w:spacing w:after="0"/>
        <w:ind w:left="0"/>
        <w:jc w:val="both"/>
      </w:pPr>
      <w:r>
        <w:rPr>
          <w:rFonts w:ascii="Times New Roman"/>
          <w:b w:val="false"/>
          <w:i w:val="false"/>
          <w:color w:val="000000"/>
          <w:sz w:val="28"/>
        </w:rPr>
        <w:t>
      branches of science to perform military-scientific research;</w:t>
      </w:r>
    </w:p>
    <w:p>
      <w:pPr>
        <w:spacing w:after="0"/>
        <w:ind w:left="0"/>
        <w:jc w:val="both"/>
      </w:pPr>
      <w:r>
        <w:rPr>
          <w:rFonts w:ascii="Times New Roman"/>
          <w:b w:val="false"/>
          <w:i w:val="false"/>
          <w:color w:val="000000"/>
          <w:sz w:val="28"/>
        </w:rPr>
        <w:t>
      6) the use of the possibilities of public-private partnership in the conduct and provision of military-scientific research;</w:t>
      </w:r>
    </w:p>
    <w:p>
      <w:pPr>
        <w:spacing w:after="0"/>
        <w:ind w:left="0"/>
        <w:jc w:val="both"/>
      </w:pPr>
      <w:r>
        <w:rPr>
          <w:rFonts w:ascii="Times New Roman"/>
          <w:b w:val="false"/>
          <w:i w:val="false"/>
          <w:color w:val="000000"/>
          <w:sz w:val="28"/>
        </w:rPr>
        <w:t>
      7) application of military-civil integration of scientific, educational organizations and institutions within the framework of scientific and technical activities in the field of defense and military security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as amended by the Decree of the President of the Republic of Kazakhstan dated 12.10.2022 No. 1045.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Maintaining state mobilization readiness</w:t>
      </w:r>
    </w:p>
    <w:p>
      <w:pPr>
        <w:spacing w:after="0"/>
        <w:ind w:left="0"/>
        <w:jc w:val="both"/>
      </w:pPr>
      <w:r>
        <w:rPr>
          <w:rFonts w:ascii="Times New Roman"/>
          <w:b w:val="false"/>
          <w:i w:val="false"/>
          <w:color w:val="ff0000"/>
          <w:sz w:val="28"/>
        </w:rPr>
        <w:t>
      Footnote. The title of Paragraph 2 - in the wording of the Decree of the President of the Republic of Kazakhstan dated 12.10.2022 No. 1045.</w:t>
      </w:r>
    </w:p>
    <w:p>
      <w:pPr>
        <w:spacing w:after="0"/>
        <w:ind w:left="0"/>
        <w:jc w:val="both"/>
      </w:pPr>
      <w:r>
        <w:rPr>
          <w:rFonts w:ascii="Times New Roman"/>
          <w:b w:val="false"/>
          <w:i w:val="false"/>
          <w:color w:val="000000"/>
          <w:sz w:val="28"/>
        </w:rPr>
        <w:t>
      67. The main measures of mobilization preparation of the Republic of Kazakhstan are:</w:t>
      </w:r>
    </w:p>
    <w:p>
      <w:pPr>
        <w:spacing w:after="0"/>
        <w:ind w:left="0"/>
        <w:jc w:val="both"/>
      </w:pPr>
      <w:r>
        <w:rPr>
          <w:rFonts w:ascii="Times New Roman"/>
          <w:b w:val="false"/>
          <w:i w:val="false"/>
          <w:color w:val="000000"/>
          <w:sz w:val="28"/>
        </w:rPr>
        <w:t>
      1) improving the system for monitoring, assessing the state and coordinating mobilization training in the state;</w:t>
      </w:r>
    </w:p>
    <w:p>
      <w:pPr>
        <w:spacing w:after="0"/>
        <w:ind w:left="0"/>
        <w:jc w:val="both"/>
      </w:pPr>
      <w:r>
        <w:rPr>
          <w:rFonts w:ascii="Times New Roman"/>
          <w:b w:val="false"/>
          <w:i w:val="false"/>
          <w:color w:val="000000"/>
          <w:sz w:val="28"/>
        </w:rPr>
        <w:t>
      2) improvement of regulatory legal acts in the field of mobilization preparation and mobilization of the state;</w:t>
      </w:r>
    </w:p>
    <w:p>
      <w:pPr>
        <w:spacing w:after="0"/>
        <w:ind w:left="0"/>
        <w:jc w:val="both"/>
      </w:pPr>
      <w:r>
        <w:rPr>
          <w:rFonts w:ascii="Times New Roman"/>
          <w:b w:val="false"/>
          <w:i w:val="false"/>
          <w:color w:val="000000"/>
          <w:sz w:val="28"/>
        </w:rPr>
        <w:t>
      3) preparation of the territory and economy of the state for mobilization, martial law and wartime;</w:t>
      </w:r>
    </w:p>
    <w:p>
      <w:pPr>
        <w:spacing w:after="0"/>
        <w:ind w:left="0"/>
        <w:jc w:val="both"/>
      </w:pPr>
      <w:r>
        <w:rPr>
          <w:rFonts w:ascii="Times New Roman"/>
          <w:b w:val="false"/>
          <w:i w:val="false"/>
          <w:color w:val="000000"/>
          <w:sz w:val="28"/>
        </w:rPr>
        <w:t>
      4) preparation of the population, the Armed Forces, other troops and military formations for mobilization, martial law and wartime;</w:t>
      </w:r>
    </w:p>
    <w:p>
      <w:pPr>
        <w:spacing w:after="0"/>
        <w:ind w:left="0"/>
        <w:jc w:val="both"/>
      </w:pPr>
      <w:r>
        <w:rPr>
          <w:rFonts w:ascii="Times New Roman"/>
          <w:b w:val="false"/>
          <w:i w:val="false"/>
          <w:color w:val="000000"/>
          <w:sz w:val="28"/>
        </w:rPr>
        <w:t>
      5) training of citizens in military registration specialties for staffing the Armed Forces, other troops and military formations during mobilization;</w:t>
      </w:r>
    </w:p>
    <w:p>
      <w:pPr>
        <w:spacing w:after="0"/>
        <w:ind w:left="0"/>
        <w:jc w:val="both"/>
      </w:pPr>
      <w:r>
        <w:rPr>
          <w:rFonts w:ascii="Times New Roman"/>
          <w:b w:val="false"/>
          <w:i w:val="false"/>
          <w:color w:val="000000"/>
          <w:sz w:val="28"/>
        </w:rPr>
        <w:t>
      6) creation of a mobilization reserve to fulfill mobilization orders during the period of mobilization, martial law and in wartime;</w:t>
      </w:r>
    </w:p>
    <w:p>
      <w:pPr>
        <w:spacing w:after="0"/>
        <w:ind w:left="0"/>
        <w:jc w:val="both"/>
      </w:pPr>
      <w:r>
        <w:rPr>
          <w:rFonts w:ascii="Times New Roman"/>
          <w:b w:val="false"/>
          <w:i w:val="false"/>
          <w:color w:val="000000"/>
          <w:sz w:val="28"/>
        </w:rPr>
        <w:t>
      7) development of the state material reserve system based on the geography of deployment of the Armed Forces, other troops and military formations and plans for their use;</w:t>
      </w:r>
    </w:p>
    <w:p>
      <w:pPr>
        <w:spacing w:after="0"/>
        <w:ind w:left="0"/>
        <w:jc w:val="both"/>
      </w:pPr>
      <w:r>
        <w:rPr>
          <w:rFonts w:ascii="Times New Roman"/>
          <w:b w:val="false"/>
          <w:i w:val="false"/>
          <w:color w:val="000000"/>
          <w:sz w:val="28"/>
        </w:rPr>
        <w:t>
      8) creation of an insurance fund for documentation for important civilian products, design documentation for high-risk facilities and life support systems for the population;</w:t>
      </w:r>
    </w:p>
    <w:p>
      <w:pPr>
        <w:spacing w:after="0"/>
        <w:ind w:left="0"/>
        <w:jc w:val="both"/>
      </w:pPr>
      <w:r>
        <w:rPr>
          <w:rFonts w:ascii="Times New Roman"/>
          <w:b w:val="false"/>
          <w:i w:val="false"/>
          <w:color w:val="000000"/>
          <w:sz w:val="28"/>
        </w:rPr>
        <w:t>
      9) improving the system of training youth for military service;</w:t>
      </w:r>
    </w:p>
    <w:p>
      <w:pPr>
        <w:spacing w:after="0"/>
        <w:ind w:left="0"/>
        <w:jc w:val="both"/>
      </w:pPr>
      <w:r>
        <w:rPr>
          <w:rFonts w:ascii="Times New Roman"/>
          <w:b w:val="false"/>
          <w:i w:val="false"/>
          <w:color w:val="000000"/>
          <w:sz w:val="28"/>
        </w:rPr>
        <w:t xml:space="preserve">
      10) training the population the protection methods against means of destruction; </w:t>
      </w:r>
    </w:p>
    <w:p>
      <w:pPr>
        <w:spacing w:after="0"/>
        <w:ind w:left="0"/>
        <w:jc w:val="both"/>
      </w:pPr>
      <w:r>
        <w:rPr>
          <w:rFonts w:ascii="Times New Roman"/>
          <w:b w:val="false"/>
          <w:i w:val="false"/>
          <w:color w:val="000000"/>
          <w:sz w:val="28"/>
        </w:rPr>
        <w:t>
      11) maintenance of stocks of material assets to meet the needs of the Armed Forces, other troops and military formations in wartime;</w:t>
      </w:r>
    </w:p>
    <w:p>
      <w:pPr>
        <w:spacing w:after="0"/>
        <w:ind w:left="0"/>
        <w:jc w:val="both"/>
      </w:pPr>
      <w:r>
        <w:rPr>
          <w:rFonts w:ascii="Times New Roman"/>
          <w:b w:val="false"/>
          <w:i w:val="false"/>
          <w:color w:val="000000"/>
          <w:sz w:val="28"/>
        </w:rPr>
        <w:t>
      12) improving the system of training state bodies and organizations with mobilization tasks and order13) expanding the activities and strengthening the role of military-patriotic organizations;</w:t>
      </w:r>
    </w:p>
    <w:p>
      <w:pPr>
        <w:spacing w:after="0"/>
        <w:ind w:left="0"/>
        <w:jc w:val="both"/>
      </w:pPr>
      <w:r>
        <w:rPr>
          <w:rFonts w:ascii="Times New Roman"/>
          <w:b w:val="false"/>
          <w:i w:val="false"/>
          <w:color w:val="000000"/>
          <w:sz w:val="28"/>
        </w:rPr>
        <w:t>
      14) ensuring the readiness of transport and transport infrastructure facilities in the interests of the defense of the Republic of Kazakhstan;</w:t>
      </w:r>
    </w:p>
    <w:p>
      <w:pPr>
        <w:spacing w:after="0"/>
        <w:ind w:left="0"/>
        <w:jc w:val="both"/>
      </w:pPr>
      <w:r>
        <w:rPr>
          <w:rFonts w:ascii="Times New Roman"/>
          <w:b w:val="false"/>
          <w:i w:val="false"/>
          <w:color w:val="000000"/>
          <w:sz w:val="28"/>
        </w:rPr>
        <w:t>
      15) the introduction of military service in the reserve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67, as amended by the Decree of the President of the Republic of Kazakhstan dated 12.10.2022 No. 1045.s in matters of mobilization preparation and mobilization of the state.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The main measures for development of the military-industrial complex are: </w:t>
      </w:r>
    </w:p>
    <w:p>
      <w:pPr>
        <w:spacing w:after="0"/>
        <w:ind w:left="0"/>
        <w:jc w:val="both"/>
      </w:pPr>
      <w:r>
        <w:rPr>
          <w:rFonts w:ascii="Times New Roman"/>
          <w:b w:val="false"/>
          <w:i w:val="false"/>
          <w:color w:val="000000"/>
          <w:sz w:val="28"/>
        </w:rPr>
        <w:t>
      1) development of the defense industry management system;</w:t>
      </w:r>
    </w:p>
    <w:p>
      <w:pPr>
        <w:spacing w:after="0"/>
        <w:ind w:left="0"/>
        <w:jc w:val="both"/>
      </w:pPr>
      <w:r>
        <w:rPr>
          <w:rFonts w:ascii="Times New Roman"/>
          <w:b w:val="false"/>
          <w:i w:val="false"/>
          <w:color w:val="000000"/>
          <w:sz w:val="28"/>
        </w:rPr>
        <w:t>
      2) improvement of regulatory legal acts in the field of the defense industry;</w:t>
      </w:r>
    </w:p>
    <w:p>
      <w:pPr>
        <w:spacing w:after="0"/>
        <w:ind w:left="0"/>
        <w:jc w:val="both"/>
      </w:pPr>
      <w:r>
        <w:rPr>
          <w:rFonts w:ascii="Times New Roman"/>
          <w:b w:val="false"/>
          <w:i w:val="false"/>
          <w:color w:val="000000"/>
          <w:sz w:val="28"/>
        </w:rPr>
        <w:t>
      3) pursuing a unified state military-technical policy and comprehensive support of the state defense order;</w:t>
      </w:r>
    </w:p>
    <w:p>
      <w:pPr>
        <w:spacing w:after="0"/>
        <w:ind w:left="0"/>
        <w:jc w:val="both"/>
      </w:pPr>
      <w:r>
        <w:rPr>
          <w:rFonts w:ascii="Times New Roman"/>
          <w:b w:val="false"/>
          <w:i w:val="false"/>
          <w:color w:val="000000"/>
          <w:sz w:val="28"/>
        </w:rPr>
        <w:t xml:space="preserve">
      4) development of defense enterprises to meet the needs of the Armed Forces, other troops and military formations; </w:t>
      </w:r>
    </w:p>
    <w:p>
      <w:pPr>
        <w:spacing w:after="0"/>
        <w:ind w:left="0"/>
        <w:jc w:val="both"/>
      </w:pPr>
      <w:r>
        <w:rPr>
          <w:rFonts w:ascii="Times New Roman"/>
          <w:b w:val="false"/>
          <w:i w:val="false"/>
          <w:color w:val="000000"/>
          <w:sz w:val="28"/>
        </w:rPr>
        <w:t xml:space="preserve">
      5) increasing the efficiency of production of the military-industrial complex, introducing advanced technologies for development and production of new and modern weapons, military and special equipment, military property; </w:t>
      </w:r>
    </w:p>
    <w:p>
      <w:pPr>
        <w:spacing w:after="0"/>
        <w:ind w:left="0"/>
        <w:jc w:val="both"/>
      </w:pPr>
      <w:r>
        <w:rPr>
          <w:rFonts w:ascii="Times New Roman"/>
          <w:b w:val="false"/>
          <w:i w:val="false"/>
          <w:color w:val="000000"/>
          <w:sz w:val="28"/>
        </w:rPr>
        <w:t>
      6) ensuring the stability and expansion of the production of basic types of ammunition for the Armed Forces, other troops and military formations;</w:t>
      </w:r>
    </w:p>
    <w:p>
      <w:pPr>
        <w:spacing w:after="0"/>
        <w:ind w:left="0"/>
        <w:jc w:val="both"/>
      </w:pPr>
      <w:r>
        <w:rPr>
          <w:rFonts w:ascii="Times New Roman"/>
          <w:b w:val="false"/>
          <w:i w:val="false"/>
          <w:color w:val="000000"/>
          <w:sz w:val="28"/>
        </w:rPr>
        <w:t>
      7) attracting investment, as well as enhancing innovative activities to update the scientific, technical and production and technological base of the defense industry, conduct of research and development work;</w:t>
      </w:r>
    </w:p>
    <w:p>
      <w:pPr>
        <w:spacing w:after="0"/>
        <w:ind w:left="0"/>
        <w:jc w:val="both"/>
      </w:pPr>
      <w:r>
        <w:rPr>
          <w:rFonts w:ascii="Times New Roman"/>
          <w:b w:val="false"/>
          <w:i w:val="false"/>
          <w:color w:val="000000"/>
          <w:sz w:val="28"/>
        </w:rPr>
        <w:t xml:space="preserve">
      8) improving the quality of products, works and services, developing the export potential of enterprises by expanding sales markets, increasing the range and volume of military products; </w:t>
      </w:r>
    </w:p>
    <w:p>
      <w:pPr>
        <w:spacing w:after="0"/>
        <w:ind w:left="0"/>
        <w:jc w:val="both"/>
      </w:pPr>
      <w:r>
        <w:rPr>
          <w:rFonts w:ascii="Times New Roman"/>
          <w:b w:val="false"/>
          <w:i w:val="false"/>
          <w:color w:val="000000"/>
          <w:sz w:val="28"/>
        </w:rPr>
        <w:t xml:space="preserve">
      9) improvement of certification and state tests, acceptance of military products by the Armed Forces, other troops and military formations; </w:t>
      </w:r>
    </w:p>
    <w:p>
      <w:pPr>
        <w:spacing w:after="0"/>
        <w:ind w:left="0"/>
        <w:jc w:val="both"/>
      </w:pPr>
      <w:r>
        <w:rPr>
          <w:rFonts w:ascii="Times New Roman"/>
          <w:b w:val="false"/>
          <w:i w:val="false"/>
          <w:color w:val="000000"/>
          <w:sz w:val="28"/>
        </w:rPr>
        <w:t>
      10) creating conditions for mutually beneficial cooperation with foreign companies for the supply of modern weapons and military equipment, the transfer of technologies and the creation of joint ventures in the Republic of Kazakhstan for the production of promising weapons systems;</w:t>
      </w:r>
    </w:p>
    <w:p>
      <w:pPr>
        <w:spacing w:after="0"/>
        <w:ind w:left="0"/>
        <w:jc w:val="both"/>
      </w:pPr>
      <w:r>
        <w:rPr>
          <w:rFonts w:ascii="Times New Roman"/>
          <w:b w:val="false"/>
          <w:i w:val="false"/>
          <w:color w:val="000000"/>
          <w:sz w:val="28"/>
        </w:rPr>
        <w:t xml:space="preserve">
      11) training of qualified personnel to meet the needs of defense industry enterprises; </w:t>
      </w:r>
    </w:p>
    <w:p>
      <w:pPr>
        <w:spacing w:after="0"/>
        <w:ind w:left="0"/>
        <w:jc w:val="both"/>
      </w:pPr>
      <w:r>
        <w:rPr>
          <w:rFonts w:ascii="Times New Roman"/>
          <w:b w:val="false"/>
          <w:i w:val="false"/>
          <w:color w:val="000000"/>
          <w:sz w:val="28"/>
        </w:rPr>
        <w:t xml:space="preserve">
      12) creation of an insurance fund of documentation for weapons, military and special equipment, military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Implementation of the envisaged measures for mobilization preparation of the state will increase the stability of the command and control system during the period of mobilization, martial law and in wartime.</w:t>
      </w:r>
    </w:p>
    <w:p>
      <w:pPr>
        <w:spacing w:after="0"/>
        <w:ind w:left="0"/>
        <w:jc w:val="left"/>
      </w:pPr>
      <w:r>
        <w:rPr>
          <w:rFonts w:ascii="Times New Roman"/>
          <w:b/>
          <w:i w:val="false"/>
          <w:color w:val="000000"/>
        </w:rPr>
        <w:t xml:space="preserve"> Paragraph 3. Expansion of the participation of the Republic of Kazakhstan in ensuring international security</w:t>
      </w:r>
    </w:p>
    <w:p>
      <w:pPr>
        <w:spacing w:after="0"/>
        <w:ind w:left="0"/>
        <w:jc w:val="both"/>
      </w:pPr>
      <w:r>
        <w:rPr>
          <w:rFonts w:ascii="Times New Roman"/>
          <w:b w:val="false"/>
          <w:i w:val="false"/>
          <w:color w:val="ff0000"/>
          <w:sz w:val="28"/>
        </w:rPr>
        <w:t>
      Footnote. The title of paragraph 3 - in the wording of the Decree of the President of the Republic of Kazakhstan dated 12.10.2022 No. 1045.</w:t>
      </w:r>
    </w:p>
    <w:p>
      <w:pPr>
        <w:spacing w:after="0"/>
        <w:ind w:left="0"/>
        <w:jc w:val="both"/>
      </w:pPr>
      <w:r>
        <w:rPr>
          <w:rFonts w:ascii="Times New Roman"/>
          <w:b w:val="false"/>
          <w:i w:val="false"/>
          <w:color w:val="000000"/>
          <w:sz w:val="28"/>
        </w:rPr>
        <w:t>
      70. The development of international military cooperation of the Republic of Kazakhstan shall be aimed at expanding activities in the field of ensuring international security and reducing military threats to the state.</w:t>
      </w:r>
    </w:p>
    <w:p>
      <w:pPr>
        <w:spacing w:after="0"/>
        <w:ind w:left="0"/>
        <w:jc w:val="both"/>
      </w:pPr>
      <w:r>
        <w:rPr>
          <w:rFonts w:ascii="Times New Roman"/>
          <w:b w:val="false"/>
          <w:i w:val="false"/>
          <w:color w:val="000000"/>
          <w:sz w:val="28"/>
        </w:rPr>
        <w:t>
      Cooperation is carried out on the basis of the principles of multi-vector, pragmatism and proactivity, which mean the development of friendly, equal, predictable and mutually beneficial relations with all states, interstate associations and international organizations of practical interest to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 in the wording of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The main measures for development of international military cooperation of the Republic of Kazakhstan are:</w:t>
      </w:r>
    </w:p>
    <w:p>
      <w:pPr>
        <w:spacing w:after="0"/>
        <w:ind w:left="0"/>
        <w:jc w:val="both"/>
      </w:pPr>
      <w:r>
        <w:rPr>
          <w:rFonts w:ascii="Times New Roman"/>
          <w:b w:val="false"/>
          <w:i w:val="false"/>
          <w:color w:val="000000"/>
          <w:sz w:val="28"/>
        </w:rPr>
        <w:t>
      1) assistance in strengthening the regimes of non-proliferation of weapons of mass destruction;</w:t>
      </w:r>
    </w:p>
    <w:p>
      <w:pPr>
        <w:spacing w:after="0"/>
        <w:ind w:left="0"/>
        <w:jc w:val="both"/>
      </w:pPr>
      <w:r>
        <w:rPr>
          <w:rFonts w:ascii="Times New Roman"/>
          <w:b w:val="false"/>
          <w:i w:val="false"/>
          <w:color w:val="000000"/>
          <w:sz w:val="28"/>
        </w:rPr>
        <w:t>
      1-1) promoting the development of systems of global and regional security, taking into account the interests of all states, on the basis of the principles of trust, openness, mutual understanding, ensuring equal and indivisible security for all states, based on political and diplomatic instruments to overcome global and regional crises;</w:t>
      </w:r>
    </w:p>
    <w:p>
      <w:pPr>
        <w:spacing w:after="0"/>
        <w:ind w:left="0"/>
        <w:jc w:val="both"/>
      </w:pPr>
      <w:r>
        <w:rPr>
          <w:rFonts w:ascii="Times New Roman"/>
          <w:b w:val="false"/>
          <w:i w:val="false"/>
          <w:color w:val="000000"/>
          <w:sz w:val="28"/>
        </w:rPr>
        <w:t>
      2) compliance with the norms of trade in weapons and military equipment, military and dual-use technologies, international treaties in this area of activity;</w:t>
      </w:r>
    </w:p>
    <w:p>
      <w:pPr>
        <w:spacing w:after="0"/>
        <w:ind w:left="0"/>
        <w:jc w:val="both"/>
      </w:pPr>
      <w:r>
        <w:rPr>
          <w:rFonts w:ascii="Times New Roman"/>
          <w:b w:val="false"/>
          <w:i w:val="false"/>
          <w:color w:val="000000"/>
          <w:sz w:val="28"/>
        </w:rPr>
        <w:t>
      3) active participation in the international fight against terrorism, extremism and drug trafficking;</w:t>
      </w:r>
    </w:p>
    <w:p>
      <w:pPr>
        <w:spacing w:after="0"/>
        <w:ind w:left="0"/>
        <w:jc w:val="both"/>
      </w:pPr>
      <w:r>
        <w:rPr>
          <w:rFonts w:ascii="Times New Roman"/>
          <w:b w:val="false"/>
          <w:i w:val="false"/>
          <w:color w:val="000000"/>
          <w:sz w:val="28"/>
        </w:rPr>
        <w:t>
      4) strengthening the role of military diplomacy in ensuring international security by expanding the presence of military attaché apparatuses abroad;</w:t>
      </w:r>
    </w:p>
    <w:p>
      <w:pPr>
        <w:spacing w:after="0"/>
        <w:ind w:left="0"/>
        <w:jc w:val="both"/>
      </w:pPr>
      <w:r>
        <w:rPr>
          <w:rFonts w:ascii="Times New Roman"/>
          <w:b w:val="false"/>
          <w:i w:val="false"/>
          <w:color w:val="000000"/>
          <w:sz w:val="28"/>
        </w:rPr>
        <w:t>
      5) increasing the participation of military personnel, peacekeeping units in international exercises;</w:t>
      </w:r>
    </w:p>
    <w:p>
      <w:pPr>
        <w:spacing w:after="0"/>
        <w:ind w:left="0"/>
        <w:jc w:val="both"/>
      </w:pPr>
      <w:r>
        <w:rPr>
          <w:rFonts w:ascii="Times New Roman"/>
          <w:b w:val="false"/>
          <w:i w:val="false"/>
          <w:color w:val="000000"/>
          <w:sz w:val="28"/>
        </w:rPr>
        <w:t>
      6) exchange of experience in planning, conducting and comprehensive support of anti-terrorist and peacekeeping and security operations;</w:t>
      </w:r>
    </w:p>
    <w:p>
      <w:pPr>
        <w:spacing w:after="0"/>
        <w:ind w:left="0"/>
        <w:jc w:val="both"/>
      </w:pPr>
      <w:r>
        <w:rPr>
          <w:rFonts w:ascii="Times New Roman"/>
          <w:b w:val="false"/>
          <w:i w:val="false"/>
          <w:color w:val="000000"/>
          <w:sz w:val="28"/>
        </w:rPr>
        <w:t>
      7) conducting high-quality training and selection of military personnel in accordance with UN criteria for participation in peacekeeping operations;</w:t>
      </w:r>
    </w:p>
    <w:p>
      <w:pPr>
        <w:spacing w:after="0"/>
        <w:ind w:left="0"/>
        <w:jc w:val="both"/>
      </w:pPr>
      <w:r>
        <w:rPr>
          <w:rFonts w:ascii="Times New Roman"/>
          <w:b w:val="false"/>
          <w:i w:val="false"/>
          <w:color w:val="000000"/>
          <w:sz w:val="28"/>
        </w:rPr>
        <w:t>
      8) development of the activities of the Republic of Kazakhstan to support peacekeeping efforts;</w:t>
      </w:r>
    </w:p>
    <w:p>
      <w:pPr>
        <w:spacing w:after="0"/>
        <w:ind w:left="0"/>
        <w:jc w:val="both"/>
      </w:pPr>
      <w:r>
        <w:rPr>
          <w:rFonts w:ascii="Times New Roman"/>
          <w:b w:val="false"/>
          <w:i w:val="false"/>
          <w:color w:val="000000"/>
          <w:sz w:val="28"/>
        </w:rPr>
        <w:t>
      9) strengthening activities to strengthen the role of the peacekeeping training center as a regional international center for the training of specialists in the field of peacekeeping.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71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The main measures for development of cooperation of the Republic of Kazakhstan to ensure collective security are: </w:t>
      </w:r>
    </w:p>
    <w:p>
      <w:pPr>
        <w:spacing w:after="0"/>
        <w:ind w:left="0"/>
        <w:jc w:val="both"/>
      </w:pPr>
      <w:r>
        <w:rPr>
          <w:rFonts w:ascii="Times New Roman"/>
          <w:b w:val="false"/>
          <w:i w:val="false"/>
          <w:color w:val="000000"/>
          <w:sz w:val="28"/>
        </w:rPr>
        <w:t>
      1) ensuring effective and equal participation of the state in matters of ensuring collective security;</w:t>
      </w:r>
    </w:p>
    <w:p>
      <w:pPr>
        <w:spacing w:after="0"/>
        <w:ind w:left="0"/>
        <w:jc w:val="both"/>
      </w:pPr>
      <w:r>
        <w:rPr>
          <w:rFonts w:ascii="Times New Roman"/>
          <w:b w:val="false"/>
          <w:i w:val="false"/>
          <w:color w:val="000000"/>
          <w:sz w:val="28"/>
        </w:rPr>
        <w:t xml:space="preserve">
      2) preparation of contingents of troops (forces) to perform tasks as intended while ensuring collective security; </w:t>
      </w:r>
    </w:p>
    <w:p>
      <w:pPr>
        <w:spacing w:after="0"/>
        <w:ind w:left="0"/>
        <w:jc w:val="both"/>
      </w:pPr>
      <w:r>
        <w:rPr>
          <w:rFonts w:ascii="Times New Roman"/>
          <w:b w:val="false"/>
          <w:i w:val="false"/>
          <w:color w:val="000000"/>
          <w:sz w:val="28"/>
        </w:rPr>
        <w:t>
      3) participation in joint planning of the use and provision of collective security forces;</w:t>
      </w:r>
    </w:p>
    <w:p>
      <w:pPr>
        <w:spacing w:after="0"/>
        <w:ind w:left="0"/>
        <w:jc w:val="both"/>
      </w:pPr>
      <w:r>
        <w:rPr>
          <w:rFonts w:ascii="Times New Roman"/>
          <w:b w:val="false"/>
          <w:i w:val="false"/>
          <w:color w:val="000000"/>
          <w:sz w:val="28"/>
        </w:rPr>
        <w:t>
      4) improving the interaction of forces and means of collective security, developing forms and methods of conducting joint actions;</w:t>
      </w:r>
    </w:p>
    <w:p>
      <w:pPr>
        <w:spacing w:after="0"/>
        <w:ind w:left="0"/>
        <w:jc w:val="both"/>
      </w:pPr>
      <w:r>
        <w:rPr>
          <w:rFonts w:ascii="Times New Roman"/>
          <w:b w:val="false"/>
          <w:i w:val="false"/>
          <w:color w:val="000000"/>
          <w:sz w:val="28"/>
        </w:rPr>
        <w:t>
      5) improving the legal and organizational framework for participation of the Republic of Kazakhstan in the collective security forces and provision of military and military-technical assistance in crisis situations.</w:t>
      </w:r>
    </w:p>
    <w:p>
      <w:pPr>
        <w:spacing w:after="0"/>
        <w:ind w:left="0"/>
        <w:jc w:val="both"/>
      </w:pPr>
      <w:r>
        <w:rPr>
          <w:rFonts w:ascii="Times New Roman"/>
          <w:b w:val="false"/>
          <w:i w:val="false"/>
          <w:color w:val="000000"/>
          <w:sz w:val="28"/>
        </w:rPr>
        <w:t>
      73. The main measures to expand the participation of the Republic of Kazakhstan in peacekeeping activities are:</w:t>
      </w:r>
    </w:p>
    <w:p>
      <w:pPr>
        <w:spacing w:after="0"/>
        <w:ind w:left="0"/>
        <w:jc w:val="both"/>
      </w:pPr>
      <w:r>
        <w:rPr>
          <w:rFonts w:ascii="Times New Roman"/>
          <w:b w:val="false"/>
          <w:i w:val="false"/>
          <w:color w:val="000000"/>
          <w:sz w:val="28"/>
        </w:rPr>
        <w:t>
      1) increasing the potential and capabilities of peacekeeping units of the state, bringing them in line with the standards of international and regional organizations to ensure technical and operational compatibility;</w:t>
      </w:r>
    </w:p>
    <w:p>
      <w:pPr>
        <w:spacing w:after="0"/>
        <w:ind w:left="0"/>
        <w:jc w:val="both"/>
      </w:pPr>
      <w:r>
        <w:rPr>
          <w:rFonts w:ascii="Times New Roman"/>
          <w:b w:val="false"/>
          <w:i w:val="false"/>
          <w:color w:val="000000"/>
          <w:sz w:val="28"/>
        </w:rPr>
        <w:t>
      2) expanding the participation of peacekeeping units in joint exercises and exchange of experience in planning, conducting and comprehensive support of peacekeeping operations within the framework of activities carried out by international organizations;</w:t>
      </w:r>
    </w:p>
    <w:p>
      <w:pPr>
        <w:spacing w:after="0"/>
        <w:ind w:left="0"/>
        <w:jc w:val="both"/>
      </w:pPr>
      <w:r>
        <w:rPr>
          <w:rFonts w:ascii="Times New Roman"/>
          <w:b w:val="false"/>
          <w:i w:val="false"/>
          <w:color w:val="000000"/>
          <w:sz w:val="28"/>
        </w:rPr>
        <w:t>
      3) participation in joint exercises with the member states of the CSTO, SCO, NATO to exchange experience in planning, conducting and comprehensive support of anti-terrorist and peacekeeping operations;</w:t>
      </w:r>
    </w:p>
    <w:p>
      <w:pPr>
        <w:spacing w:after="0"/>
        <w:ind w:left="0"/>
        <w:jc w:val="both"/>
      </w:pPr>
      <w:r>
        <w:rPr>
          <w:rFonts w:ascii="Times New Roman"/>
          <w:b w:val="false"/>
          <w:i w:val="false"/>
          <w:color w:val="000000"/>
          <w:sz w:val="28"/>
        </w:rPr>
        <w:t>
      4) participation in the work of the Intergovernmental working group within the UN for development of international regulatory legal acts on the regulation, monitoring and control of the activities of private military and security companies;</w:t>
      </w:r>
    </w:p>
    <w:p>
      <w:pPr>
        <w:spacing w:after="0"/>
        <w:ind w:left="0"/>
        <w:jc w:val="both"/>
      </w:pPr>
      <w:r>
        <w:rPr>
          <w:rFonts w:ascii="Times New Roman"/>
          <w:b w:val="false"/>
          <w:i w:val="false"/>
          <w:color w:val="000000"/>
          <w:sz w:val="28"/>
        </w:rPr>
        <w:t>
      5) development of a regional peacekeeping center on the territory of the Republic of Kazakhstan;</w:t>
      </w:r>
    </w:p>
    <w:p>
      <w:pPr>
        <w:spacing w:after="0"/>
        <w:ind w:left="0"/>
        <w:jc w:val="both"/>
      </w:pPr>
      <w:r>
        <w:rPr>
          <w:rFonts w:ascii="Times New Roman"/>
          <w:b w:val="false"/>
          <w:i w:val="false"/>
          <w:color w:val="000000"/>
          <w:sz w:val="28"/>
        </w:rPr>
        <w:t xml:space="preserve">
      6) training staff officers and sending them as military observers in UN missions; </w:t>
      </w:r>
    </w:p>
    <w:p>
      <w:pPr>
        <w:spacing w:after="0"/>
        <w:ind w:left="0"/>
        <w:jc w:val="both"/>
      </w:pPr>
      <w:r>
        <w:rPr>
          <w:rFonts w:ascii="Times New Roman"/>
          <w:b w:val="false"/>
          <w:i w:val="false"/>
          <w:color w:val="000000"/>
          <w:sz w:val="28"/>
        </w:rPr>
        <w:t>
      7) sending peacekeeping units to carry out tasks in UN missions on the basis of a UN Security Council resolution;</w:t>
      </w:r>
    </w:p>
    <w:p>
      <w:pPr>
        <w:spacing w:after="0"/>
        <w:ind w:left="0"/>
        <w:jc w:val="both"/>
      </w:pPr>
      <w:r>
        <w:rPr>
          <w:rFonts w:ascii="Times New Roman"/>
          <w:b w:val="false"/>
          <w:i w:val="false"/>
          <w:color w:val="000000"/>
          <w:sz w:val="28"/>
        </w:rPr>
        <w:t>
      8) provision of products of the military-industrial complex of the Republic of Kazakhstan for use in peacekeeping operations (missions);</w:t>
      </w:r>
    </w:p>
    <w:p>
      <w:pPr>
        <w:spacing w:after="0"/>
        <w:ind w:left="0"/>
        <w:jc w:val="both"/>
      </w:pPr>
      <w:r>
        <w:rPr>
          <w:rFonts w:ascii="Times New Roman"/>
          <w:b w:val="false"/>
          <w:i w:val="false"/>
          <w:color w:val="000000"/>
          <w:sz w:val="28"/>
        </w:rPr>
        <w:t>
      9) improvement of the regulatory legal framework of the Republic of Kazakhstan in the field of peacekeeping activities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the Decree of the President of the Republic of Kazakhstan dated 12.10.2022 No. 1045.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Implementation of these measures will expand the participation of the Republic of Kazakhstan in ensuring international security.</w:t>
      </w:r>
    </w:p>
    <w:p>
      <w:pPr>
        <w:spacing w:after="0"/>
        <w:ind w:left="0"/>
        <w:jc w:val="left"/>
      </w:pPr>
      <w:r>
        <w:rPr>
          <w:rFonts w:ascii="Times New Roman"/>
          <w:b/>
          <w:i w:val="false"/>
          <w:color w:val="000000"/>
        </w:rPr>
        <w:t xml:space="preserve"> Section 4. Conclusion</w:t>
      </w:r>
    </w:p>
    <w:p>
      <w:pPr>
        <w:spacing w:after="0"/>
        <w:ind w:left="0"/>
        <w:jc w:val="both"/>
      </w:pPr>
      <w:r>
        <w:rPr>
          <w:rFonts w:ascii="Times New Roman"/>
          <w:b w:val="false"/>
          <w:i w:val="false"/>
          <w:color w:val="ff0000"/>
          <w:sz w:val="28"/>
        </w:rPr>
        <w:t>
      Footnote. The title of section 4 - in the wording of the Decree of the President of the Republic of Kazakhstan dated 12.10.2022 No. 1045.</w:t>
      </w:r>
    </w:p>
    <w:p>
      <w:pPr>
        <w:spacing w:after="0"/>
        <w:ind w:left="0"/>
        <w:jc w:val="both"/>
      </w:pPr>
      <w:r>
        <w:rPr>
          <w:rFonts w:ascii="Times New Roman"/>
          <w:b w:val="false"/>
          <w:i w:val="false"/>
          <w:color w:val="000000"/>
          <w:sz w:val="28"/>
        </w:rPr>
        <w:t>
      75. Implementation of the Military Doctrine will allow maintaining the combat readiness of the Armed Forces, other troops and military formations and the mobilization readiness of the state at the level necessary for an adequate response to military threats to the state, expanding the participation of the Republic of Kazakhstan in ensuring international security.</w:t>
      </w:r>
    </w:p>
    <w:p>
      <w:pPr>
        <w:spacing w:after="0"/>
        <w:ind w:left="0"/>
        <w:jc w:val="both"/>
      </w:pPr>
      <w:r>
        <w:rPr>
          <w:rFonts w:ascii="Times New Roman"/>
          <w:b w:val="false"/>
          <w:i w:val="false"/>
          <w:color w:val="000000"/>
          <w:sz w:val="28"/>
        </w:rPr>
        <w:t>
      76. The provisions of the Military Doctrine will be implemented within the framework of the documents of the State Planning System within the allocated budgetary funds.</w:t>
      </w:r>
    </w:p>
    <w:p>
      <w:pPr>
        <w:spacing w:after="0"/>
        <w:ind w:left="0"/>
        <w:jc w:val="both"/>
      </w:pPr>
      <w:r>
        <w:rPr>
          <w:rFonts w:ascii="Times New Roman"/>
          <w:b w:val="false"/>
          <w:i w:val="false"/>
          <w:color w:val="000000"/>
          <w:sz w:val="28"/>
        </w:rPr>
        <w:t xml:space="preserve">
      77. In cases of changes in the military-political situation in the world and in the region, the nature of military conflicts and the content of the armed struggle, the provisions of the Military Doctrine may be specified and supplemented. </w:t>
      </w:r>
    </w:p>
    <w:p>
      <w:pPr>
        <w:spacing w:after="0"/>
        <w:ind w:left="0"/>
        <w:jc w:val="both"/>
      </w:pPr>
      <w:r>
        <w:rPr>
          <w:rFonts w:ascii="Times New Roman"/>
          <w:b w:val="false"/>
          <w:i w:val="false"/>
          <w:color w:val="000000"/>
          <w:sz w:val="28"/>
        </w:rPr>
        <w:t xml:space="preserve">
      78. The provisions of the Military Doctrine are specified in the Addresses of the President of the Republic of Kazakhstan to the people of Kazakhstan and are adjusted in the system of state and military planning in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