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05a9" w14:textId="3260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for the state service called “Issue of petition for investor visa receipt by non-residents of the Republic of Kazakhstan, carrying out the investment activities in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No.301 of the Minister for Investments and Development of the Republic of Kazakhstan dated March 29, 2016, registered in the Ministry of Justice of the Republic of Kazakhstan on May 4, 2016 under No. 13685. Expired by Order of the Minister of Foreign Affairs of the Republic of Kazakhstan dated June 3, 2020 No. 11-1-4/184</w:t>
      </w:r>
    </w:p>
    <w:p>
      <w:pPr>
        <w:spacing w:after="0"/>
        <w:ind w:left="0"/>
        <w:jc w:val="both"/>
      </w:pPr>
      <w:bookmarkStart w:name="z1" w:id="0"/>
      <w:r>
        <w:rPr>
          <w:rFonts w:ascii="Times New Roman"/>
          <w:b w:val="false"/>
          <w:i w:val="false"/>
          <w:color w:val="ff0000"/>
          <w:sz w:val="28"/>
        </w:rPr>
        <w:t>
      Footnote. Expired by Order of the Minister of Foreign Affairs of the Republic of Kazakhstan dated June 03, 2020 No. 11-1-4/184 (effective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 of article 10 of the Republic of Kazakhstan Law “On State Services” dated April 15, 2013 </w:t>
      </w:r>
      <w:r>
        <w:rPr>
          <w:rFonts w:ascii="Times New Roman"/>
          <w:b/>
          <w:i w:val="false"/>
          <w:color w:val="000000"/>
          <w:sz w:val="28"/>
        </w:rPr>
        <w:t>I hereby ORDER that:</w:t>
      </w:r>
    </w:p>
    <w:bookmarkStart w:name="z2" w:id="1"/>
    <w:p>
      <w:pPr>
        <w:spacing w:after="0"/>
        <w:ind w:left="0"/>
        <w:jc w:val="both"/>
      </w:pPr>
      <w:r>
        <w:rPr>
          <w:rFonts w:ascii="Times New Roman"/>
          <w:b w:val="false"/>
          <w:i w:val="false"/>
          <w:color w:val="000000"/>
          <w:sz w:val="28"/>
        </w:rPr>
        <w:t xml:space="preserve">
      1. The attached </w:t>
      </w:r>
      <w:r>
        <w:rPr>
          <w:rFonts w:ascii="Times New Roman"/>
          <w:b w:val="false"/>
          <w:i w:val="false"/>
          <w:color w:val="000000"/>
          <w:sz w:val="28"/>
        </w:rPr>
        <w:t>standard</w:t>
      </w:r>
      <w:r>
        <w:rPr>
          <w:rFonts w:ascii="Times New Roman"/>
          <w:b w:val="false"/>
          <w:i w:val="false"/>
          <w:color w:val="000000"/>
          <w:sz w:val="28"/>
        </w:rPr>
        <w:t xml:space="preserve"> of state service called “Issue of petition for investor visa receipt by non-residents of the Republic of Kazakhstan carrying out investment activities in the territory of the Republic of Kazakhstan” shall be approved.</w:t>
      </w:r>
    </w:p>
    <w:bookmarkEnd w:id="1"/>
    <w:bookmarkStart w:name="z3" w:id="2"/>
    <w:p>
      <w:pPr>
        <w:spacing w:after="0"/>
        <w:ind w:left="0"/>
        <w:jc w:val="both"/>
      </w:pPr>
      <w:r>
        <w:rPr>
          <w:rFonts w:ascii="Times New Roman"/>
          <w:b w:val="false"/>
          <w:i w:val="false"/>
          <w:color w:val="000000"/>
          <w:sz w:val="28"/>
        </w:rPr>
        <w:t>
      2. The Investment Committee of the Ministry for Investments and Development of Republic of Kazakhstan (Ye.K. Khairov)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sending of a this order copy in printed and electronic format for official publishing in printed periodicals and Adilet information and legal system within ten calendar days after state registration of this order in the Ministry of Justice of the Republic of Kazakhstan as well as to the Republican Center for legal information within five business days since the day of registered order receiving with the purpose of including it to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this order posting on the Internet-resource of the Republic of the Ministry for Investments and Development of the Republic of Kazakhstan and on Intranet portal of state authorities;</w:t>
      </w:r>
    </w:p>
    <w:bookmarkEnd w:id="5"/>
    <w:bookmarkStart w:name="z7" w:id="6"/>
    <w:p>
      <w:pPr>
        <w:spacing w:after="0"/>
        <w:ind w:left="0"/>
        <w:jc w:val="both"/>
      </w:pPr>
      <w:r>
        <w:rPr>
          <w:rFonts w:ascii="Times New Roman"/>
          <w:b w:val="false"/>
          <w:i w:val="false"/>
          <w:color w:val="000000"/>
          <w:sz w:val="28"/>
        </w:rPr>
        <w:t>
      4) submission to the Legal department of the Ministry for Investments and Development of the Republic of Kazakhstan of data on performance of actions stipulated by sub-paragraphs 1), 2) and 3) of this paragraph, - within ten business days after state registration of this order in the Ministry of Justice of the Republic of Kazakhstan.</w:t>
      </w:r>
    </w:p>
    <w:bookmarkEnd w:id="6"/>
    <w:bookmarkStart w:name="z8" w:id="7"/>
    <w:p>
      <w:pPr>
        <w:spacing w:after="0"/>
        <w:ind w:left="0"/>
        <w:jc w:val="both"/>
      </w:pPr>
      <w:r>
        <w:rPr>
          <w:rFonts w:ascii="Times New Roman"/>
          <w:b w:val="false"/>
          <w:i w:val="false"/>
          <w:color w:val="000000"/>
          <w:sz w:val="28"/>
        </w:rPr>
        <w:t>
      3. Supervision over execution of this order shall be entrusted to supervising Vice-Minister for Investments and Development of the Republic of Kazakhstan.</w:t>
      </w:r>
    </w:p>
    <w:bookmarkEnd w:id="7"/>
    <w:bookmarkStart w:name="z9"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for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 Y. Dossayev</w:t>
      </w:r>
    </w:p>
    <w:p>
      <w:pPr>
        <w:spacing w:after="0"/>
        <w:ind w:left="0"/>
        <w:jc w:val="both"/>
      </w:pPr>
      <w:r>
        <w:rPr>
          <w:rFonts w:ascii="Times New Roman"/>
          <w:b w:val="false"/>
          <w:i w:val="false"/>
          <w:color w:val="000000"/>
          <w:sz w:val="28"/>
        </w:rPr>
        <w:t>
      April 2,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301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for Investments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Development of the Republic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March the 29</w:t>
            </w:r>
            <w:r>
              <w:rPr>
                <w:rFonts w:ascii="Times New Roman"/>
                <w:b w:val="false"/>
                <w:i w:val="false"/>
                <w:color w:val="000000"/>
                <w:vertAlign w:val="superscript"/>
              </w:rPr>
              <w:t>th</w:t>
            </w:r>
            <w:r>
              <w:rPr>
                <w:rFonts w:ascii="Times New Roman"/>
                <w:b w:val="false"/>
                <w:i w:val="false"/>
                <w:color w:val="000000"/>
                <w:sz w:val="20"/>
              </w:rPr>
              <w:t xml:space="preserve"> 2016</w:t>
            </w:r>
          </w:p>
        </w:tc>
      </w:tr>
    </w:tbl>
    <w:bookmarkStart w:name="z11" w:id="9"/>
    <w:p>
      <w:pPr>
        <w:spacing w:after="0"/>
        <w:ind w:left="0"/>
        <w:jc w:val="left"/>
      </w:pPr>
      <w:r>
        <w:rPr>
          <w:rFonts w:ascii="Times New Roman"/>
          <w:b/>
          <w:i w:val="false"/>
          <w:color w:val="000000"/>
        </w:rPr>
        <w:t xml:space="preserve"> The standard of the state service called “Issue of petition for investor visa receipt by non-residents of the Republic of Kazakhstan, carrying out the investment activities in the territory of the Republic of Kazakhstan”</w:t>
      </w:r>
    </w:p>
    <w:bookmarkEnd w:id="9"/>
    <w:bookmarkStart w:name="z12" w:id="10"/>
    <w:p>
      <w:pPr>
        <w:spacing w:after="0"/>
        <w:ind w:left="0"/>
        <w:jc w:val="left"/>
      </w:pPr>
      <w:r>
        <w:rPr>
          <w:rFonts w:ascii="Times New Roman"/>
          <w:b/>
          <w:i w:val="false"/>
          <w:color w:val="000000"/>
        </w:rPr>
        <w:t xml:space="preserve"> 1. General provisions</w:t>
      </w:r>
    </w:p>
    <w:bookmarkEnd w:id="10"/>
    <w:bookmarkStart w:name="z13" w:id="11"/>
    <w:p>
      <w:pPr>
        <w:spacing w:after="0"/>
        <w:ind w:left="0"/>
        <w:jc w:val="both"/>
      </w:pPr>
      <w:r>
        <w:rPr>
          <w:rFonts w:ascii="Times New Roman"/>
          <w:b w:val="false"/>
          <w:i w:val="false"/>
          <w:color w:val="000000"/>
          <w:sz w:val="28"/>
        </w:rPr>
        <w:t>
      1. The state service called “Issue of petition for investor visa receipt by non-residents of the Republic of Kazakhstan, carrying out the investment activities in the territory of the Republic of Kazakhstan” (hereinafter referred to as “state service”).</w:t>
      </w:r>
    </w:p>
    <w:bookmarkEnd w:id="11"/>
    <w:bookmarkStart w:name="z14" w:id="12"/>
    <w:p>
      <w:pPr>
        <w:spacing w:after="0"/>
        <w:ind w:left="0"/>
        <w:jc w:val="both"/>
      </w:pPr>
      <w:r>
        <w:rPr>
          <w:rFonts w:ascii="Times New Roman"/>
          <w:b w:val="false"/>
          <w:i w:val="false"/>
          <w:color w:val="000000"/>
          <w:sz w:val="28"/>
        </w:rPr>
        <w:t>
      2. The state service standard has been developed by the Ministry for Investments and Development of the Republic of Kazakhstan (hereinafter referred to as the Ministry).</w:t>
      </w:r>
    </w:p>
    <w:bookmarkEnd w:id="12"/>
    <w:bookmarkStart w:name="z15" w:id="13"/>
    <w:p>
      <w:pPr>
        <w:spacing w:after="0"/>
        <w:ind w:left="0"/>
        <w:jc w:val="both"/>
      </w:pPr>
      <w:r>
        <w:rPr>
          <w:rFonts w:ascii="Times New Roman"/>
          <w:b w:val="false"/>
          <w:i w:val="false"/>
          <w:color w:val="000000"/>
          <w:sz w:val="28"/>
        </w:rPr>
        <w:t>
      3. The state service shall be provided by the Ministry (hereinafter referred to as service provider).</w:t>
      </w:r>
    </w:p>
    <w:bookmarkEnd w:id="13"/>
    <w:bookmarkStart w:name="z16" w:id="14"/>
    <w:p>
      <w:pPr>
        <w:spacing w:after="0"/>
        <w:ind w:left="0"/>
        <w:jc w:val="both"/>
      </w:pPr>
      <w:r>
        <w:rPr>
          <w:rFonts w:ascii="Times New Roman"/>
          <w:b w:val="false"/>
          <w:i w:val="false"/>
          <w:color w:val="000000"/>
          <w:sz w:val="28"/>
        </w:rPr>
        <w:t>
      Service provider shall accept application and issue the result of the state service provision.</w:t>
      </w:r>
    </w:p>
    <w:bookmarkEnd w:id="14"/>
    <w:bookmarkStart w:name="z17" w:id="15"/>
    <w:p>
      <w:pPr>
        <w:spacing w:after="0"/>
        <w:ind w:left="0"/>
        <w:jc w:val="left"/>
      </w:pPr>
      <w:r>
        <w:rPr>
          <w:rFonts w:ascii="Times New Roman"/>
          <w:b/>
          <w:i w:val="false"/>
          <w:color w:val="000000"/>
        </w:rPr>
        <w:t xml:space="preserve"> 2. The procedure for state service provision </w:t>
      </w:r>
    </w:p>
    <w:bookmarkEnd w:id="15"/>
    <w:bookmarkStart w:name="z18" w:id="16"/>
    <w:p>
      <w:pPr>
        <w:spacing w:after="0"/>
        <w:ind w:left="0"/>
        <w:jc w:val="both"/>
      </w:pPr>
      <w:r>
        <w:rPr>
          <w:rFonts w:ascii="Times New Roman"/>
          <w:b w:val="false"/>
          <w:i w:val="false"/>
          <w:color w:val="000000"/>
          <w:sz w:val="28"/>
        </w:rPr>
        <w:t>
      4. Timeline for provision of the state service:</w:t>
      </w:r>
    </w:p>
    <w:bookmarkEnd w:id="16"/>
    <w:bookmarkStart w:name="z19" w:id="17"/>
    <w:p>
      <w:pPr>
        <w:spacing w:after="0"/>
        <w:ind w:left="0"/>
        <w:jc w:val="both"/>
      </w:pPr>
      <w:r>
        <w:rPr>
          <w:rFonts w:ascii="Times New Roman"/>
          <w:b w:val="false"/>
          <w:i w:val="false"/>
          <w:color w:val="000000"/>
          <w:sz w:val="28"/>
        </w:rPr>
        <w:t>
      1) 11 (eleven) business days after the package of documents submitting to the service provider;</w:t>
      </w:r>
    </w:p>
    <w:bookmarkEnd w:id="17"/>
    <w:bookmarkStart w:name="z20" w:id="18"/>
    <w:p>
      <w:pPr>
        <w:spacing w:after="0"/>
        <w:ind w:left="0"/>
        <w:jc w:val="both"/>
      </w:pPr>
      <w:r>
        <w:rPr>
          <w:rFonts w:ascii="Times New Roman"/>
          <w:b w:val="false"/>
          <w:i w:val="false"/>
          <w:color w:val="000000"/>
          <w:sz w:val="28"/>
        </w:rPr>
        <w:t>
      2) maximum allowable expectation time for submitting the package of documents by the service recipient to the service provider shall be 20 (twenty) minutes;</w:t>
      </w:r>
    </w:p>
    <w:bookmarkEnd w:id="18"/>
    <w:bookmarkStart w:name="z21" w:id="19"/>
    <w:p>
      <w:pPr>
        <w:spacing w:after="0"/>
        <w:ind w:left="0"/>
        <w:jc w:val="both"/>
      </w:pPr>
      <w:r>
        <w:rPr>
          <w:rFonts w:ascii="Times New Roman"/>
          <w:b w:val="false"/>
          <w:i w:val="false"/>
          <w:color w:val="000000"/>
          <w:sz w:val="28"/>
        </w:rPr>
        <w:t>
      3) the maximum allowable time for servicing service recipient by the service provider shall be (fifteen) minutes.</w:t>
      </w:r>
    </w:p>
    <w:bookmarkEnd w:id="19"/>
    <w:bookmarkStart w:name="z22" w:id="20"/>
    <w:p>
      <w:pPr>
        <w:spacing w:after="0"/>
        <w:ind w:left="0"/>
        <w:jc w:val="both"/>
      </w:pPr>
      <w:r>
        <w:rPr>
          <w:rFonts w:ascii="Times New Roman"/>
          <w:b w:val="false"/>
          <w:i w:val="false"/>
          <w:color w:val="000000"/>
          <w:sz w:val="28"/>
        </w:rPr>
        <w:t>
      5. Format of the state service provision: paper.</w:t>
      </w:r>
    </w:p>
    <w:bookmarkEnd w:id="20"/>
    <w:bookmarkStart w:name="z23" w:id="21"/>
    <w:p>
      <w:pPr>
        <w:spacing w:after="0"/>
        <w:ind w:left="0"/>
        <w:jc w:val="both"/>
      </w:pPr>
      <w:r>
        <w:rPr>
          <w:rFonts w:ascii="Times New Roman"/>
          <w:b w:val="false"/>
          <w:i w:val="false"/>
          <w:color w:val="000000"/>
          <w:sz w:val="28"/>
        </w:rPr>
        <w:t>
      6. The result of the state service provision: petition for investor visa receipt by non-residents of the Republic of Kazakhstan, carrying out investment activities in the territory of the Republic of Kazakhstan, according to the form provided for by annex 1 to the Rules for issue of the petition for investor visa receipt by non-residents of the Republic of Kazakhstan, carrying out investment activities in the territory of the Republic of Kazakhstan, approved by order No.1265 of the Ministry for Investments and Development of the Republic of Kazakhstan dated December 29, 2015 (registered in the Register for state registration of regulatory legal acts under No. 13039).</w:t>
      </w:r>
    </w:p>
    <w:bookmarkEnd w:id="21"/>
    <w:bookmarkStart w:name="z24" w:id="22"/>
    <w:p>
      <w:pPr>
        <w:spacing w:after="0"/>
        <w:ind w:left="0"/>
        <w:jc w:val="both"/>
      </w:pPr>
      <w:r>
        <w:rPr>
          <w:rFonts w:ascii="Times New Roman"/>
          <w:b w:val="false"/>
          <w:i w:val="false"/>
          <w:color w:val="000000"/>
          <w:sz w:val="28"/>
        </w:rPr>
        <w:t>
      Form for provision of the result of the state service provision: paper.</w:t>
      </w:r>
    </w:p>
    <w:bookmarkEnd w:id="22"/>
    <w:bookmarkStart w:name="z25" w:id="23"/>
    <w:p>
      <w:pPr>
        <w:spacing w:after="0"/>
        <w:ind w:left="0"/>
        <w:jc w:val="both"/>
      </w:pPr>
      <w:r>
        <w:rPr>
          <w:rFonts w:ascii="Times New Roman"/>
          <w:b w:val="false"/>
          <w:i w:val="false"/>
          <w:color w:val="000000"/>
          <w:sz w:val="28"/>
        </w:rPr>
        <w:t>
      7. The state service shall be provided free of charge to physical individuals and legal entities (hereinafter referred to as service recipient).</w:t>
      </w:r>
    </w:p>
    <w:bookmarkEnd w:id="23"/>
    <w:bookmarkStart w:name="z26" w:id="24"/>
    <w:p>
      <w:pPr>
        <w:spacing w:after="0"/>
        <w:ind w:left="0"/>
        <w:jc w:val="both"/>
      </w:pPr>
      <w:r>
        <w:rPr>
          <w:rFonts w:ascii="Times New Roman"/>
          <w:b w:val="false"/>
          <w:i w:val="false"/>
          <w:color w:val="000000"/>
          <w:sz w:val="28"/>
        </w:rPr>
        <w:t>
      8. Service provider's work schedule: Monday through Friday from 09:00 to 18:30 with a lunch break from 13:00 to 14:30 except for days off and holidays in accordance with the labor legislation of the Republic of Kazakhstan.</w:t>
      </w:r>
    </w:p>
    <w:bookmarkEnd w:id="24"/>
    <w:bookmarkStart w:name="z27" w:id="25"/>
    <w:p>
      <w:pPr>
        <w:spacing w:after="0"/>
        <w:ind w:left="0"/>
        <w:jc w:val="both"/>
      </w:pPr>
      <w:r>
        <w:rPr>
          <w:rFonts w:ascii="Times New Roman"/>
          <w:b w:val="false"/>
          <w:i w:val="false"/>
          <w:color w:val="000000"/>
          <w:sz w:val="28"/>
        </w:rPr>
        <w:t>
      Acceptance of documents and issue of the result of the state service provision shall be carried out from Monday through Friday from 09:00 to 17:30 with a lunch break from 13:00 to 14:30.</w:t>
      </w:r>
    </w:p>
    <w:bookmarkEnd w:id="25"/>
    <w:bookmarkStart w:name="z28" w:id="26"/>
    <w:p>
      <w:pPr>
        <w:spacing w:after="0"/>
        <w:ind w:left="0"/>
        <w:jc w:val="both"/>
      </w:pPr>
      <w:r>
        <w:rPr>
          <w:rFonts w:ascii="Times New Roman"/>
          <w:b w:val="false"/>
          <w:i w:val="false"/>
          <w:color w:val="000000"/>
          <w:sz w:val="28"/>
        </w:rPr>
        <w:t>
      The state service shall be provided on first served basis, without preliminary registration and accelerated servicing.</w:t>
      </w:r>
    </w:p>
    <w:bookmarkEnd w:id="26"/>
    <w:bookmarkStart w:name="z29" w:id="27"/>
    <w:p>
      <w:pPr>
        <w:spacing w:after="0"/>
        <w:ind w:left="0"/>
        <w:jc w:val="both"/>
      </w:pPr>
      <w:r>
        <w:rPr>
          <w:rFonts w:ascii="Times New Roman"/>
          <w:b w:val="false"/>
          <w:i w:val="false"/>
          <w:color w:val="000000"/>
          <w:sz w:val="28"/>
        </w:rPr>
        <w:t>
      9. The list of documents required from service recipient (or his representative by proxy) for the state service provision:</w:t>
      </w:r>
    </w:p>
    <w:bookmarkEnd w:id="27"/>
    <w:bookmarkStart w:name="z30" w:id="28"/>
    <w:p>
      <w:pPr>
        <w:spacing w:after="0"/>
        <w:ind w:left="0"/>
        <w:jc w:val="both"/>
      </w:pPr>
      <w:r>
        <w:rPr>
          <w:rFonts w:ascii="Times New Roman"/>
          <w:b w:val="false"/>
          <w:i w:val="false"/>
          <w:color w:val="000000"/>
          <w:sz w:val="28"/>
        </w:rPr>
        <w:t>
      1) request for issue of petition for investor visa receipt by non-residents of the Republic of Kazakhstan, carrying out investment activities in the territory of the Republic of Kazakhstan, according to the form provided for by annex 1 to this state service standard;</w:t>
      </w:r>
    </w:p>
    <w:bookmarkEnd w:id="28"/>
    <w:bookmarkStart w:name="z31" w:id="29"/>
    <w:p>
      <w:pPr>
        <w:spacing w:after="0"/>
        <w:ind w:left="0"/>
        <w:jc w:val="both"/>
      </w:pPr>
      <w:r>
        <w:rPr>
          <w:rFonts w:ascii="Times New Roman"/>
          <w:b w:val="false"/>
          <w:i w:val="false"/>
          <w:color w:val="000000"/>
          <w:sz w:val="28"/>
        </w:rPr>
        <w:t>
      2) a copy of identity document of the person declared for investor visa receipt with translation to the state or Russian language (the passport shall be valid not less than three months prior to expiry date of the requested visa);</w:t>
      </w:r>
    </w:p>
    <w:bookmarkEnd w:id="29"/>
    <w:bookmarkStart w:name="z32" w:id="30"/>
    <w:p>
      <w:pPr>
        <w:spacing w:after="0"/>
        <w:ind w:left="0"/>
        <w:jc w:val="both"/>
      </w:pPr>
      <w:r>
        <w:rPr>
          <w:rFonts w:ascii="Times New Roman"/>
          <w:b w:val="false"/>
          <w:i w:val="false"/>
          <w:color w:val="000000"/>
          <w:sz w:val="28"/>
        </w:rPr>
        <w:t>
      3) a copy of certificate or record of state registration of applicant (if applicant is a legal entity);</w:t>
      </w:r>
    </w:p>
    <w:bookmarkEnd w:id="30"/>
    <w:bookmarkStart w:name="z33" w:id="31"/>
    <w:p>
      <w:pPr>
        <w:spacing w:after="0"/>
        <w:ind w:left="0"/>
        <w:jc w:val="both"/>
      </w:pPr>
      <w:r>
        <w:rPr>
          <w:rFonts w:ascii="Times New Roman"/>
          <w:b w:val="false"/>
          <w:i w:val="false"/>
          <w:color w:val="000000"/>
          <w:sz w:val="28"/>
        </w:rPr>
        <w:t>
      4) copy of applicant's charter (if applicant is a legal entity);</w:t>
      </w:r>
    </w:p>
    <w:bookmarkEnd w:id="31"/>
    <w:bookmarkStart w:name="z34" w:id="32"/>
    <w:p>
      <w:pPr>
        <w:spacing w:after="0"/>
        <w:ind w:left="0"/>
        <w:jc w:val="both"/>
      </w:pPr>
      <w:r>
        <w:rPr>
          <w:rFonts w:ascii="Times New Roman"/>
          <w:b w:val="false"/>
          <w:i w:val="false"/>
          <w:color w:val="000000"/>
          <w:sz w:val="28"/>
        </w:rPr>
        <w:t>
      5) a copy of document confirming position of applicant's director and/or deputy director as well as director of structural subdivisions (If applicant is a legal entity);</w:t>
      </w:r>
    </w:p>
    <w:bookmarkEnd w:id="32"/>
    <w:bookmarkStart w:name="z35" w:id="33"/>
    <w:p>
      <w:pPr>
        <w:spacing w:after="0"/>
        <w:ind w:left="0"/>
        <w:jc w:val="both"/>
      </w:pPr>
      <w:r>
        <w:rPr>
          <w:rFonts w:ascii="Times New Roman"/>
          <w:b w:val="false"/>
          <w:i w:val="false"/>
          <w:color w:val="000000"/>
          <w:sz w:val="28"/>
        </w:rPr>
        <w:t>
      6) a copy of documents confirming the fact of investments;</w:t>
      </w:r>
    </w:p>
    <w:bookmarkEnd w:id="33"/>
    <w:bookmarkStart w:name="z36" w:id="34"/>
    <w:p>
      <w:pPr>
        <w:spacing w:after="0"/>
        <w:ind w:left="0"/>
        <w:jc w:val="both"/>
      </w:pPr>
      <w:r>
        <w:rPr>
          <w:rFonts w:ascii="Times New Roman"/>
          <w:b w:val="false"/>
          <w:i w:val="false"/>
          <w:color w:val="000000"/>
          <w:sz w:val="28"/>
        </w:rPr>
        <w:t>
      7) recommendations from state authorities, quasi-public sector operators or international organizations (if any);</w:t>
      </w:r>
    </w:p>
    <w:bookmarkEnd w:id="34"/>
    <w:bookmarkStart w:name="z37" w:id="35"/>
    <w:p>
      <w:pPr>
        <w:spacing w:after="0"/>
        <w:ind w:left="0"/>
        <w:jc w:val="both"/>
      </w:pPr>
      <w:r>
        <w:rPr>
          <w:rFonts w:ascii="Times New Roman"/>
          <w:b w:val="false"/>
          <w:i w:val="false"/>
          <w:color w:val="000000"/>
          <w:sz w:val="28"/>
        </w:rPr>
        <w:t>
      8) a copy of contract on subsurface use if applicant operates in the mineral resources industry;</w:t>
      </w:r>
    </w:p>
    <w:bookmarkEnd w:id="35"/>
    <w:bookmarkStart w:name="z38" w:id="36"/>
    <w:p>
      <w:pPr>
        <w:spacing w:after="0"/>
        <w:ind w:left="0"/>
        <w:jc w:val="both"/>
      </w:pPr>
      <w:r>
        <w:rPr>
          <w:rFonts w:ascii="Times New Roman"/>
          <w:b w:val="false"/>
          <w:i w:val="false"/>
          <w:color w:val="000000"/>
          <w:sz w:val="28"/>
        </w:rPr>
        <w:t>
      9) agreements/memoranda on cooperation with state authorities, quasi-public sector operators (if any);</w:t>
      </w:r>
    </w:p>
    <w:bookmarkEnd w:id="36"/>
    <w:bookmarkStart w:name="z39" w:id="37"/>
    <w:p>
      <w:pPr>
        <w:spacing w:after="0"/>
        <w:ind w:left="0"/>
        <w:jc w:val="both"/>
      </w:pPr>
      <w:r>
        <w:rPr>
          <w:rFonts w:ascii="Times New Roman"/>
          <w:b w:val="false"/>
          <w:i w:val="false"/>
          <w:color w:val="000000"/>
          <w:sz w:val="28"/>
        </w:rPr>
        <w:t>
      10) auditor's report obtained as per results of applicant's financial reporting audit (If applicant is a legal entity);</w:t>
      </w:r>
    </w:p>
    <w:bookmarkEnd w:id="37"/>
    <w:bookmarkStart w:name="z40" w:id="38"/>
    <w:p>
      <w:pPr>
        <w:spacing w:after="0"/>
        <w:ind w:left="0"/>
        <w:jc w:val="both"/>
      </w:pPr>
      <w:r>
        <w:rPr>
          <w:rFonts w:ascii="Times New Roman"/>
          <w:b w:val="false"/>
          <w:i w:val="false"/>
          <w:color w:val="000000"/>
          <w:sz w:val="28"/>
        </w:rPr>
        <w:t>
      11) bank account statements s over the last six months (if applicant is a legal entity).</w:t>
      </w:r>
    </w:p>
    <w:bookmarkEnd w:id="38"/>
    <w:bookmarkStart w:name="z41" w:id="39"/>
    <w:p>
      <w:pPr>
        <w:spacing w:after="0"/>
        <w:ind w:left="0"/>
        <w:jc w:val="both"/>
      </w:pPr>
      <w:r>
        <w:rPr>
          <w:rFonts w:ascii="Times New Roman"/>
          <w:b w:val="false"/>
          <w:i w:val="false"/>
          <w:color w:val="000000"/>
          <w:sz w:val="28"/>
        </w:rPr>
        <w:t>
      Documents stipulated by sub-paragraphs 2), 3), 4), 5) and 6) of paragraph 9 of this state service standard shall be provided in the form of notarized copies.</w:t>
      </w:r>
    </w:p>
    <w:bookmarkEnd w:id="39"/>
    <w:bookmarkStart w:name="z42" w:id="40"/>
    <w:p>
      <w:pPr>
        <w:spacing w:after="0"/>
        <w:ind w:left="0"/>
        <w:jc w:val="both"/>
      </w:pPr>
      <w:r>
        <w:rPr>
          <w:rFonts w:ascii="Times New Roman"/>
          <w:b w:val="false"/>
          <w:i w:val="false"/>
          <w:color w:val="000000"/>
          <w:sz w:val="28"/>
        </w:rPr>
        <w:t>
      The confirmation of acceptance by the service provider of documents from service recipient shall be deemed as acknowledgment of documents acceptance according to the form as per annex 2 to this state service standard.</w:t>
      </w:r>
    </w:p>
    <w:bookmarkEnd w:id="40"/>
    <w:bookmarkStart w:name="z43" w:id="41"/>
    <w:p>
      <w:pPr>
        <w:spacing w:after="0"/>
        <w:ind w:left="0"/>
        <w:jc w:val="left"/>
      </w:pPr>
      <w:r>
        <w:rPr>
          <w:rFonts w:ascii="Times New Roman"/>
          <w:b/>
          <w:i w:val="false"/>
          <w:color w:val="000000"/>
        </w:rPr>
        <w:t xml:space="preserve"> 3. Procedure for appealing against decisions, actions (omission to act) of service provider and (or) its officials concerning issues of state services provision</w:t>
      </w:r>
    </w:p>
    <w:bookmarkEnd w:id="41"/>
    <w:bookmarkStart w:name="z44" w:id="42"/>
    <w:p>
      <w:pPr>
        <w:spacing w:after="0"/>
        <w:ind w:left="0"/>
        <w:jc w:val="both"/>
      </w:pPr>
      <w:r>
        <w:rPr>
          <w:rFonts w:ascii="Times New Roman"/>
          <w:b w:val="false"/>
          <w:i w:val="false"/>
          <w:color w:val="000000"/>
          <w:sz w:val="28"/>
        </w:rPr>
        <w:t>
      10. Appealing against decisions, actions (omissions) of service provider and (or) its officials concerning issues of state services provision shall be filed to attention of the service provider's director at the address: 32/1 Kabanbai Batyr avenue, Transport Tower building, Esil district, 010000 Astana, contact phone number: +7 (7172) 75-40-81.</w:t>
      </w:r>
    </w:p>
    <w:bookmarkEnd w:id="42"/>
    <w:bookmarkStart w:name="z45" w:id="43"/>
    <w:p>
      <w:pPr>
        <w:spacing w:after="0"/>
        <w:ind w:left="0"/>
        <w:jc w:val="both"/>
      </w:pPr>
      <w:r>
        <w:rPr>
          <w:rFonts w:ascii="Times New Roman"/>
          <w:b w:val="false"/>
          <w:i w:val="false"/>
          <w:color w:val="000000"/>
          <w:sz w:val="28"/>
        </w:rPr>
        <w:t>
      Complaint shall be submitted in writing by mail or by a courier through administrative support office of the service provider on business days.</w:t>
      </w:r>
    </w:p>
    <w:bookmarkEnd w:id="43"/>
    <w:bookmarkStart w:name="z46" w:id="44"/>
    <w:p>
      <w:pPr>
        <w:spacing w:after="0"/>
        <w:ind w:left="0"/>
        <w:jc w:val="both"/>
      </w:pPr>
      <w:r>
        <w:rPr>
          <w:rFonts w:ascii="Times New Roman"/>
          <w:b w:val="false"/>
          <w:i w:val="false"/>
          <w:color w:val="000000"/>
          <w:sz w:val="28"/>
        </w:rPr>
        <w:t>
      registration (stamp, incoming reference number and date) in service provider's administrative support office with indication of last name and initials of person, who accepted complaint, of deadline and venue for obtainment of a response to submitted complaint shall be deemed as confirmation for acceptance of a complaint.</w:t>
      </w:r>
    </w:p>
    <w:bookmarkEnd w:id="44"/>
    <w:bookmarkStart w:name="z47" w:id="45"/>
    <w:p>
      <w:pPr>
        <w:spacing w:after="0"/>
        <w:ind w:left="0"/>
        <w:jc w:val="both"/>
      </w:pPr>
      <w:r>
        <w:rPr>
          <w:rFonts w:ascii="Times New Roman"/>
          <w:b w:val="false"/>
          <w:i w:val="false"/>
          <w:color w:val="000000"/>
          <w:sz w:val="28"/>
        </w:rPr>
        <w:t>
      Complaint of service recipient, received to the service provider’s address, shall be subject to consideration within 5 (five) business days after the day of registration thereof. A motivated response about results of complaint consideration shall be sent to service recipient by mail or shall be issued in service provider's administrative support office.</w:t>
      </w:r>
    </w:p>
    <w:bookmarkEnd w:id="45"/>
    <w:bookmarkStart w:name="z48" w:id="46"/>
    <w:p>
      <w:pPr>
        <w:spacing w:after="0"/>
        <w:ind w:left="0"/>
        <w:jc w:val="both"/>
      </w:pPr>
      <w:r>
        <w:rPr>
          <w:rFonts w:ascii="Times New Roman"/>
          <w:b w:val="false"/>
          <w:i w:val="false"/>
          <w:color w:val="000000"/>
          <w:sz w:val="28"/>
        </w:rPr>
        <w:t>
      In case of disagreement with results of provided state service the service recipient shall file a complaint to authorized agency for assessment and supervision of quality of the state services provision.</w:t>
      </w:r>
    </w:p>
    <w:bookmarkEnd w:id="46"/>
    <w:bookmarkStart w:name="z49" w:id="47"/>
    <w:p>
      <w:pPr>
        <w:spacing w:after="0"/>
        <w:ind w:left="0"/>
        <w:jc w:val="both"/>
      </w:pPr>
      <w:r>
        <w:rPr>
          <w:rFonts w:ascii="Times New Roman"/>
          <w:b w:val="false"/>
          <w:i w:val="false"/>
          <w:color w:val="000000"/>
          <w:sz w:val="28"/>
        </w:rPr>
        <w:t>
      Service recipient's complaint received to the address of authorized agency for assessment and supervision of quality of the state service provision shall be considered within 15 (fifteen) business days since the day of registration thereof.</w:t>
      </w:r>
    </w:p>
    <w:bookmarkEnd w:id="47"/>
    <w:bookmarkStart w:name="z50" w:id="48"/>
    <w:p>
      <w:pPr>
        <w:spacing w:after="0"/>
        <w:ind w:left="0"/>
        <w:jc w:val="both"/>
      </w:pPr>
      <w:r>
        <w:rPr>
          <w:rFonts w:ascii="Times New Roman"/>
          <w:b w:val="false"/>
          <w:i w:val="false"/>
          <w:color w:val="000000"/>
          <w:sz w:val="28"/>
        </w:rPr>
        <w:t>
      11. In cases of disagreements with results of the provided state service the service recipient shall address the court according to procedure established by the Republic of Kazakhstan legislation.</w:t>
      </w:r>
    </w:p>
    <w:bookmarkEnd w:id="48"/>
    <w:bookmarkStart w:name="z51" w:id="49"/>
    <w:p>
      <w:pPr>
        <w:spacing w:after="0"/>
        <w:ind w:left="0"/>
        <w:jc w:val="left"/>
      </w:pPr>
      <w:r>
        <w:rPr>
          <w:rFonts w:ascii="Times New Roman"/>
          <w:b/>
          <w:i w:val="false"/>
          <w:color w:val="000000"/>
        </w:rPr>
        <w:t xml:space="preserve"> 4. Other requirements with due regard to peculiarities of the state service provision</w:t>
      </w:r>
    </w:p>
    <w:bookmarkEnd w:id="49"/>
    <w:bookmarkStart w:name="z52" w:id="50"/>
    <w:p>
      <w:pPr>
        <w:spacing w:after="0"/>
        <w:ind w:left="0"/>
        <w:jc w:val="both"/>
      </w:pPr>
      <w:r>
        <w:rPr>
          <w:rFonts w:ascii="Times New Roman"/>
          <w:b w:val="false"/>
          <w:i w:val="false"/>
          <w:color w:val="000000"/>
          <w:sz w:val="28"/>
        </w:rPr>
        <w:t>
      12. Addresses of state service provision have been posted on service provider's Internet-resource – www.mid.gov.kz, “State services” section.</w:t>
      </w:r>
    </w:p>
    <w:bookmarkEnd w:id="50"/>
    <w:bookmarkStart w:name="z53" w:id="51"/>
    <w:p>
      <w:pPr>
        <w:spacing w:after="0"/>
        <w:ind w:left="0"/>
        <w:jc w:val="both"/>
      </w:pPr>
      <w:r>
        <w:rPr>
          <w:rFonts w:ascii="Times New Roman"/>
          <w:b w:val="false"/>
          <w:i w:val="false"/>
          <w:color w:val="000000"/>
          <w:sz w:val="28"/>
        </w:rPr>
        <w:t>
      13. Service recipient has an opportunity of obtaining information about procedure and status of the state service provision remotely through calling the service provider on the telephone.</w:t>
      </w:r>
    </w:p>
    <w:bookmarkEnd w:id="51"/>
    <w:bookmarkStart w:name="z54" w:id="52"/>
    <w:p>
      <w:pPr>
        <w:spacing w:after="0"/>
        <w:ind w:left="0"/>
        <w:jc w:val="both"/>
      </w:pPr>
      <w:r>
        <w:rPr>
          <w:rFonts w:ascii="Times New Roman"/>
          <w:b w:val="false"/>
          <w:i w:val="false"/>
          <w:color w:val="000000"/>
          <w:sz w:val="28"/>
        </w:rPr>
        <w:t>
      14. Contact telephone numbers of reference services concerning issues of the state service provision +7 (7172)75-45-40, Unified call-center – 1414 or 8 800 080 70 70.</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Standard of state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called “Issue of petition for investor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visa receipt by non-residents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 carrying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out investment activities in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territory of the Republic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bl>
    <w:bookmarkStart w:name="z56" w:id="53"/>
    <w:p>
      <w:pPr>
        <w:spacing w:after="0"/>
        <w:ind w:left="0"/>
        <w:jc w:val="left"/>
      </w:pPr>
      <w:r>
        <w:rPr>
          <w:rFonts w:ascii="Times New Roman"/>
          <w:b/>
          <w:i w:val="false"/>
          <w:color w:val="000000"/>
        </w:rPr>
        <w:t xml:space="preserve"> Request for issue of petition for investor visa receipt by non-residents of the Republic of Kazakhstan carrying out investment activities in the territory of the Republic of Kazakhstan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No.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legal entity)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applicant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registration (re-registration) of legal entity of the Republic of Kazakhstan (date, basis)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legal address, actual 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(BIN)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Director of the legal entity of the Republic of Kazakhstan </w:t>
            </w:r>
          </w:p>
          <w:p>
            <w:pPr>
              <w:spacing w:after="20"/>
              <w:ind w:left="20"/>
              <w:jc w:val="both"/>
            </w:pPr>
            <w:r>
              <w:rPr>
                <w:rFonts w:ascii="Times New Roman"/>
                <w:b w:val="false"/>
                <w:i w:val="false"/>
                <w:color w:val="000000"/>
                <w:sz w:val="20"/>
              </w:rPr>
              <w:t>
</w:t>
            </w:r>
            <w:r>
              <w:rPr>
                <w:rFonts w:ascii="Times New Roman"/>
                <w:b w:val="false"/>
                <w:i/>
                <w:color w:val="000000"/>
                <w:sz w:val="20"/>
              </w:rPr>
              <w:t>(last, first, patronymic (if any) name, telephone, fax, electronic 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investment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investments to fixed assets with breaking down by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including citizens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petition receipt</w:t>
            </w:r>
          </w:p>
          <w:p>
            <w:pPr>
              <w:spacing w:after="20"/>
              <w:ind w:left="20"/>
              <w:jc w:val="both"/>
            </w:pPr>
            <w:r>
              <w:rPr>
                <w:rFonts w:ascii="Times New Roman"/>
                <w:b w:val="false"/>
                <w:i w:val="false"/>
                <w:color w:val="000000"/>
                <w:sz w:val="20"/>
              </w:rPr>
              <w:t>
</w:t>
            </w:r>
            <w:r>
              <w:rPr>
                <w:rFonts w:ascii="Times New Roman"/>
                <w:b w:val="false"/>
                <w:i/>
                <w:color w:val="000000"/>
                <w:sz w:val="20"/>
              </w:rPr>
              <w:t>(specify the relevant sub-paragraph/sub-paragraphs of paragraph 8 of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w:t>
            </w:r>
          </w:p>
          <w:p>
            <w:pPr>
              <w:spacing w:after="20"/>
              <w:ind w:left="20"/>
              <w:jc w:val="both"/>
            </w:pPr>
            <w:r>
              <w:rPr>
                <w:rFonts w:ascii="Times New Roman"/>
                <w:b w:val="false"/>
                <w:i w:val="false"/>
                <w:color w:val="000000"/>
                <w:sz w:val="20"/>
              </w:rPr>
              <w:t>
</w:t>
            </w:r>
            <w:r>
              <w:rPr>
                <w:rFonts w:ascii="Times New Roman"/>
                <w:b w:val="false"/>
                <w:i/>
                <w:color w:val="000000"/>
                <w:sz w:val="20"/>
              </w:rPr>
              <w:t>(telephone, fax, electronic 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for petition receipt</w:t>
            </w:r>
          </w:p>
          <w:p>
            <w:pPr>
              <w:spacing w:after="20"/>
              <w:ind w:left="20"/>
              <w:jc w:val="both"/>
            </w:pPr>
            <w:r>
              <w:rPr>
                <w:rFonts w:ascii="Times New Roman"/>
                <w:b w:val="false"/>
                <w:i w:val="false"/>
                <w:color w:val="000000"/>
                <w:sz w:val="20"/>
              </w:rPr>
              <w:t>
</w:t>
            </w:r>
            <w:r>
              <w:rPr>
                <w:rFonts w:ascii="Times New Roman"/>
                <w:b w:val="false"/>
                <w:i/>
                <w:color w:val="000000"/>
                <w:sz w:val="20"/>
              </w:rPr>
              <w:t>(by mail, by courier)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person/persons, who filed application for investor visa receipt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first, patronymic name </w:t>
            </w:r>
            <w:r>
              <w:rPr>
                <w:rFonts w:ascii="Times New Roman"/>
                <w:b w:val="false"/>
                <w:i/>
                <w:color w:val="000000"/>
                <w:sz w:val="20"/>
              </w:rPr>
              <w:t xml:space="preserve">(if 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 of identity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actual place of residence of person filing application for investor visa in the country of residence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Occupied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w:t>
            </w:r>
          </w:p>
          <w:p>
            <w:pPr>
              <w:spacing w:after="20"/>
              <w:ind w:left="20"/>
              <w:jc w:val="both"/>
            </w:pPr>
            <w:r>
              <w:rPr>
                <w:rFonts w:ascii="Times New Roman"/>
                <w:b w:val="false"/>
                <w:i w:val="false"/>
                <w:color w:val="000000"/>
                <w:sz w:val="20"/>
              </w:rPr>
              <w:t>
</w:t>
            </w:r>
            <w:r>
              <w:rPr>
                <w:rFonts w:ascii="Times New Roman"/>
                <w:b w:val="false"/>
                <w:i/>
                <w:color w:val="000000"/>
                <w:sz w:val="20"/>
              </w:rPr>
              <w:t>(telephone, fax, electronic 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(Last, first, patronymic name (if available)</w:t>
            </w:r>
          </w:p>
          <w:p>
            <w:pPr>
              <w:spacing w:after="20"/>
              <w:ind w:left="20"/>
              <w:jc w:val="both"/>
            </w:pPr>
            <w:r>
              <w:rPr>
                <w:rFonts w:ascii="Times New Roman"/>
                <w:b w:val="false"/>
                <w:i w:val="false"/>
                <w:color w:val="000000"/>
                <w:sz w:val="20"/>
              </w:rPr>
              <w:t>
of director of legal entity of the Republic of Kazakhstan)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(signature, seal and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No.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physical individual)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applicant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first, patronymic name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Validity period of identity document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actual place of residence of person filing application for investor visa receipt in the country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investment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investments to fixed assets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Occupied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petition receipt</w:t>
            </w:r>
          </w:p>
          <w:p>
            <w:pPr>
              <w:spacing w:after="20"/>
              <w:ind w:left="20"/>
              <w:jc w:val="both"/>
            </w:pPr>
            <w:r>
              <w:rPr>
                <w:rFonts w:ascii="Times New Roman"/>
                <w:b w:val="false"/>
                <w:i w:val="false"/>
                <w:color w:val="000000"/>
                <w:sz w:val="20"/>
              </w:rPr>
              <w:t>
</w:t>
            </w:r>
            <w:r>
              <w:rPr>
                <w:rFonts w:ascii="Times New Roman"/>
                <w:b w:val="false"/>
                <w:i/>
                <w:color w:val="000000"/>
                <w:sz w:val="20"/>
              </w:rPr>
              <w:t>(specify relevant sub-paragraph/sub-paragraphs of paragraph 8 of these Rules)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w:t>
            </w:r>
          </w:p>
          <w:p>
            <w:pPr>
              <w:spacing w:after="20"/>
              <w:ind w:left="20"/>
              <w:jc w:val="both"/>
            </w:pPr>
            <w:r>
              <w:rPr>
                <w:rFonts w:ascii="Times New Roman"/>
                <w:b w:val="false"/>
                <w:i w:val="false"/>
                <w:color w:val="000000"/>
                <w:sz w:val="20"/>
              </w:rPr>
              <w:t>
</w:t>
            </w:r>
            <w:r>
              <w:rPr>
                <w:rFonts w:ascii="Times New Roman"/>
                <w:b w:val="false"/>
                <w:i/>
                <w:color w:val="000000"/>
                <w:sz w:val="20"/>
              </w:rPr>
              <w:t>(telephone, fax, electronic 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petition receipt</w:t>
            </w:r>
          </w:p>
          <w:p>
            <w:pPr>
              <w:spacing w:after="20"/>
              <w:ind w:left="20"/>
              <w:jc w:val="both"/>
            </w:pPr>
            <w:r>
              <w:rPr>
                <w:rFonts w:ascii="Times New Roman"/>
                <w:b w:val="false"/>
                <w:i w:val="false"/>
                <w:color w:val="000000"/>
                <w:sz w:val="20"/>
              </w:rPr>
              <w:t>
</w:t>
            </w:r>
            <w:r>
              <w:rPr>
                <w:rFonts w:ascii="Times New Roman"/>
                <w:b w:val="false"/>
                <w:i/>
                <w:color w:val="000000"/>
                <w:sz w:val="20"/>
              </w:rPr>
              <w:t>(by mail, by courier)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                              _________________________</w:t>
      </w:r>
    </w:p>
    <w:p>
      <w:pPr>
        <w:spacing w:after="0"/>
        <w:ind w:left="0"/>
        <w:jc w:val="both"/>
      </w:pPr>
      <w:r>
        <w:rPr>
          <w:rFonts w:ascii="Times New Roman"/>
          <w:b w:val="false"/>
          <w:i w:val="false"/>
          <w:color w:val="000000"/>
          <w:sz w:val="28"/>
        </w:rPr>
        <w:t>
      (Last, first, patronymic name (if available) of applicant)                        (signature and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Standard of state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called "Issue of petition for investor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visa receipt by non-residents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 carrying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out investment activities in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territory of the Republic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Acknowledgement of documents acceptance</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employee, who accepted the request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of service recipient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submitted by service recipient with the purpose of the state service receiving</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on availability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Signature of service provider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