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4c16" w14:textId="93d4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or extending certificates of aliens or stateless persons confirming their qualification for independent employment, list of priority sectors (types of economic activity) and high demand occupations for self-employment of aliens or stateless persons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and Social Development of the Republic of Kazakhstan № 503, dated June 13, 2016. Registered under № 14149 in the Ministry of Justice of the Republic of Kazakhstan on August 25, 2016. It became invalid by the order of the Deputy Prime Minister - Minister of Labor and Social Protection of the Population of the Republic of Kazakhstan dated June 22, 2023 № 236.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order of the Deputy Prime Minister - Minister of Labor and Social Protection of the Population of the Republic of Kazakhstan dated 22.06.2023 No. 236 (effective from 01.07.2023).</w:t>
      </w:r>
      <w:r>
        <w:br/>
      </w:r>
      <w:r>
        <w:rPr>
          <w:rFonts w:ascii="Times New Roman"/>
          <w:b w:val="false"/>
          <w:i w:val="false"/>
          <w:color w:val="000000"/>
          <w:sz w:val="28"/>
        </w:rPr>
        <w:t>
</w:t>
      </w:r>
      <w:r>
        <w:rPr>
          <w:rFonts w:ascii="Times New Roman"/>
          <w:b w:val="false"/>
          <w:i w:val="false"/>
          <w:color w:val="ff0000"/>
          <w:sz w:val="28"/>
        </w:rPr>
        <w:t>      Footnote. The caption as amended by the order No.242 of the Minister of Labor and Social Protection of the Population of the Republic of Kazakhstan dated 14.06.2018 (shall be put in force upon the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21) of Article 7 of the Law of the Republic of Kazakhstan dated April 6, 2016 "On Public Employment" and subparagraph 1) of Article 10 of the Law of the Republic of Kazakhstan dated April 15, 2013 "On Public Services"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Labour and Social Protection of Population of the Republic of Kazakhstan dated 29.05.2020 No. 204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Rules for issuing or extending certificates of aliens or stateless persons confirming their qualification for independent employment in accordance with annex 1 to the present order;</w:t>
      </w:r>
    </w:p>
    <w:p>
      <w:pPr>
        <w:spacing w:after="0"/>
        <w:ind w:left="0"/>
        <w:jc w:val="both"/>
      </w:pPr>
      <w:r>
        <w:rPr>
          <w:rFonts w:ascii="Times New Roman"/>
          <w:b w:val="false"/>
          <w:i w:val="false"/>
          <w:color w:val="000000"/>
          <w:sz w:val="28"/>
        </w:rPr>
        <w:t>
      2) List of priority sectors (types of economic activity) and high demand occupations for self-employment of aliens or stateless persons in accordance with annex 2 to the present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amended by the order of the Minister of Labor and Social Protection of the Population of the Republic of Kazakhstan No.242, dated 14.06.2018 (shall be put in force upon the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That Committee of Labor, Social Protection and Migration of the Ministry of Labor and social Protection of Population of the Republic of Kazakhstan shall provide:</w:t>
      </w:r>
    </w:p>
    <w:p>
      <w:pPr>
        <w:spacing w:after="0"/>
        <w:ind w:left="0"/>
        <w:jc w:val="both"/>
      </w:pPr>
      <w:r>
        <w:rPr>
          <w:rFonts w:ascii="Times New Roman"/>
          <w:b w:val="false"/>
          <w:i w:val="false"/>
          <w:color w:val="000000"/>
          <w:sz w:val="28"/>
        </w:rPr>
        <w:t>
      1) state registration of the present order in the Ministry of Justice of the Republic of Kazakhstan;</w:t>
      </w:r>
    </w:p>
    <w:p>
      <w:pPr>
        <w:spacing w:after="0"/>
        <w:ind w:left="0"/>
        <w:jc w:val="both"/>
      </w:pPr>
      <w:r>
        <w:rPr>
          <w:rFonts w:ascii="Times New Roman"/>
          <w:b w:val="false"/>
          <w:i w:val="false"/>
          <w:color w:val="000000"/>
          <w:sz w:val="28"/>
        </w:rPr>
        <w:t>
      2) the delivery of the present order its copy for official publication in printed periodicals and Adilet information legal system within ten calendar days after the government registration;</w:t>
      </w:r>
    </w:p>
    <w:p>
      <w:pPr>
        <w:spacing w:after="0"/>
        <w:ind w:left="0"/>
        <w:jc w:val="both"/>
      </w:pPr>
      <w:r>
        <w:rPr>
          <w:rFonts w:ascii="Times New Roman"/>
          <w:b w:val="false"/>
          <w:i w:val="false"/>
          <w:color w:val="000000"/>
          <w:sz w:val="28"/>
        </w:rPr>
        <w:t xml:space="preserve">
      3) the delivery of one copy in printed and electronic form in state and Russian language to the Republican State Enterprise on the Right of Economic Use “Republican Center of Legal Information” for inclusion to the reference database of normative legal acts of the Republic of Kazakhstan within five working days from the date of the receipt of the present order; </w:t>
      </w:r>
    </w:p>
    <w:p>
      <w:pPr>
        <w:spacing w:after="0"/>
        <w:ind w:left="0"/>
        <w:jc w:val="both"/>
      </w:pPr>
      <w:r>
        <w:rPr>
          <w:rFonts w:ascii="Times New Roman"/>
          <w:b w:val="false"/>
          <w:i w:val="false"/>
          <w:color w:val="000000"/>
          <w:sz w:val="28"/>
        </w:rPr>
        <w:t>
      4) placement of the present order on the internet resource of the Ministry of Health and Social Development of the Republic of Kazakhstan;</w:t>
      </w:r>
    </w:p>
    <w:p>
      <w:pPr>
        <w:spacing w:after="0"/>
        <w:ind w:left="0"/>
        <w:jc w:val="both"/>
      </w:pPr>
      <w:r>
        <w:rPr>
          <w:rFonts w:ascii="Times New Roman"/>
          <w:b w:val="false"/>
          <w:i w:val="false"/>
          <w:color w:val="000000"/>
          <w:sz w:val="28"/>
        </w:rPr>
        <w:t xml:space="preserve">
      5) submission of information on carrying out the actions, specified in subparagraphs 1), 2), 3) and 4) of the present paragraph to the Department of Legal Service of the Ministry of Health and Social Development of the Republic of Kazakhstan within ten working days from official registration of the present order. </w:t>
      </w:r>
    </w:p>
    <w:p>
      <w:pPr>
        <w:spacing w:after="0"/>
        <w:ind w:left="0"/>
        <w:jc w:val="both"/>
      </w:pPr>
      <w:r>
        <w:rPr>
          <w:rFonts w:ascii="Times New Roman"/>
          <w:b w:val="false"/>
          <w:i w:val="false"/>
          <w:color w:val="000000"/>
          <w:sz w:val="28"/>
        </w:rPr>
        <w:t>
      3. Control over execution of the present order shall be entrusted to the Vice-Minister of Health and Social Development of the Republic of Kazakhstan Nurymbetov B.B.</w:t>
      </w:r>
    </w:p>
    <w:p>
      <w:pPr>
        <w:spacing w:after="0"/>
        <w:ind w:left="0"/>
        <w:jc w:val="both"/>
      </w:pPr>
      <w:r>
        <w:rPr>
          <w:rFonts w:ascii="Times New Roman"/>
          <w:b w:val="false"/>
          <w:i w:val="false"/>
          <w:color w:val="000000"/>
          <w:sz w:val="28"/>
        </w:rPr>
        <w:t>
      4. The present order shall be put into force in January 1, 2017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Health and Social</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Development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Duysenova T.</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xml:space="preserve">
      Minister of information and communication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________________ D. Abayev </w:t>
      </w:r>
    </w:p>
    <w:p>
      <w:pPr>
        <w:spacing w:after="0"/>
        <w:ind w:left="0"/>
        <w:jc w:val="both"/>
      </w:pPr>
      <w:r>
        <w:rPr>
          <w:rFonts w:ascii="Times New Roman"/>
          <w:b w:val="false"/>
          <w:i w:val="false"/>
          <w:color w:val="000000"/>
          <w:sz w:val="28"/>
        </w:rPr>
        <w:t>
      July 27, 2016</w:t>
      </w:r>
    </w:p>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xml:space="preserve">
      Minister of Education and Science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________________ E. Sagadiyev </w:t>
      </w:r>
    </w:p>
    <w:p>
      <w:pPr>
        <w:spacing w:after="0"/>
        <w:ind w:left="0"/>
        <w:jc w:val="both"/>
      </w:pPr>
      <w:r>
        <w:rPr>
          <w:rFonts w:ascii="Times New Roman"/>
          <w:b w:val="false"/>
          <w:i w:val="false"/>
          <w:color w:val="000000"/>
          <w:sz w:val="28"/>
        </w:rPr>
        <w:t>
      July 8, 2016</w:t>
      </w:r>
    </w:p>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Minister for Investments and Development</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__________________Z. Kasymbek </w:t>
      </w:r>
    </w:p>
    <w:p>
      <w:pPr>
        <w:spacing w:after="0"/>
        <w:ind w:left="0"/>
        <w:jc w:val="both"/>
      </w:pPr>
      <w:r>
        <w:rPr>
          <w:rFonts w:ascii="Times New Roman"/>
          <w:b w:val="false"/>
          <w:i w:val="false"/>
          <w:color w:val="000000"/>
          <w:sz w:val="28"/>
        </w:rPr>
        <w:t>
      July 20, 2016</w:t>
      </w:r>
    </w:p>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xml:space="preserve">
      Minister of Culture and sports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__________________ A. Mukhamediuly</w:t>
      </w:r>
    </w:p>
    <w:p>
      <w:pPr>
        <w:spacing w:after="0"/>
        <w:ind w:left="0"/>
        <w:jc w:val="both"/>
      </w:pPr>
      <w:r>
        <w:rPr>
          <w:rFonts w:ascii="Times New Roman"/>
          <w:b w:val="false"/>
          <w:i w:val="false"/>
          <w:color w:val="000000"/>
          <w:sz w:val="28"/>
        </w:rPr>
        <w:t>
      June 30, 2016</w:t>
      </w:r>
    </w:p>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xml:space="preserve">
      Minister of foreign affairs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__________________E. Idrisov </w:t>
      </w:r>
    </w:p>
    <w:p>
      <w:pPr>
        <w:spacing w:after="0"/>
        <w:ind w:left="0"/>
        <w:jc w:val="both"/>
      </w:pPr>
      <w:r>
        <w:rPr>
          <w:rFonts w:ascii="Times New Roman"/>
          <w:b w:val="false"/>
          <w:i w:val="false"/>
          <w:color w:val="000000"/>
          <w:sz w:val="28"/>
        </w:rPr>
        <w:t>
      June 29, 2016</w:t>
      </w:r>
    </w:p>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xml:space="preserve">
      Minister of Internal Affairs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__________________ K. Kasymov</w:t>
      </w:r>
    </w:p>
    <w:p>
      <w:pPr>
        <w:spacing w:after="0"/>
        <w:ind w:left="0"/>
        <w:jc w:val="both"/>
      </w:pPr>
      <w:r>
        <w:rPr>
          <w:rFonts w:ascii="Times New Roman"/>
          <w:b w:val="false"/>
          <w:i w:val="false"/>
          <w:color w:val="000000"/>
          <w:sz w:val="28"/>
        </w:rPr>
        <w:t>
      June 27, 2016</w:t>
      </w:r>
    </w:p>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xml:space="preserve">
      Minister of Energy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__________________ K. Bozumbayev </w:t>
      </w:r>
    </w:p>
    <w:p>
      <w:pPr>
        <w:spacing w:after="0"/>
        <w:ind w:left="0"/>
        <w:jc w:val="both"/>
      </w:pPr>
      <w:r>
        <w:rPr>
          <w:rFonts w:ascii="Times New Roman"/>
          <w:b w:val="false"/>
          <w:i w:val="false"/>
          <w:color w:val="000000"/>
          <w:sz w:val="28"/>
        </w:rPr>
        <w:t>
      June 16,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No. 503</w:t>
            </w:r>
            <w:r>
              <w:br/>
            </w:r>
            <w:r>
              <w:rPr>
                <w:rFonts w:ascii="Times New Roman"/>
                <w:b w:val="false"/>
                <w:i w:val="false"/>
                <w:color w:val="000000"/>
                <w:sz w:val="20"/>
              </w:rPr>
              <w:t>of the Minister of</w:t>
            </w:r>
            <w:r>
              <w:br/>
            </w:r>
            <w:r>
              <w:rPr>
                <w:rFonts w:ascii="Times New Roman"/>
                <w:b w:val="false"/>
                <w:i w:val="false"/>
                <w:color w:val="000000"/>
                <w:sz w:val="20"/>
              </w:rPr>
              <w:t>Health 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June 13, 2016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issuing or extending certificates to a foreigner or a stateless person </w:t>
      </w:r>
      <w:r>
        <w:br/>
      </w:r>
      <w:r>
        <w:rPr>
          <w:rFonts w:ascii="Times New Roman"/>
          <w:b/>
          <w:i w:val="false"/>
          <w:color w:val="000000"/>
        </w:rPr>
        <w:t>on the compliance of his/her qualification for self-employment</w:t>
      </w:r>
    </w:p>
    <w:p>
      <w:pPr>
        <w:spacing w:after="0"/>
        <w:ind w:left="0"/>
        <w:jc w:val="both"/>
      </w:pPr>
      <w:r>
        <w:rPr>
          <w:rFonts w:ascii="Times New Roman"/>
          <w:b w:val="false"/>
          <w:i w:val="false"/>
          <w:color w:val="ff0000"/>
          <w:sz w:val="28"/>
        </w:rPr>
        <w:t>
      Footnote. The rules are in the wording of the order of the Minister of Labour and Social Protection of Population of the Republic of Kazakhstan dated 25.12.2020 No. 537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issuing or extending certificates to a foreigner or a stateless person on the compliance of his/her qualification for self–employment (hereinafter – the Rules), have been developed in accordance with subparagraph 21) of Article 7 of the Law of the Republic of Kazakhstan dated April 6, 2016 "On Public Employment" (hereinafter - the Law), with subparagraph 1) of Article 10 The Law of the Republic of Kazakhstan dated April 15, 2013 "On Public Services" and shall determine the procedure for issuing or extending certificates to a foreigner or a stateless person on the compliance of his/her qualification for self-employment.</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certificate of conformity of qualification for self-employment (hereinafter- the certificate) - a document of the established form, issued in the manner determined by the authorized body for employment of the population, to a foreigner or a stateless person who meets the qualification requirements and level of education, for self-employment in the Republic of Kazakhstan by professions in demand in priority sectors of the economy (types of economic activity);</w:t>
      </w:r>
    </w:p>
    <w:p>
      <w:pPr>
        <w:spacing w:after="0"/>
        <w:ind w:left="0"/>
        <w:jc w:val="both"/>
      </w:pPr>
      <w:r>
        <w:rPr>
          <w:rFonts w:ascii="Times New Roman"/>
          <w:b w:val="false"/>
          <w:i w:val="false"/>
          <w:color w:val="000000"/>
          <w:sz w:val="28"/>
        </w:rPr>
        <w:t>
      2) an executive body financed from the local budget - a state institution authorized by the akimat of regions, the cities of Nur-Sultan, Almaty, and Shymkent to perform functions on ensuring the promotion of employment of the population (hereinafter - the local executive body);</w:t>
      </w:r>
    </w:p>
    <w:p>
      <w:pPr>
        <w:spacing w:after="0"/>
        <w:ind w:left="0"/>
        <w:jc w:val="both"/>
      </w:pPr>
      <w:r>
        <w:rPr>
          <w:rFonts w:ascii="Times New Roman"/>
          <w:b w:val="false"/>
          <w:i w:val="false"/>
          <w:color w:val="000000"/>
          <w:sz w:val="28"/>
        </w:rPr>
        <w:t>
      3) an authorized body on the issues of public employment (hereinafter - the authorized body) - the central executive body of the Republic of Kazakhstan, carrying out management and intersectoral coordination in the field of public employment in accordance with the legislation of the Republic of Kazakhstan.</w:t>
      </w:r>
    </w:p>
    <w:p>
      <w:pPr>
        <w:spacing w:after="0"/>
        <w:ind w:left="0"/>
        <w:jc w:val="left"/>
      </w:pPr>
      <w:r>
        <w:rPr>
          <w:rFonts w:ascii="Times New Roman"/>
          <w:b/>
          <w:i w:val="false"/>
          <w:color w:val="000000"/>
        </w:rPr>
        <w:t xml:space="preserve"> Chapter 2 The procedure for issuing or extending a certificate to a foreigner </w:t>
      </w:r>
      <w:r>
        <w:br/>
      </w:r>
      <w:r>
        <w:rPr>
          <w:rFonts w:ascii="Times New Roman"/>
          <w:b/>
          <w:i w:val="false"/>
          <w:color w:val="000000"/>
        </w:rPr>
        <w:t>or a stateless person on the compliance of his/her qualification for self-employment</w:t>
      </w:r>
    </w:p>
    <w:p>
      <w:pPr>
        <w:spacing w:after="0"/>
        <w:ind w:left="0"/>
        <w:jc w:val="both"/>
      </w:pPr>
      <w:r>
        <w:rPr>
          <w:rFonts w:ascii="Times New Roman"/>
          <w:b w:val="false"/>
          <w:i w:val="false"/>
          <w:color w:val="000000"/>
          <w:sz w:val="28"/>
        </w:rPr>
        <w:t xml:space="preserve">
      3. A foreigner or a stateless person (or a person authorized by him/her) to receive the state service "Issuance or extension of a certificate to a foreigner or a stateless person on the compliance of his/her qualification for self-employment" sends an application for issuing a certificate in the form according to Appendix 1 to these Rules through the "electronic government" web portal. </w:t>
      </w:r>
    </w:p>
    <w:p>
      <w:pPr>
        <w:spacing w:after="0"/>
        <w:ind w:left="0"/>
        <w:jc w:val="both"/>
      </w:pPr>
      <w:r>
        <w:rPr>
          <w:rFonts w:ascii="Times New Roman"/>
          <w:b w:val="false"/>
          <w:i w:val="false"/>
          <w:color w:val="000000"/>
          <w:sz w:val="28"/>
        </w:rPr>
        <w:t>
      4. The list of basic requirements for the provision of a public service, including the characteristics of the process, the form, content, and result of the provision, as well as other information, taking into account the specifics of the provision of a public service, is given in the public service standard in accordance with Appendix 2 to these Rules (hereinafter- the standard).</w:t>
      </w:r>
    </w:p>
    <w:p>
      <w:pPr>
        <w:spacing w:after="0"/>
        <w:ind w:left="0"/>
        <w:jc w:val="both"/>
      </w:pPr>
      <w:r>
        <w:rPr>
          <w:rFonts w:ascii="Times New Roman"/>
          <w:b w:val="false"/>
          <w:i w:val="false"/>
          <w:color w:val="000000"/>
          <w:sz w:val="28"/>
        </w:rPr>
        <w:t>
      5. When the applicant submits documents on the "electronic government" web portal, the "personal account" displays the status of acceptance of the application for the provision of a public service, indicating the date and time of receipt of the result of a public service.</w:t>
      </w:r>
    </w:p>
    <w:p>
      <w:pPr>
        <w:spacing w:after="0"/>
        <w:ind w:left="0"/>
        <w:jc w:val="both"/>
      </w:pPr>
      <w:r>
        <w:rPr>
          <w:rFonts w:ascii="Times New Roman"/>
          <w:b w:val="false"/>
          <w:i w:val="false"/>
          <w:color w:val="000000"/>
          <w:sz w:val="28"/>
        </w:rPr>
        <w:t>
      6. The commission for assessing the compliance of a foreigner or a stateless person with the requirements for qualification and level of education (hereinafter - the Commission) is created by local executive bodies, which includes representatives of local executive bodies, representatives of territorial bodies, authorized bodies in the field of education, bodies of internal affairs, state support for industrial and innovative activities, the National Chamber of Entrepreneurs of the Republic of Kazakhstan "Atameken", associations, as well as representatives of territorial bodies of central government bodies, supervised sectors of which are provided in the list of priority sectors (types of economic activity) and professions in demand in them for self-employment of foreigners or stateless persons.</w:t>
      </w:r>
    </w:p>
    <w:p>
      <w:pPr>
        <w:spacing w:after="0"/>
        <w:ind w:left="0"/>
        <w:jc w:val="both"/>
      </w:pPr>
      <w:r>
        <w:rPr>
          <w:rFonts w:ascii="Times New Roman"/>
          <w:b w:val="false"/>
          <w:i w:val="false"/>
          <w:color w:val="000000"/>
          <w:sz w:val="28"/>
        </w:rPr>
        <w:t>
      7. If the submitted documents are complete, the employee of the local executive body shall send them for consideration by the Commission within two working days from the date of registration of the documents.</w:t>
      </w:r>
    </w:p>
    <w:p>
      <w:pPr>
        <w:spacing w:after="0"/>
        <w:ind w:left="0"/>
        <w:jc w:val="both"/>
      </w:pPr>
      <w:r>
        <w:rPr>
          <w:rFonts w:ascii="Times New Roman"/>
          <w:b w:val="false"/>
          <w:i w:val="false"/>
          <w:color w:val="000000"/>
          <w:sz w:val="28"/>
        </w:rPr>
        <w:t>
      8. The commission, when considering applications and documents of foreigners or stateless persons, shall check their compliance with the requirements for qualifications and the level of education for professions in demand, in priority sectors of the economy, approved by the authorized body in the manner prescribed by these Rules.</w:t>
      </w:r>
    </w:p>
    <w:p>
      <w:pPr>
        <w:spacing w:after="0"/>
        <w:ind w:left="0"/>
        <w:jc w:val="both"/>
      </w:pPr>
      <w:r>
        <w:rPr>
          <w:rFonts w:ascii="Times New Roman"/>
          <w:b w:val="false"/>
          <w:i w:val="false"/>
          <w:color w:val="000000"/>
          <w:sz w:val="28"/>
        </w:rPr>
        <w:t>
      The level of education (professional training) and experience (length of service) of practical work of a foreigner or a stateless person applying for a certificate must meet the qualification requirements in accordance with professional standards according to paragraph 2 of Article 117 of the Labor Code of the Republic of Kazakhstan dated November 23, 2015 (hereinafter - Labor Code), Qualification directory of positions of managers, specialists, and other employees, approved by the authorized body in accordance with subparagraph 16-1) of Article 16 of the Labor Code, typical qualification characteristics of positions of managers, specialists and other employees of organizations.</w:t>
      </w:r>
    </w:p>
    <w:p>
      <w:pPr>
        <w:spacing w:after="0"/>
        <w:ind w:left="0"/>
        <w:jc w:val="both"/>
      </w:pPr>
      <w:r>
        <w:rPr>
          <w:rFonts w:ascii="Times New Roman"/>
          <w:b w:val="false"/>
          <w:i w:val="false"/>
          <w:color w:val="000000"/>
          <w:sz w:val="28"/>
        </w:rPr>
        <w:t>
      9. The Commission conducts an assessment based on an analysis of the documents submitted by a foreigner or a stateless person, as well as the qualification criteria provided for in paragraph 10 of these Rules, and makes recommendations on issuing or refusing to issue a certificate to a foreigner or a stateless person, with a reasoned justification for the reasons for refusal provided for by paragraph 12 of these Rules. The decision of the Commission shall be made separately for each foreigner or stateless person, drawn up in a protocol and signed by the members of the Commission present at the meeting.</w:t>
      </w:r>
    </w:p>
    <w:p>
      <w:pPr>
        <w:spacing w:after="0"/>
        <w:ind w:left="0"/>
        <w:jc w:val="both"/>
      </w:pPr>
      <w:r>
        <w:rPr>
          <w:rFonts w:ascii="Times New Roman"/>
          <w:b w:val="false"/>
          <w:i w:val="false"/>
          <w:color w:val="000000"/>
          <w:sz w:val="28"/>
        </w:rPr>
        <w:t>
      10. In accordance with the criteria for qualification characteristics, the following points shall be awarded to a foreigner or a stateless person by the Commission:</w:t>
      </w:r>
    </w:p>
    <w:p>
      <w:pPr>
        <w:spacing w:after="0"/>
        <w:ind w:left="0"/>
        <w:jc w:val="both"/>
      </w:pPr>
      <w:r>
        <w:rPr>
          <w:rFonts w:ascii="Times New Roman"/>
          <w:b w:val="false"/>
          <w:i w:val="false"/>
          <w:color w:val="000000"/>
          <w:sz w:val="28"/>
        </w:rPr>
        <w:t>
      1) education:</w:t>
      </w:r>
    </w:p>
    <w:p>
      <w:pPr>
        <w:spacing w:after="0"/>
        <w:ind w:left="0"/>
        <w:jc w:val="both"/>
      </w:pPr>
      <w:r>
        <w:rPr>
          <w:rFonts w:ascii="Times New Roman"/>
          <w:b w:val="false"/>
          <w:i w:val="false"/>
          <w:color w:val="000000"/>
          <w:sz w:val="28"/>
        </w:rPr>
        <w:t>
      higher education in a specialty corresponding to professions in demand in priority sectors of the economy (types of economic activity) - 3 points;</w:t>
      </w:r>
    </w:p>
    <w:p>
      <w:pPr>
        <w:spacing w:after="0"/>
        <w:ind w:left="0"/>
        <w:jc w:val="both"/>
      </w:pPr>
      <w:r>
        <w:rPr>
          <w:rFonts w:ascii="Times New Roman"/>
          <w:b w:val="false"/>
          <w:i w:val="false"/>
          <w:color w:val="000000"/>
          <w:sz w:val="28"/>
        </w:rPr>
        <w:t>
      academic degree in a specialty corresponding to professions in demand in priority sectors of the economy (types of economic activity) - 4 points;</w:t>
      </w:r>
    </w:p>
    <w:p>
      <w:pPr>
        <w:spacing w:after="0"/>
        <w:ind w:left="0"/>
        <w:jc w:val="both"/>
      </w:pPr>
      <w:r>
        <w:rPr>
          <w:rFonts w:ascii="Times New Roman"/>
          <w:b w:val="false"/>
          <w:i w:val="false"/>
          <w:color w:val="000000"/>
          <w:sz w:val="28"/>
        </w:rPr>
        <w:t>
      certificate for teaching English - 3 points;</w:t>
      </w:r>
    </w:p>
    <w:p>
      <w:pPr>
        <w:spacing w:after="0"/>
        <w:ind w:left="0"/>
        <w:jc w:val="both"/>
      </w:pPr>
      <w:r>
        <w:rPr>
          <w:rFonts w:ascii="Times New Roman"/>
          <w:b w:val="false"/>
          <w:i w:val="false"/>
          <w:color w:val="000000"/>
          <w:sz w:val="28"/>
        </w:rPr>
        <w:t>
      2) work experience:</w:t>
      </w:r>
    </w:p>
    <w:p>
      <w:pPr>
        <w:spacing w:after="0"/>
        <w:ind w:left="0"/>
        <w:jc w:val="both"/>
      </w:pPr>
      <w:r>
        <w:rPr>
          <w:rFonts w:ascii="Times New Roman"/>
          <w:b w:val="false"/>
          <w:i w:val="false"/>
          <w:color w:val="000000"/>
          <w:sz w:val="28"/>
        </w:rPr>
        <w:t>
      work experience in a specialty corresponding to professions in demand in priority sectors of the economy (types of economic activity):</w:t>
      </w:r>
    </w:p>
    <w:p>
      <w:pPr>
        <w:spacing w:after="0"/>
        <w:ind w:left="0"/>
        <w:jc w:val="both"/>
      </w:pPr>
      <w:r>
        <w:rPr>
          <w:rFonts w:ascii="Times New Roman"/>
          <w:b w:val="false"/>
          <w:i w:val="false"/>
          <w:color w:val="000000"/>
          <w:sz w:val="28"/>
        </w:rPr>
        <w:t>
      from 1 to 3 years - 2 points;</w:t>
      </w:r>
    </w:p>
    <w:p>
      <w:pPr>
        <w:spacing w:after="0"/>
        <w:ind w:left="0"/>
        <w:jc w:val="both"/>
      </w:pPr>
      <w:r>
        <w:rPr>
          <w:rFonts w:ascii="Times New Roman"/>
          <w:b w:val="false"/>
          <w:i w:val="false"/>
          <w:color w:val="000000"/>
          <w:sz w:val="28"/>
        </w:rPr>
        <w:t>
      from 3 to 10 years - 4 points;</w:t>
      </w:r>
    </w:p>
    <w:p>
      <w:pPr>
        <w:spacing w:after="0"/>
        <w:ind w:left="0"/>
        <w:jc w:val="both"/>
      </w:pPr>
      <w:r>
        <w:rPr>
          <w:rFonts w:ascii="Times New Roman"/>
          <w:b w:val="false"/>
          <w:i w:val="false"/>
          <w:color w:val="000000"/>
          <w:sz w:val="28"/>
        </w:rPr>
        <w:t>
      from 10 years and above - 6 points.</w:t>
      </w:r>
    </w:p>
    <w:p>
      <w:pPr>
        <w:spacing w:after="0"/>
        <w:ind w:left="0"/>
        <w:jc w:val="both"/>
      </w:pPr>
      <w:r>
        <w:rPr>
          <w:rFonts w:ascii="Times New Roman"/>
          <w:b w:val="false"/>
          <w:i w:val="false"/>
          <w:color w:val="000000"/>
          <w:sz w:val="28"/>
        </w:rPr>
        <w:t>
      11. Based on the recommendation of the Commission, the local executive body, within 5 (five) working days from the date of acceptance of the application, shall make a decision to issue a certificate of qualifications for self-employment in the form in accordance with Appendix 3 to these Rules or to refuse to provide a public service.</w:t>
      </w:r>
    </w:p>
    <w:p>
      <w:pPr>
        <w:spacing w:after="0"/>
        <w:ind w:left="0"/>
        <w:jc w:val="both"/>
      </w:pPr>
      <w:r>
        <w:rPr>
          <w:rFonts w:ascii="Times New Roman"/>
          <w:b w:val="false"/>
          <w:i w:val="false"/>
          <w:color w:val="000000"/>
          <w:sz w:val="28"/>
        </w:rPr>
        <w:t>
      12. Refusal to issue a certificate to a foreigner or a stateless person shall be carried out in accordance with the standard.</w:t>
      </w:r>
    </w:p>
    <w:p>
      <w:pPr>
        <w:spacing w:after="0"/>
        <w:ind w:left="0"/>
        <w:jc w:val="both"/>
      </w:pPr>
      <w:r>
        <w:rPr>
          <w:rFonts w:ascii="Times New Roman"/>
          <w:b w:val="false"/>
          <w:i w:val="false"/>
          <w:color w:val="000000"/>
          <w:sz w:val="28"/>
        </w:rPr>
        <w:t>
      13. The result of the provision of public service shall be sent to the "personal account" of an applicant on the portal in the form of an electronic document signed by an electronic digital signature of an authorized person of the service provider.</w:t>
      </w:r>
    </w:p>
    <w:p>
      <w:pPr>
        <w:spacing w:after="0"/>
        <w:ind w:left="0"/>
        <w:jc w:val="both"/>
      </w:pPr>
      <w:r>
        <w:rPr>
          <w:rFonts w:ascii="Times New Roman"/>
          <w:b w:val="false"/>
          <w:i w:val="false"/>
          <w:color w:val="000000"/>
          <w:sz w:val="28"/>
        </w:rPr>
        <w:t>
      14. A certificate issued by the local executive body shall not be subject to transfer to another person and shall be valid on the territory of the Republic of Kazakhstan.</w:t>
      </w:r>
    </w:p>
    <w:p>
      <w:pPr>
        <w:spacing w:after="0"/>
        <w:ind w:left="0"/>
        <w:jc w:val="both"/>
      </w:pPr>
      <w:r>
        <w:rPr>
          <w:rFonts w:ascii="Times New Roman"/>
          <w:b w:val="false"/>
          <w:i w:val="false"/>
          <w:color w:val="000000"/>
          <w:sz w:val="28"/>
        </w:rPr>
        <w:t>
      15. The certificate shall be issued for a period not exceeding three months.</w:t>
      </w:r>
    </w:p>
    <w:p>
      <w:pPr>
        <w:spacing w:after="0"/>
        <w:ind w:left="0"/>
        <w:jc w:val="both"/>
      </w:pPr>
      <w:r>
        <w:rPr>
          <w:rFonts w:ascii="Times New Roman"/>
          <w:b w:val="false"/>
          <w:i w:val="false"/>
          <w:color w:val="000000"/>
          <w:sz w:val="28"/>
        </w:rPr>
        <w:t>
      16. If a foreigner or a stateless person submits documents stipulated by the standard for extending the certificate, the local executive body within three working days shall extend the certificate for the duration of the employment contract, but not more than three years.</w:t>
      </w:r>
    </w:p>
    <w:p>
      <w:pPr>
        <w:spacing w:after="0"/>
        <w:ind w:left="0"/>
        <w:jc w:val="both"/>
      </w:pPr>
      <w:r>
        <w:rPr>
          <w:rFonts w:ascii="Times New Roman"/>
          <w:b w:val="false"/>
          <w:i w:val="false"/>
          <w:color w:val="000000"/>
          <w:sz w:val="28"/>
        </w:rPr>
        <w:t>
      17. In order to extend the term of the certificate, a foreigner or a stateless person, within five working days from the date of conclusion of an employment contract with the employer, shall send the documents provided for by the standard for extending the certificate through the "electronic government" web portal.</w:t>
      </w:r>
    </w:p>
    <w:p>
      <w:pPr>
        <w:spacing w:after="0"/>
        <w:ind w:left="0"/>
        <w:jc w:val="both"/>
      </w:pPr>
      <w:r>
        <w:rPr>
          <w:rFonts w:ascii="Times New Roman"/>
          <w:b w:val="false"/>
          <w:i w:val="false"/>
          <w:color w:val="000000"/>
          <w:sz w:val="28"/>
        </w:rPr>
        <w:t>
      18. In the event of a change of employer during the certificate’s validity period, a foreigner or a stateless person shall send a written notification to the local executive body about this within five working days from the date of the conclusion of a new employment contract.</w:t>
      </w:r>
    </w:p>
    <w:p>
      <w:pPr>
        <w:spacing w:after="0"/>
        <w:ind w:left="0"/>
        <w:jc w:val="both"/>
      </w:pPr>
      <w:r>
        <w:rPr>
          <w:rFonts w:ascii="Times New Roman"/>
          <w:b w:val="false"/>
          <w:i w:val="false"/>
          <w:color w:val="000000"/>
          <w:sz w:val="28"/>
        </w:rPr>
        <w:t xml:space="preserve">
      19. When changing the employer, the issuance of a certificate to a foreigner or a stateless person shall be carried out in the manner prescribed by paragraphs 16 and 17 of these Rules. </w:t>
      </w:r>
    </w:p>
    <w:p>
      <w:pPr>
        <w:spacing w:after="0"/>
        <w:ind w:left="0"/>
        <w:jc w:val="both"/>
      </w:pPr>
      <w:r>
        <w:rPr>
          <w:rFonts w:ascii="Times New Roman"/>
          <w:b w:val="false"/>
          <w:i w:val="false"/>
          <w:color w:val="000000"/>
          <w:sz w:val="28"/>
        </w:rPr>
        <w:t>
      20. Upon termination of an employment contract on the grounds provided for by the labor legislation of the Republic of Kazakhstan, a foreign employee or a stateless person shall send a written notification about this to the local executive body within five working days.</w:t>
      </w:r>
    </w:p>
    <w:p>
      <w:pPr>
        <w:spacing w:after="0"/>
        <w:ind w:left="0"/>
        <w:jc w:val="both"/>
      </w:pPr>
      <w:r>
        <w:rPr>
          <w:rFonts w:ascii="Times New Roman"/>
          <w:b w:val="false"/>
          <w:i w:val="false"/>
          <w:color w:val="000000"/>
          <w:sz w:val="28"/>
        </w:rPr>
        <w:t>
      21. The basis for the withdrawal of a certificate shall be the implementation by a foreigner or a stateless person of labor activity in profession that does not correspond to the certificate.</w:t>
      </w:r>
    </w:p>
    <w:p>
      <w:pPr>
        <w:spacing w:after="0"/>
        <w:ind w:left="0"/>
        <w:jc w:val="both"/>
      </w:pPr>
      <w:r>
        <w:rPr>
          <w:rFonts w:ascii="Times New Roman"/>
          <w:b w:val="false"/>
          <w:i w:val="false"/>
          <w:color w:val="000000"/>
          <w:sz w:val="28"/>
        </w:rPr>
        <w:t xml:space="preserve">
      22. Re-issuance of a previously issued certificate shall be carried out in case of a change in the surname, name, patronymic (if any), number, and series of the document proving the identity of a foreigner or a stateless person. </w:t>
      </w:r>
    </w:p>
    <w:p>
      <w:pPr>
        <w:spacing w:after="0"/>
        <w:ind w:left="0"/>
        <w:jc w:val="both"/>
      </w:pPr>
      <w:r>
        <w:rPr>
          <w:rFonts w:ascii="Times New Roman"/>
          <w:b w:val="false"/>
          <w:i w:val="false"/>
          <w:color w:val="000000"/>
          <w:sz w:val="28"/>
        </w:rPr>
        <w:t>
      A foreigner or a stateless person, within five working days from the date of changing the surname, name, patronymic, number, and series of the document proving the identity of a foreigner or a stateless person, shall submit an application through the "electronic government" web portal for reissuing a certificate, attaching copies of documents confirming the given information.</w:t>
      </w:r>
    </w:p>
    <w:p>
      <w:pPr>
        <w:spacing w:after="0"/>
        <w:ind w:left="0"/>
        <w:jc w:val="both"/>
      </w:pPr>
      <w:r>
        <w:rPr>
          <w:rFonts w:ascii="Times New Roman"/>
          <w:b w:val="false"/>
          <w:i w:val="false"/>
          <w:color w:val="000000"/>
          <w:sz w:val="28"/>
        </w:rPr>
        <w:t>
      The local executive body, within three working days from the date of submission of the application, reissues the certificate with the assignment of a new number. In case of loss or damage of the certificate, the local executive body issues a certificate within five working days from the date of filing the application.</w:t>
      </w:r>
    </w:p>
    <w:p>
      <w:pPr>
        <w:spacing w:after="0"/>
        <w:ind w:left="0"/>
        <w:jc w:val="both"/>
      </w:pPr>
      <w:r>
        <w:rPr>
          <w:rFonts w:ascii="Times New Roman"/>
          <w:b w:val="false"/>
          <w:i w:val="false"/>
          <w:color w:val="000000"/>
          <w:sz w:val="28"/>
        </w:rPr>
        <w:t>
      In this case, the issued certificate is valid until the expiration date of the lost or damaged certificate indicated in the original.</w:t>
      </w:r>
    </w:p>
    <w:p>
      <w:pPr>
        <w:spacing w:after="0"/>
        <w:ind w:left="0"/>
        <w:jc w:val="both"/>
      </w:pPr>
      <w:r>
        <w:rPr>
          <w:rFonts w:ascii="Times New Roman"/>
          <w:b w:val="false"/>
          <w:i w:val="false"/>
          <w:color w:val="000000"/>
          <w:sz w:val="28"/>
        </w:rPr>
        <w:t>
      Lost, damaged certificates are considered invalid from the day a foreigner or a stateless person submits a written application through the e-government web portal about its loss or damage.</w:t>
      </w:r>
    </w:p>
    <w:p>
      <w:pPr>
        <w:spacing w:after="0"/>
        <w:ind w:left="0"/>
        <w:jc w:val="both"/>
      </w:pPr>
      <w:r>
        <w:rPr>
          <w:rFonts w:ascii="Times New Roman"/>
          <w:b w:val="false"/>
          <w:i w:val="false"/>
          <w:color w:val="000000"/>
          <w:sz w:val="28"/>
        </w:rPr>
        <w:t>
      23. Appeal against decisions, actions (inaction) of the local executive body and (or) its officials on the provision of public services, the complaint shall be filed to the head of the local executive body.</w:t>
      </w:r>
    </w:p>
    <w:p>
      <w:pPr>
        <w:spacing w:after="0"/>
        <w:ind w:left="0"/>
        <w:jc w:val="both"/>
      </w:pPr>
      <w:r>
        <w:rPr>
          <w:rFonts w:ascii="Times New Roman"/>
          <w:b w:val="false"/>
          <w:i w:val="false"/>
          <w:color w:val="000000"/>
          <w:sz w:val="28"/>
        </w:rPr>
        <w:t>
      The applicant's complaint received by the local executive body shall be subject to consideration within 5 (five) working days from the date of its registration.</w:t>
      </w:r>
    </w:p>
    <w:p>
      <w:pPr>
        <w:spacing w:after="0"/>
        <w:ind w:left="0"/>
        <w:jc w:val="both"/>
      </w:pPr>
      <w:r>
        <w:rPr>
          <w:rFonts w:ascii="Times New Roman"/>
          <w:b w:val="false"/>
          <w:i w:val="false"/>
          <w:color w:val="000000"/>
          <w:sz w:val="28"/>
        </w:rPr>
        <w:t>
      In case of disagreement with the results of the public service provided, the applicant shall file a complaint to the authorized body for assessing and monitoring the quality of the provision of public services.</w:t>
      </w:r>
    </w:p>
    <w:p>
      <w:pPr>
        <w:spacing w:after="0"/>
        <w:ind w:left="0"/>
        <w:jc w:val="both"/>
      </w:pPr>
      <w:r>
        <w:rPr>
          <w:rFonts w:ascii="Times New Roman"/>
          <w:b w:val="false"/>
          <w:i w:val="false"/>
          <w:color w:val="000000"/>
          <w:sz w:val="28"/>
        </w:rPr>
        <w:t>
      A complaint received by the authorized body for assessing and monitoring the quality of the provision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In cases of disagreement with the results of the rendered public service, the applicant shall apply to the court in accordance with the procedure established by the legislation of the Republic of Kazakhstan.</w:t>
      </w:r>
    </w:p>
    <w:p>
      <w:pPr>
        <w:spacing w:after="0"/>
        <w:ind w:left="0"/>
        <w:jc w:val="both"/>
      </w:pPr>
      <w:r>
        <w:rPr>
          <w:rFonts w:ascii="Times New Roman"/>
          <w:b w:val="false"/>
          <w:i w:val="false"/>
          <w:color w:val="000000"/>
          <w:sz w:val="28"/>
        </w:rPr>
        <w:t>
      24. The certificate shall be terminated in the following cases:</w:t>
      </w:r>
    </w:p>
    <w:p>
      <w:pPr>
        <w:spacing w:after="0"/>
        <w:ind w:left="0"/>
        <w:jc w:val="both"/>
      </w:pPr>
      <w:r>
        <w:rPr>
          <w:rFonts w:ascii="Times New Roman"/>
          <w:b w:val="false"/>
          <w:i w:val="false"/>
          <w:color w:val="000000"/>
          <w:sz w:val="28"/>
        </w:rPr>
        <w:t>
      1) expiration of the period for which it was issued;</w:t>
      </w:r>
    </w:p>
    <w:p>
      <w:pPr>
        <w:spacing w:after="0"/>
        <w:ind w:left="0"/>
        <w:jc w:val="both"/>
      </w:pPr>
      <w:r>
        <w:rPr>
          <w:rFonts w:ascii="Times New Roman"/>
          <w:b w:val="false"/>
          <w:i w:val="false"/>
          <w:color w:val="000000"/>
          <w:sz w:val="28"/>
        </w:rPr>
        <w:t>
      2) revocation of the issued certificate;</w:t>
      </w:r>
    </w:p>
    <w:p>
      <w:pPr>
        <w:spacing w:after="0"/>
        <w:ind w:left="0"/>
        <w:jc w:val="both"/>
      </w:pPr>
      <w:r>
        <w:rPr>
          <w:rFonts w:ascii="Times New Roman"/>
          <w:b w:val="false"/>
          <w:i w:val="false"/>
          <w:color w:val="000000"/>
          <w:sz w:val="28"/>
        </w:rPr>
        <w:t>
      3) discovering that a foreigner or a stateless person is carrying out labor activity by the profession that does not correspond to the certificate.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issuing or extending certificates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a foreigner or a stateless person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the compliance of his/her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qualification for self-employment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name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regions, cities of Nur-Sultan,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Almaty and Shymkent from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name, patronymic (if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(passport №number (document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proving the identity)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 and issuing authority)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Address, phone, fax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Location in the country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residence, telephone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bl>
    <w:p>
      <w:pPr>
        <w:spacing w:after="0"/>
        <w:ind w:left="0"/>
        <w:jc w:val="left"/>
      </w:pPr>
      <w:r>
        <w:rPr>
          <w:rFonts w:ascii="Times New Roman"/>
          <w:b/>
          <w:i w:val="false"/>
          <w:color w:val="000000"/>
        </w:rPr>
        <w:t xml:space="preserve"> APPLICATION </w:t>
      </w:r>
    </w:p>
    <w:p>
      <w:pPr>
        <w:spacing w:after="0"/>
        <w:ind w:left="0"/>
        <w:jc w:val="both"/>
      </w:pPr>
      <w:r>
        <w:rPr>
          <w:rFonts w:ascii="Times New Roman"/>
          <w:b w:val="false"/>
          <w:i w:val="false"/>
          <w:color w:val="000000"/>
          <w:sz w:val="28"/>
        </w:rPr>
        <w:t>
      I hereby ask you to issue/extend a certificate on compliance of qualification for self-employment by profession</w:t>
      </w:r>
    </w:p>
    <w:p>
      <w:pPr>
        <w:spacing w:after="0"/>
        <w:ind w:left="0"/>
        <w:jc w:val="both"/>
      </w:pPr>
      <w:r>
        <w:rPr>
          <w:rFonts w:ascii="Times New Roman"/>
          <w:b w:val="false"/>
          <w:i w:val="false"/>
          <w:color w:val="000000"/>
          <w:sz w:val="28"/>
        </w:rPr>
        <w:t>
      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(specify the profession, sector of the economy (type of economic activity) </w:t>
      </w:r>
    </w:p>
    <w:p>
      <w:pPr>
        <w:spacing w:after="0"/>
        <w:ind w:left="0"/>
        <w:jc w:val="both"/>
      </w:pPr>
      <w:r>
        <w:rPr>
          <w:rFonts w:ascii="Times New Roman"/>
          <w:b w:val="false"/>
          <w:i w:val="false"/>
          <w:color w:val="000000"/>
          <w:sz w:val="28"/>
        </w:rPr>
        <w:t>
      according to the list approved by the order of the Minister of Healthcare and Social Development of the Republic of Kazakhstan dated June 13, 2016 No. 503 "On approval of the Rules for issuing or extending certificates to a foreigner or a stateless person on the compliance of his/her qualification for self-employment, a list of priority sectors (types of economic activity) and professions in demand in them for self-employment of foreigners and stateless persons") (registered in the Register of state registration of regulatory legal acts under No. 14149).</w:t>
      </w:r>
    </w:p>
    <w:p>
      <w:pPr>
        <w:spacing w:after="0"/>
        <w:ind w:left="0"/>
        <w:jc w:val="both"/>
      </w:pPr>
      <w:r>
        <w:rPr>
          <w:rFonts w:ascii="Times New Roman"/>
          <w:b w:val="false"/>
          <w:i w:val="false"/>
          <w:color w:val="000000"/>
          <w:sz w:val="28"/>
        </w:rPr>
        <w:t>
      I hereby agree to the collection and processing of my personal data necessary for the issuance of a certificate on the compliance of qualification for self-employment. Attached to the application:</w:t>
      </w:r>
    </w:p>
    <w:p>
      <w:pPr>
        <w:spacing w:after="0"/>
        <w:ind w:left="0"/>
        <w:jc w:val="both"/>
      </w:pPr>
      <w:r>
        <w:rPr>
          <w:rFonts w:ascii="Times New Roman"/>
          <w:b w:val="false"/>
          <w:i w:val="false"/>
          <w:color w:val="000000"/>
          <w:sz w:val="28"/>
        </w:rPr>
        <w:t>
      1)__________________________________________________</w:t>
      </w:r>
    </w:p>
    <w:p>
      <w:pPr>
        <w:spacing w:after="0"/>
        <w:ind w:left="0"/>
        <w:jc w:val="both"/>
      </w:pPr>
      <w:r>
        <w:rPr>
          <w:rFonts w:ascii="Times New Roman"/>
          <w:b w:val="false"/>
          <w:i w:val="false"/>
          <w:color w:val="000000"/>
          <w:sz w:val="28"/>
        </w:rPr>
        <w:t>
      2)__________________________________________________</w:t>
      </w:r>
    </w:p>
    <w:p>
      <w:pPr>
        <w:spacing w:after="0"/>
        <w:ind w:left="0"/>
        <w:jc w:val="both"/>
      </w:pPr>
      <w:r>
        <w:rPr>
          <w:rFonts w:ascii="Times New Roman"/>
          <w:b w:val="false"/>
          <w:i w:val="false"/>
          <w:color w:val="000000"/>
          <w:sz w:val="28"/>
        </w:rPr>
        <w:t>
      3) __________________________________________________</w:t>
      </w:r>
    </w:p>
    <w:p>
      <w:pPr>
        <w:spacing w:after="0"/>
        <w:ind w:left="0"/>
        <w:jc w:val="both"/>
      </w:pPr>
      <w:r>
        <w:rPr>
          <w:rFonts w:ascii="Times New Roman"/>
          <w:b w:val="false"/>
          <w:i w:val="false"/>
          <w:color w:val="000000"/>
          <w:sz w:val="28"/>
        </w:rPr>
        <w:t>
      Date of application: "___" __________ 20 _</w:t>
      </w:r>
    </w:p>
    <w:p>
      <w:pPr>
        <w:spacing w:after="0"/>
        <w:ind w:left="0"/>
        <w:jc w:val="both"/>
      </w:pPr>
      <w:r>
        <w:rPr>
          <w:rFonts w:ascii="Times New Roman"/>
          <w:b w:val="false"/>
          <w:i w:val="false"/>
          <w:color w:val="000000"/>
          <w:sz w:val="28"/>
        </w:rPr>
        <w:t>
      Applicant's signature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issuing or extending certificates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a foreigner or a stateless person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the compliance of his/her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qualification for self-employment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a public service "Issuance or extension of a certificate to a foreigner or a stateless person on the compliance of qualification for self-employment"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Nur-Sultan, Almaty, and Shymkent (hereinafter-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web portal of "electronic government" www.egov.kz,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for up to three months - within 6 (six) working days (from the date of registration of the application).</w:t>
            </w:r>
          </w:p>
          <w:p>
            <w:pPr>
              <w:spacing w:after="20"/>
              <w:ind w:left="20"/>
              <w:jc w:val="both"/>
            </w:pPr>
            <w:r>
              <w:rPr>
                <w:rFonts w:ascii="Times New Roman"/>
                <w:b w:val="false"/>
                <w:i w:val="false"/>
                <w:color w:val="000000"/>
                <w:sz w:val="20"/>
              </w:rPr>
              <w:t>
Extension of the certificate - within 3 (three) working days.</w:t>
            </w:r>
          </w:p>
          <w:p>
            <w:pPr>
              <w:spacing w:after="20"/>
              <w:ind w:left="20"/>
              <w:jc w:val="both"/>
            </w:pPr>
            <w:r>
              <w:rPr>
                <w:rFonts w:ascii="Times New Roman"/>
                <w:b w:val="false"/>
                <w:i w:val="false"/>
                <w:color w:val="000000"/>
                <w:sz w:val="20"/>
              </w:rPr>
              <w:t>
Reissuance of the certificate - within 3 (three) working days.</w:t>
            </w:r>
          </w:p>
          <w:p>
            <w:pPr>
              <w:spacing w:after="20"/>
              <w:ind w:left="20"/>
              <w:jc w:val="both"/>
            </w:pPr>
            <w:r>
              <w:rPr>
                <w:rFonts w:ascii="Times New Roman"/>
                <w:b w:val="false"/>
                <w:i w:val="false"/>
                <w:color w:val="000000"/>
                <w:sz w:val="20"/>
              </w:rPr>
              <w:t>
Issuance of a certificate in case of loss, damage of a certificate - within 5 (three)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on the compliance of qualification for self-employment, or a reasoned response to the refusal to provide public services on the grounds provided for in paragraph 9 of this standard.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a public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portal’s work schedule is around the clock, with the exception of technical breaks due to repair works (when the employer applies after the end of working hours, on weekends and holidays, in accordance with the Labor Code of the Republic of Kazakhstan (hereinafter - the Code), acceptance of applications and issuance of the result of the provision of public services shall be carried out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issuing a certificate:</w:t>
            </w:r>
          </w:p>
          <w:p>
            <w:pPr>
              <w:spacing w:after="20"/>
              <w:ind w:left="20"/>
              <w:jc w:val="both"/>
            </w:pPr>
            <w:r>
              <w:rPr>
                <w:rFonts w:ascii="Times New Roman"/>
                <w:b w:val="false"/>
                <w:i w:val="false"/>
                <w:color w:val="000000"/>
                <w:sz w:val="20"/>
              </w:rPr>
              <w:t>
an application for issuing a certificate in the approved form in the language of the application, with translation into Kazakh or Russian;</w:t>
            </w:r>
          </w:p>
          <w:p>
            <w:pPr>
              <w:spacing w:after="20"/>
              <w:ind w:left="20"/>
              <w:jc w:val="both"/>
            </w:pPr>
            <w:r>
              <w:rPr>
                <w:rFonts w:ascii="Times New Roman"/>
                <w:b w:val="false"/>
                <w:i w:val="false"/>
                <w:color w:val="000000"/>
                <w:sz w:val="20"/>
              </w:rPr>
              <w:t>
a copy of the document proving the identity of the foreigner;</w:t>
            </w:r>
          </w:p>
          <w:p>
            <w:pPr>
              <w:spacing w:after="20"/>
              <w:ind w:left="20"/>
              <w:jc w:val="both"/>
            </w:pPr>
            <w:r>
              <w:rPr>
                <w:rFonts w:ascii="Times New Roman"/>
                <w:b w:val="false"/>
                <w:i w:val="false"/>
                <w:color w:val="000000"/>
                <w:sz w:val="20"/>
              </w:rPr>
              <w:t>
notarized translations (in Kazakh or Russian) of education documents that have passed the procedure of recognition or nostrification in the manner established by the legislation of the Republic of Kazakhstan on education, except as otherwise provided by international treaties ratified by the Republic of Kazakhstan, or notarized translations (in Kazakh or Russian) certificates for teaching English;</w:t>
            </w:r>
          </w:p>
          <w:p>
            <w:pPr>
              <w:spacing w:after="20"/>
              <w:ind w:left="20"/>
              <w:jc w:val="both"/>
            </w:pPr>
            <w:r>
              <w:rPr>
                <w:rFonts w:ascii="Times New Roman"/>
                <w:b w:val="false"/>
                <w:i w:val="false"/>
                <w:color w:val="000000"/>
                <w:sz w:val="20"/>
              </w:rPr>
              <w:t>
a copy of the document confirming the labor activity, certified by a notary, as well as its translation into Kazakh or Russian.</w:t>
            </w:r>
          </w:p>
          <w:p>
            <w:pPr>
              <w:spacing w:after="20"/>
              <w:ind w:left="20"/>
              <w:jc w:val="both"/>
            </w:pPr>
            <w:r>
              <w:rPr>
                <w:rFonts w:ascii="Times New Roman"/>
                <w:b w:val="false"/>
                <w:i w:val="false"/>
                <w:color w:val="000000"/>
                <w:sz w:val="20"/>
              </w:rPr>
              <w:t>2. To extend the reference period:</w:t>
            </w:r>
          </w:p>
          <w:p>
            <w:pPr>
              <w:spacing w:after="20"/>
              <w:ind w:left="20"/>
              <w:jc w:val="both"/>
            </w:pPr>
            <w:r>
              <w:rPr>
                <w:rFonts w:ascii="Times New Roman"/>
                <w:b w:val="false"/>
                <w:i w:val="false"/>
                <w:color w:val="000000"/>
                <w:sz w:val="20"/>
              </w:rPr>
              <w:t>
an application for the extension of a certificate in any form in the language of appeal, with translation into Kazakh or Russian, indicating information about the employer, including the name, business identification number, or individual identification number of the employer;</w:t>
            </w:r>
          </w:p>
          <w:p>
            <w:pPr>
              <w:spacing w:after="20"/>
              <w:ind w:left="20"/>
              <w:jc w:val="both"/>
            </w:pPr>
            <w:r>
              <w:rPr>
                <w:rFonts w:ascii="Times New Roman"/>
                <w:b w:val="false"/>
                <w:i w:val="false"/>
                <w:color w:val="000000"/>
                <w:sz w:val="20"/>
              </w:rPr>
              <w:t>
a certificate previously issued by an authorized body;</w:t>
            </w:r>
          </w:p>
          <w:p>
            <w:pPr>
              <w:spacing w:after="20"/>
              <w:ind w:left="20"/>
              <w:jc w:val="both"/>
            </w:pPr>
            <w:r>
              <w:rPr>
                <w:rFonts w:ascii="Times New Roman"/>
                <w:b w:val="false"/>
                <w:i w:val="false"/>
                <w:color w:val="000000"/>
                <w:sz w:val="20"/>
              </w:rPr>
              <w:t>
a copy of the employment contract.</w:t>
            </w:r>
          </w:p>
          <w:p>
            <w:pPr>
              <w:spacing w:after="20"/>
              <w:ind w:left="20"/>
              <w:jc w:val="both"/>
            </w:pPr>
            <w:r>
              <w:rPr>
                <w:rFonts w:ascii="Times New Roman"/>
                <w:b w:val="false"/>
                <w:i w:val="false"/>
                <w:color w:val="000000"/>
                <w:sz w:val="20"/>
              </w:rPr>
              <w:t>
3. To reissue a certificate in case of a change in the surname, name, patronymic (if any), number, and series of the document proving the identity of a foreigner or a stateless person:</w:t>
            </w:r>
          </w:p>
          <w:p>
            <w:pPr>
              <w:spacing w:after="20"/>
              <w:ind w:left="20"/>
              <w:jc w:val="both"/>
            </w:pPr>
            <w:r>
              <w:rPr>
                <w:rFonts w:ascii="Times New Roman"/>
                <w:b w:val="false"/>
                <w:i w:val="false"/>
                <w:color w:val="000000"/>
                <w:sz w:val="20"/>
              </w:rPr>
              <w:t>
application for renewal of certificate;</w:t>
            </w:r>
          </w:p>
          <w:p>
            <w:pPr>
              <w:spacing w:after="20"/>
              <w:ind w:left="20"/>
              <w:jc w:val="both"/>
            </w:pPr>
            <w:r>
              <w:rPr>
                <w:rFonts w:ascii="Times New Roman"/>
                <w:b w:val="false"/>
                <w:i w:val="false"/>
                <w:color w:val="000000"/>
                <w:sz w:val="20"/>
              </w:rPr>
              <w:t>
a copy of the document, with changes in the last name, first name, patronymic, number, and series of the identity document.</w:t>
            </w:r>
          </w:p>
          <w:p>
            <w:pPr>
              <w:spacing w:after="20"/>
              <w:ind w:left="20"/>
              <w:jc w:val="both"/>
            </w:pPr>
            <w:r>
              <w:rPr>
                <w:rFonts w:ascii="Times New Roman"/>
                <w:b w:val="false"/>
                <w:i w:val="false"/>
                <w:color w:val="000000"/>
                <w:sz w:val="20"/>
              </w:rPr>
              <w:t>4. If the certificate is lost or damaged:</w:t>
            </w:r>
          </w:p>
          <w:p>
            <w:pPr>
              <w:spacing w:after="20"/>
              <w:ind w:left="20"/>
              <w:jc w:val="both"/>
            </w:pPr>
            <w:r>
              <w:rPr>
                <w:rFonts w:ascii="Times New Roman"/>
                <w:b w:val="false"/>
                <w:i w:val="false"/>
                <w:color w:val="000000"/>
                <w:sz w:val="20"/>
              </w:rPr>
              <w:t>
application for issuance of a duplicate certificate.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Non-compliance with the requirements for qualification and the level of education for professions in demand in priority sectors of the economy (types of economic activity) with the provided list of priority sectors (types of economic activity) and professions in demand in them for self-employment of foreigners and stateless persons.</w:t>
            </w:r>
          </w:p>
          <w:p>
            <w:pPr>
              <w:spacing w:after="20"/>
              <w:ind w:left="20"/>
              <w:jc w:val="both"/>
            </w:pPr>
            <w:r>
              <w:rPr>
                <w:rFonts w:ascii="Times New Roman"/>
                <w:b w:val="false"/>
                <w:i w:val="false"/>
                <w:color w:val="000000"/>
                <w:sz w:val="20"/>
              </w:rPr>
              <w:t>
2. Not reaching the threshold value of the evaluation result of a foreigner or a stateless person amounting to five points.</w:t>
            </w:r>
          </w:p>
          <w:p>
            <w:pPr>
              <w:spacing w:after="20"/>
              <w:ind w:left="20"/>
              <w:jc w:val="both"/>
            </w:pPr>
            <w:r>
              <w:rPr>
                <w:rFonts w:ascii="Times New Roman"/>
                <w:b w:val="false"/>
                <w:i w:val="false"/>
                <w:color w:val="000000"/>
                <w:sz w:val="20"/>
              </w:rPr>
              <w:t>
3. Establishing the unreliability of the documents submitted by the service recipient for receiving a public service, and (or) the data (information) contained therein.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shall have the opportunity to obtain information on the procedure and status of the provision of a public service through the Unified Contact Center "1411".</w:t>
            </w:r>
          </w:p>
          <w:p>
            <w:pPr>
              <w:spacing w:after="20"/>
              <w:ind w:left="20"/>
              <w:jc w:val="both"/>
            </w:pPr>
            <w:r>
              <w:rPr>
                <w:rFonts w:ascii="Times New Roman"/>
                <w:b w:val="false"/>
                <w:i w:val="false"/>
                <w:color w:val="000000"/>
                <w:sz w:val="20"/>
              </w:rPr>
              <w:t>
2. To apply through the "electronic government" web portal www.egov.kz, www. elicense.kz, the service recipient needs to obtain an individual identification number (IIN) in order to receive an electronic digital signature (EDS).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issuing or extending certificates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a foreigner or a stateless person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the compliance of his/her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qualification for self-employment</w:t>
            </w:r>
          </w:p>
        </w:tc>
      </w:tr>
    </w:tbl>
    <w:p>
      <w:pPr>
        <w:spacing w:after="0"/>
        <w:ind w:left="0"/>
        <w:jc w:val="left"/>
      </w:pPr>
      <w:r>
        <w:rPr>
          <w:rFonts w:ascii="Times New Roman"/>
          <w:b/>
          <w:i w:val="false"/>
          <w:color w:val="000000"/>
        </w:rPr>
        <w:t xml:space="preserve"> __________________________________________________________________ name of the local executive body of regions, cities of Nur-Sultan, Almaty, and Shymkent CERTIFICATE on the compliance of the qualification for self-employment</w:t>
      </w:r>
    </w:p>
    <w:p>
      <w:pPr>
        <w:spacing w:after="0"/>
        <w:ind w:left="0"/>
        <w:jc w:val="both"/>
      </w:pPr>
      <w:r>
        <w:rPr>
          <w:rFonts w:ascii="Times New Roman"/>
          <w:b w:val="false"/>
          <w:i w:val="false"/>
          <w:color w:val="000000"/>
          <w:sz w:val="28"/>
        </w:rPr>
        <w:t>
      No. _______ dated "" ____________ 20__</w:t>
      </w:r>
    </w:p>
    <w:p>
      <w:pPr>
        <w:spacing w:after="0"/>
        <w:ind w:left="0"/>
        <w:jc w:val="both"/>
      </w:pPr>
      <w:r>
        <w:rPr>
          <w:rFonts w:ascii="Times New Roman"/>
          <w:b w:val="false"/>
          <w:i w:val="false"/>
          <w:color w:val="000000"/>
          <w:sz w:val="28"/>
        </w:rPr>
        <w:t>
      Issued by 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that he (she) meets the qualification requirements and the level of education for self-employment</w:t>
      </w:r>
    </w:p>
    <w:p>
      <w:pPr>
        <w:spacing w:after="0"/>
        <w:ind w:left="0"/>
        <w:jc w:val="both"/>
      </w:pPr>
      <w:r>
        <w:rPr>
          <w:rFonts w:ascii="Times New Roman"/>
          <w:b w:val="false"/>
          <w:i w:val="false"/>
          <w:color w:val="000000"/>
          <w:sz w:val="28"/>
        </w:rPr>
        <w:t>
      in the Republic of Kazakhstan in the following profession, in demand in priority sectors of the economy: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(specify the profession that is in demand in priority sectors of the economy, the industry according </w:t>
      </w:r>
    </w:p>
    <w:p>
      <w:pPr>
        <w:spacing w:after="0"/>
        <w:ind w:left="0"/>
        <w:jc w:val="both"/>
      </w:pPr>
      <w:r>
        <w:rPr>
          <w:rFonts w:ascii="Times New Roman"/>
          <w:b w:val="false"/>
          <w:i w:val="false"/>
          <w:color w:val="000000"/>
          <w:sz w:val="28"/>
        </w:rPr>
        <w:t xml:space="preserve">
      to the list approved by the order of the Minister of Healthcare and Social Development </w:t>
      </w:r>
    </w:p>
    <w:p>
      <w:pPr>
        <w:spacing w:after="0"/>
        <w:ind w:left="0"/>
        <w:jc w:val="both"/>
      </w:pPr>
      <w:r>
        <w:rPr>
          <w:rFonts w:ascii="Times New Roman"/>
          <w:b w:val="false"/>
          <w:i w:val="false"/>
          <w:color w:val="000000"/>
          <w:sz w:val="28"/>
        </w:rPr>
        <w:t xml:space="preserve">
      of the Republic of Kazakhstan dated June 13, 2016 No. 503 "On approval of the Rules for issuing </w:t>
      </w:r>
    </w:p>
    <w:p>
      <w:pPr>
        <w:spacing w:after="0"/>
        <w:ind w:left="0"/>
        <w:jc w:val="both"/>
      </w:pPr>
      <w:r>
        <w:rPr>
          <w:rFonts w:ascii="Times New Roman"/>
          <w:b w:val="false"/>
          <w:i w:val="false"/>
          <w:color w:val="000000"/>
          <w:sz w:val="28"/>
        </w:rPr>
        <w:t xml:space="preserve">
      or extending certificates to a foreigner or a stateless person on the compliance of his/her qualifications </w:t>
      </w:r>
    </w:p>
    <w:p>
      <w:pPr>
        <w:spacing w:after="0"/>
        <w:ind w:left="0"/>
        <w:jc w:val="both"/>
      </w:pPr>
      <w:r>
        <w:rPr>
          <w:rFonts w:ascii="Times New Roman"/>
          <w:b w:val="false"/>
          <w:i w:val="false"/>
          <w:color w:val="000000"/>
          <w:sz w:val="28"/>
        </w:rPr>
        <w:t xml:space="preserve">
      for self-employment, a list of priority sectors and professions in demand in them for self-employment </w:t>
      </w:r>
    </w:p>
    <w:p>
      <w:pPr>
        <w:spacing w:after="0"/>
        <w:ind w:left="0"/>
        <w:jc w:val="both"/>
      </w:pPr>
      <w:r>
        <w:rPr>
          <w:rFonts w:ascii="Times New Roman"/>
          <w:b w:val="false"/>
          <w:i w:val="false"/>
          <w:color w:val="000000"/>
          <w:sz w:val="28"/>
        </w:rPr>
        <w:t xml:space="preserve">
      of foreigners and stateless persons") (registered in the Register of state registration of regulatory </w:t>
      </w:r>
    </w:p>
    <w:p>
      <w:pPr>
        <w:spacing w:after="0"/>
        <w:ind w:left="0"/>
        <w:jc w:val="both"/>
      </w:pPr>
      <w:r>
        <w:rPr>
          <w:rFonts w:ascii="Times New Roman"/>
          <w:b w:val="false"/>
          <w:i w:val="false"/>
          <w:color w:val="000000"/>
          <w:sz w:val="28"/>
        </w:rPr>
        <w:t>
      legal acts under No. 14149).</w:t>
      </w:r>
    </w:p>
    <w:p>
      <w:pPr>
        <w:spacing w:after="0"/>
        <w:ind w:left="0"/>
        <w:jc w:val="both"/>
      </w:pPr>
      <w:r>
        <w:rPr>
          <w:rFonts w:ascii="Times New Roman"/>
          <w:b w:val="false"/>
          <w:i w:val="false"/>
          <w:color w:val="000000"/>
          <w:sz w:val="28"/>
        </w:rPr>
        <w:t>
      Grounds for issuing a certificate ______________________________________________</w:t>
      </w:r>
    </w:p>
    <w:p>
      <w:pPr>
        <w:spacing w:after="0"/>
        <w:ind w:left="0"/>
        <w:jc w:val="both"/>
      </w:pPr>
      <w:r>
        <w:rPr>
          <w:rFonts w:ascii="Times New Roman"/>
          <w:b w:val="false"/>
          <w:i w:val="false"/>
          <w:color w:val="000000"/>
          <w:sz w:val="28"/>
        </w:rPr>
        <w:t>
      Certificate validity period: from _______________ (day, month, year) to ________________</w:t>
      </w:r>
    </w:p>
    <w:p>
      <w:pPr>
        <w:spacing w:after="0"/>
        <w:ind w:left="0"/>
        <w:jc w:val="both"/>
      </w:pPr>
      <w:r>
        <w:rPr>
          <w:rFonts w:ascii="Times New Roman"/>
          <w:b w:val="false"/>
          <w:i w:val="false"/>
          <w:color w:val="000000"/>
          <w:sz w:val="28"/>
        </w:rPr>
        <w:t>
      (day, month, year)</w:t>
      </w:r>
    </w:p>
    <w:p>
      <w:pPr>
        <w:spacing w:after="0"/>
        <w:ind w:left="0"/>
        <w:jc w:val="both"/>
      </w:pPr>
      <w:r>
        <w:rPr>
          <w:rFonts w:ascii="Times New Roman"/>
          <w:b w:val="false"/>
          <w:i w:val="false"/>
          <w:color w:val="000000"/>
          <w:sz w:val="28"/>
        </w:rPr>
        <w:t>
      S.P.</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initials)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No. 503 of the</w:t>
            </w:r>
            <w:r>
              <w:br/>
            </w:r>
            <w:r>
              <w:rPr>
                <w:rFonts w:ascii="Times New Roman"/>
                <w:b w:val="false"/>
                <w:i w:val="false"/>
                <w:color w:val="000000"/>
                <w:sz w:val="20"/>
              </w:rPr>
              <w:t>Minister of Health and</w:t>
            </w:r>
            <w:r>
              <w:br/>
            </w:r>
            <w:r>
              <w:rPr>
                <w:rFonts w:ascii="Times New Roman"/>
                <w:b w:val="false"/>
                <w:i w:val="false"/>
                <w:color w:val="000000"/>
                <w:sz w:val="20"/>
              </w:rPr>
              <w:t>Social Protection</w:t>
            </w:r>
            <w:r>
              <w:br/>
            </w:r>
            <w:r>
              <w:rPr>
                <w:rFonts w:ascii="Times New Roman"/>
                <w:b w:val="false"/>
                <w:i w:val="false"/>
                <w:color w:val="000000"/>
                <w:sz w:val="20"/>
              </w:rPr>
              <w:t>of the Republic of Kazakhstan</w:t>
            </w:r>
            <w:r>
              <w:br/>
            </w:r>
            <w:r>
              <w:rPr>
                <w:rFonts w:ascii="Times New Roman"/>
                <w:b w:val="false"/>
                <w:i w:val="false"/>
                <w:color w:val="000000"/>
                <w:sz w:val="20"/>
              </w:rPr>
              <w:t>dated June 13, 2016</w:t>
            </w:r>
          </w:p>
        </w:tc>
      </w:tr>
    </w:tbl>
    <w:p>
      <w:pPr>
        <w:spacing w:after="0"/>
        <w:ind w:left="0"/>
        <w:jc w:val="left"/>
      </w:pPr>
      <w:r>
        <w:rPr>
          <w:rFonts w:ascii="Times New Roman"/>
          <w:b/>
          <w:i w:val="false"/>
          <w:color w:val="000000"/>
        </w:rPr>
        <w:t xml:space="preserve"> List of priority sectors (types of economic activity) and demanded professions for</w:t>
      </w:r>
      <w:r>
        <w:br/>
      </w:r>
      <w:r>
        <w:rPr>
          <w:rFonts w:ascii="Times New Roman"/>
          <w:b/>
          <w:i w:val="false"/>
          <w:color w:val="000000"/>
        </w:rPr>
        <w:t>self-employment of foreigners</w:t>
      </w:r>
    </w:p>
    <w:p>
      <w:pPr>
        <w:spacing w:after="0"/>
        <w:ind w:left="0"/>
        <w:jc w:val="both"/>
      </w:pPr>
      <w:r>
        <w:rPr>
          <w:rFonts w:ascii="Times New Roman"/>
          <w:b w:val="false"/>
          <w:i w:val="false"/>
          <w:color w:val="ff0000"/>
          <w:sz w:val="28"/>
        </w:rPr>
        <w:t>
      Footnote. List as amended by the order of the Minister of Labor and Social Protection of the Population of the Republic of Kazakhstan No.242, dated 14.06.2018 (shall be put in force upon the expiry of ten calendar days after the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Priority branches of economy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economic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secondary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Teacher – 6-th and 7-th level of qualification according to national (branch) qualification framework (recommended occupations within education organization:</w:t>
            </w:r>
          </w:p>
          <w:p>
            <w:pPr>
              <w:spacing w:after="20"/>
              <w:ind w:left="20"/>
              <w:jc w:val="both"/>
            </w:pPr>
            <w:r>
              <w:rPr>
                <w:rFonts w:ascii="Times New Roman"/>
                <w:b w:val="false"/>
                <w:i w:val="false"/>
                <w:color w:val="000000"/>
                <w:sz w:val="20"/>
              </w:rPr>
              <w:t>1) biology teacher (with knowledge of a foreign language)</w:t>
            </w:r>
          </w:p>
          <w:p>
            <w:pPr>
              <w:spacing w:after="20"/>
              <w:ind w:left="20"/>
              <w:jc w:val="both"/>
            </w:pPr>
            <w:r>
              <w:rPr>
                <w:rFonts w:ascii="Times New Roman"/>
                <w:b w:val="false"/>
                <w:i w:val="false"/>
                <w:color w:val="000000"/>
                <w:sz w:val="20"/>
              </w:rPr>
              <w:t>2) computer science teacher (with knowledge of a foreign language)</w:t>
            </w:r>
          </w:p>
          <w:p>
            <w:pPr>
              <w:spacing w:after="20"/>
              <w:ind w:left="20"/>
              <w:jc w:val="both"/>
            </w:pPr>
            <w:r>
              <w:rPr>
                <w:rFonts w:ascii="Times New Roman"/>
                <w:b w:val="false"/>
                <w:i w:val="false"/>
                <w:color w:val="000000"/>
                <w:sz w:val="20"/>
              </w:rPr>
              <w:t>3) supplementary education teacher (with knowledge of a foreign language)</w:t>
            </w:r>
          </w:p>
          <w:p>
            <w:pPr>
              <w:spacing w:after="20"/>
              <w:ind w:left="20"/>
              <w:jc w:val="both"/>
            </w:pPr>
            <w:r>
              <w:rPr>
                <w:rFonts w:ascii="Times New Roman"/>
                <w:b w:val="false"/>
                <w:i w:val="false"/>
                <w:color w:val="000000"/>
                <w:sz w:val="20"/>
              </w:rPr>
              <w:t>4) physics teacher (with knowledge of a foreign language)</w:t>
            </w:r>
          </w:p>
          <w:p>
            <w:pPr>
              <w:spacing w:after="20"/>
              <w:ind w:left="20"/>
              <w:jc w:val="both"/>
            </w:pPr>
            <w:r>
              <w:rPr>
                <w:rFonts w:ascii="Times New Roman"/>
                <w:b w:val="false"/>
                <w:i w:val="false"/>
                <w:color w:val="000000"/>
                <w:sz w:val="20"/>
              </w:rPr>
              <w:t>5) chemistry teacher (with knowledge of a foreign language)</w:t>
            </w:r>
          </w:p>
          <w:p>
            <w:pPr>
              <w:spacing w:after="20"/>
              <w:ind w:left="20"/>
              <w:jc w:val="both"/>
            </w:pPr>
            <w:r>
              <w:rPr>
                <w:rFonts w:ascii="Times New Roman"/>
                <w:b w:val="false"/>
                <w:i w:val="false"/>
                <w:color w:val="000000"/>
                <w:sz w:val="20"/>
              </w:rPr>
              <w:t>6) foreign language teacher</w:t>
            </w:r>
          </w:p>
          <w:p>
            <w:pPr>
              <w:spacing w:after="20"/>
              <w:ind w:left="20"/>
              <w:jc w:val="both"/>
            </w:pPr>
            <w:r>
              <w:rPr>
                <w:rFonts w:ascii="Times New Roman"/>
                <w:b w:val="false"/>
                <w:i w:val="false"/>
                <w:color w:val="000000"/>
                <w:sz w:val="20"/>
              </w:rPr>
              <w:t>7) math teacher (with knowledge of a foreign language)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or professional secondary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Teacher - 6-th and 7-th level of qualification according to national (branch) qualification framework (recommended occupations within education organization:</w:t>
            </w:r>
          </w:p>
          <w:p>
            <w:pPr>
              <w:spacing w:after="20"/>
              <w:ind w:left="20"/>
              <w:jc w:val="both"/>
            </w:pPr>
            <w:r>
              <w:rPr>
                <w:rFonts w:ascii="Times New Roman"/>
                <w:b w:val="false"/>
                <w:i w:val="false"/>
                <w:color w:val="000000"/>
                <w:sz w:val="20"/>
              </w:rPr>
              <w:t>1) general education, social and economic, general profession and special courses teacher (according to a profile) (with knowledge of a foreign language)</w:t>
            </w:r>
          </w:p>
          <w:p>
            <w:pPr>
              <w:spacing w:after="20"/>
              <w:ind w:left="20"/>
              <w:jc w:val="both"/>
            </w:pPr>
            <w:r>
              <w:rPr>
                <w:rFonts w:ascii="Times New Roman"/>
                <w:b w:val="false"/>
                <w:i w:val="false"/>
                <w:color w:val="000000"/>
                <w:sz w:val="20"/>
              </w:rPr>
              <w:t>2) foreign language teacher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Lecturer, research engineer - 7-th and 8-th level of qualification according to national (branch) qualification framework (recommended occupations within education organization:</w:t>
            </w:r>
          </w:p>
          <w:p>
            <w:pPr>
              <w:spacing w:after="20"/>
              <w:ind w:left="20"/>
              <w:jc w:val="both"/>
            </w:pPr>
            <w:r>
              <w:rPr>
                <w:rFonts w:ascii="Times New Roman"/>
                <w:b w:val="false"/>
                <w:i w:val="false"/>
                <w:color w:val="000000"/>
                <w:sz w:val="20"/>
              </w:rPr>
              <w:t>1) special courses instructor (with knowledge of a foreign language)</w:t>
            </w:r>
          </w:p>
          <w:p>
            <w:pPr>
              <w:spacing w:after="20"/>
              <w:ind w:left="20"/>
              <w:jc w:val="both"/>
            </w:pPr>
            <w:r>
              <w:rPr>
                <w:rFonts w:ascii="Times New Roman"/>
                <w:b w:val="false"/>
                <w:i w:val="false"/>
                <w:color w:val="000000"/>
                <w:sz w:val="20"/>
              </w:rPr>
              <w:t>2) research engineer (with knowledge of a foreign language)</w:t>
            </w:r>
          </w:p>
          <w:p>
            <w:pPr>
              <w:spacing w:after="20"/>
              <w:ind w:left="20"/>
              <w:jc w:val="both"/>
            </w:pPr>
            <w:r>
              <w:rPr>
                <w:rFonts w:ascii="Times New Roman"/>
                <w:b w:val="false"/>
                <w:i w:val="false"/>
                <w:color w:val="000000"/>
                <w:sz w:val="20"/>
              </w:rPr>
              <w:t>3) manager (rector, pro-rector, dean, unit manager) (with knowledge of a foreign language)</w:t>
            </w:r>
          </w:p>
          <w:p>
            <w:pPr>
              <w:spacing w:after="20"/>
              <w:ind w:left="20"/>
              <w:jc w:val="both"/>
            </w:pPr>
            <w:r>
              <w:rPr>
                <w:rFonts w:ascii="Times New Roman"/>
                <w:b w:val="false"/>
                <w:i w:val="false"/>
                <w:color w:val="000000"/>
                <w:sz w:val="20"/>
              </w:rPr>
              <w:t>4) foreign language teacher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and social service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Anesthesiologist, emergency physician</w:t>
            </w:r>
          </w:p>
          <w:p>
            <w:pPr>
              <w:spacing w:after="20"/>
              <w:ind w:left="20"/>
              <w:jc w:val="both"/>
            </w:pPr>
            <w:r>
              <w:rPr>
                <w:rFonts w:ascii="Times New Roman"/>
                <w:b w:val="false"/>
                <w:i w:val="false"/>
                <w:color w:val="000000"/>
                <w:sz w:val="20"/>
              </w:rPr>
              <w:t>2. Children’s operating surgeon (neonatal)</w:t>
            </w:r>
          </w:p>
          <w:p>
            <w:pPr>
              <w:spacing w:after="20"/>
              <w:ind w:left="20"/>
              <w:jc w:val="both"/>
            </w:pPr>
            <w:r>
              <w:rPr>
                <w:rFonts w:ascii="Times New Roman"/>
                <w:b w:val="false"/>
                <w:i w:val="false"/>
                <w:color w:val="000000"/>
                <w:sz w:val="20"/>
              </w:rPr>
              <w:t>3. General practice doctor</w:t>
            </w:r>
          </w:p>
          <w:p>
            <w:pPr>
              <w:spacing w:after="20"/>
              <w:ind w:left="20"/>
              <w:jc w:val="both"/>
            </w:pPr>
            <w:r>
              <w:rPr>
                <w:rFonts w:ascii="Times New Roman"/>
                <w:b w:val="false"/>
                <w:i w:val="false"/>
                <w:color w:val="000000"/>
                <w:sz w:val="20"/>
              </w:rPr>
              <w:t>4. Neonatology physician</w:t>
            </w:r>
          </w:p>
          <w:p>
            <w:pPr>
              <w:spacing w:after="20"/>
              <w:ind w:left="20"/>
              <w:jc w:val="both"/>
            </w:pPr>
            <w:r>
              <w:rPr>
                <w:rFonts w:ascii="Times New Roman"/>
                <w:b w:val="false"/>
                <w:i w:val="false"/>
                <w:color w:val="000000"/>
                <w:sz w:val="20"/>
              </w:rPr>
              <w:t>5. Oncohematologist</w:t>
            </w:r>
          </w:p>
          <w:p>
            <w:pPr>
              <w:spacing w:after="20"/>
              <w:ind w:left="20"/>
              <w:jc w:val="both"/>
            </w:pPr>
            <w:r>
              <w:rPr>
                <w:rFonts w:ascii="Times New Roman"/>
                <w:b w:val="false"/>
                <w:i w:val="false"/>
                <w:color w:val="000000"/>
                <w:sz w:val="20"/>
              </w:rPr>
              <w:t>6. Oncologist</w:t>
            </w:r>
          </w:p>
          <w:p>
            <w:pPr>
              <w:spacing w:after="20"/>
              <w:ind w:left="20"/>
              <w:jc w:val="both"/>
            </w:pPr>
            <w:r>
              <w:rPr>
                <w:rFonts w:ascii="Times New Roman"/>
                <w:b w:val="false"/>
                <w:i w:val="false"/>
                <w:color w:val="000000"/>
                <w:sz w:val="20"/>
              </w:rPr>
              <w:t>7. pathoanatomist (including cytopathologist)</w:t>
            </w:r>
          </w:p>
          <w:p>
            <w:pPr>
              <w:spacing w:after="20"/>
              <w:ind w:left="20"/>
              <w:jc w:val="both"/>
            </w:pPr>
            <w:r>
              <w:rPr>
                <w:rFonts w:ascii="Times New Roman"/>
                <w:b w:val="false"/>
                <w:i w:val="false"/>
                <w:color w:val="000000"/>
                <w:sz w:val="20"/>
              </w:rPr>
              <w:t>8. Pediatric physician</w:t>
            </w:r>
          </w:p>
          <w:p>
            <w:pPr>
              <w:spacing w:after="20"/>
              <w:ind w:left="20"/>
              <w:jc w:val="both"/>
            </w:pPr>
            <w:r>
              <w:rPr>
                <w:rFonts w:ascii="Times New Roman"/>
                <w:b w:val="false"/>
                <w:i w:val="false"/>
                <w:color w:val="000000"/>
                <w:sz w:val="20"/>
              </w:rPr>
              <w:t>9. Addiction psychiatrist</w:t>
            </w:r>
          </w:p>
          <w:p>
            <w:pPr>
              <w:spacing w:after="20"/>
              <w:ind w:left="20"/>
              <w:jc w:val="both"/>
            </w:pPr>
            <w:r>
              <w:rPr>
                <w:rFonts w:ascii="Times New Roman"/>
                <w:b w:val="false"/>
                <w:i w:val="false"/>
                <w:color w:val="000000"/>
                <w:sz w:val="20"/>
              </w:rPr>
              <w:t>10. Physical engineer (in medicine)</w:t>
            </w:r>
          </w:p>
          <w:p>
            <w:pPr>
              <w:spacing w:after="20"/>
              <w:ind w:left="20"/>
              <w:jc w:val="both"/>
            </w:pPr>
            <w:r>
              <w:rPr>
                <w:rFonts w:ascii="Times New Roman"/>
                <w:b w:val="false"/>
                <w:i w:val="false"/>
                <w:color w:val="000000"/>
                <w:sz w:val="20"/>
              </w:rPr>
              <w:t>11. Tuberculotherapist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 operations, lease and consumer services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involving computer science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Software product assistance specialist (special effects specialist, specialist in the technology industry, animations or computer-generated graphics)</w:t>
            </w:r>
          </w:p>
          <w:p>
            <w:pPr>
              <w:spacing w:after="20"/>
              <w:ind w:left="20"/>
              <w:jc w:val="both"/>
            </w:pPr>
            <w:r>
              <w:rPr>
                <w:rFonts w:ascii="Times New Roman"/>
                <w:b w:val="false"/>
                <w:i w:val="false"/>
                <w:color w:val="000000"/>
                <w:sz w:val="20"/>
              </w:rPr>
              <w:t>2. Programmer (computer) (Software programmer)</w:t>
            </w:r>
          </w:p>
          <w:p>
            <w:pPr>
              <w:spacing w:after="20"/>
              <w:ind w:left="20"/>
              <w:jc w:val="both"/>
            </w:pPr>
            <w:r>
              <w:rPr>
                <w:rFonts w:ascii="Times New Roman"/>
                <w:b w:val="false"/>
                <w:i w:val="false"/>
                <w:color w:val="000000"/>
                <w:sz w:val="20"/>
              </w:rPr>
              <w:t>3. Database administrator</w:t>
            </w:r>
          </w:p>
          <w:p>
            <w:pPr>
              <w:spacing w:after="20"/>
              <w:ind w:left="20"/>
              <w:jc w:val="both"/>
            </w:pPr>
            <w:r>
              <w:rPr>
                <w:rFonts w:ascii="Times New Roman"/>
                <w:b w:val="false"/>
                <w:i w:val="false"/>
                <w:color w:val="000000"/>
                <w:sz w:val="20"/>
              </w:rPr>
              <w:t>4. Software engineer for introduction of new technology</w:t>
            </w:r>
          </w:p>
          <w:p>
            <w:pPr>
              <w:spacing w:after="20"/>
              <w:ind w:left="20"/>
              <w:jc w:val="both"/>
            </w:pPr>
            <w:r>
              <w:rPr>
                <w:rFonts w:ascii="Times New Roman"/>
                <w:b w:val="false"/>
                <w:i w:val="false"/>
                <w:color w:val="000000"/>
                <w:sz w:val="20"/>
              </w:rPr>
              <w:t>5. System architect</w:t>
            </w:r>
          </w:p>
          <w:p>
            <w:pPr>
              <w:spacing w:after="20"/>
              <w:ind w:left="20"/>
              <w:jc w:val="both"/>
            </w:pPr>
            <w:r>
              <w:rPr>
                <w:rFonts w:ascii="Times New Roman"/>
                <w:b w:val="false"/>
                <w:i w:val="false"/>
                <w:color w:val="000000"/>
                <w:sz w:val="20"/>
              </w:rPr>
              <w:t>6. System analyst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social and personal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Recreational activities, entertainment, cultural and sporting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Actor</w:t>
            </w:r>
          </w:p>
          <w:p>
            <w:pPr>
              <w:spacing w:after="20"/>
              <w:ind w:left="20"/>
              <w:jc w:val="both"/>
            </w:pPr>
            <w:r>
              <w:rPr>
                <w:rFonts w:ascii="Times New Roman"/>
                <w:b w:val="false"/>
                <w:i w:val="false"/>
                <w:color w:val="000000"/>
                <w:sz w:val="20"/>
              </w:rPr>
              <w:t>2. Props man</w:t>
            </w:r>
          </w:p>
          <w:p>
            <w:pPr>
              <w:spacing w:after="20"/>
              <w:ind w:left="20"/>
              <w:jc w:val="both"/>
            </w:pPr>
            <w:r>
              <w:rPr>
                <w:rFonts w:ascii="Times New Roman"/>
                <w:b w:val="false"/>
                <w:i w:val="false"/>
                <w:color w:val="000000"/>
                <w:sz w:val="20"/>
              </w:rPr>
              <w:t>3. Equipment maintenance engineer (audio, video)</w:t>
            </w:r>
          </w:p>
          <w:p>
            <w:pPr>
              <w:spacing w:after="20"/>
              <w:ind w:left="20"/>
              <w:jc w:val="both"/>
            </w:pPr>
            <w:r>
              <w:rPr>
                <w:rFonts w:ascii="Times New Roman"/>
                <w:b w:val="false"/>
                <w:i w:val="false"/>
                <w:color w:val="000000"/>
                <w:sz w:val="20"/>
              </w:rPr>
              <w:t>4. Sound engineer (Dolby surround system)</w:t>
            </w:r>
          </w:p>
          <w:p>
            <w:pPr>
              <w:spacing w:after="20"/>
              <w:ind w:left="20"/>
              <w:jc w:val="both"/>
            </w:pPr>
            <w:r>
              <w:rPr>
                <w:rFonts w:ascii="Times New Roman"/>
                <w:b w:val="false"/>
                <w:i w:val="false"/>
                <w:color w:val="000000"/>
                <w:sz w:val="20"/>
              </w:rPr>
              <w:t>5. Fine art expert</w:t>
            </w:r>
          </w:p>
          <w:p>
            <w:pPr>
              <w:spacing w:after="20"/>
              <w:ind w:left="20"/>
              <w:jc w:val="both"/>
            </w:pPr>
            <w:r>
              <w:rPr>
                <w:rFonts w:ascii="Times New Roman"/>
                <w:b w:val="false"/>
                <w:i w:val="false"/>
                <w:color w:val="000000"/>
                <w:sz w:val="20"/>
              </w:rPr>
              <w:t>6. Testing and film processing engineer (motion picture development)</w:t>
            </w:r>
          </w:p>
          <w:p>
            <w:pPr>
              <w:spacing w:after="20"/>
              <w:ind w:left="20"/>
              <w:jc w:val="both"/>
            </w:pPr>
            <w:r>
              <w:rPr>
                <w:rFonts w:ascii="Times New Roman"/>
                <w:b w:val="false"/>
                <w:i w:val="false"/>
                <w:color w:val="000000"/>
                <w:sz w:val="20"/>
              </w:rPr>
              <w:t>7. Layer, economist, engineer with the 7-th and 8-th level of qualification according to national (branch) qualification framework (recommended occupations within education organization:</w:t>
            </w:r>
          </w:p>
          <w:p>
            <w:pPr>
              <w:spacing w:after="20"/>
              <w:ind w:left="20"/>
              <w:jc w:val="both"/>
            </w:pPr>
            <w:r>
              <w:rPr>
                <w:rFonts w:ascii="Times New Roman"/>
                <w:b w:val="false"/>
                <w:i w:val="false"/>
                <w:color w:val="000000"/>
                <w:sz w:val="20"/>
              </w:rPr>
              <w:t>1) center director (museum, scientific and engineering art)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communication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Factory inspector (railway products)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transport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Aviation design engineer</w:t>
            </w:r>
          </w:p>
          <w:p>
            <w:pPr>
              <w:spacing w:after="20"/>
              <w:ind w:left="20"/>
              <w:jc w:val="both"/>
            </w:pPr>
            <w:r>
              <w:rPr>
                <w:rFonts w:ascii="Times New Roman"/>
                <w:b w:val="false"/>
                <w:i w:val="false"/>
                <w:color w:val="000000"/>
                <w:sz w:val="20"/>
              </w:rPr>
              <w:t>2. Air transportation operator (passenger, mail, international) (flight operations specialist)</w:t>
            </w:r>
          </w:p>
          <w:p>
            <w:pPr>
              <w:spacing w:after="20"/>
              <w:ind w:left="20"/>
              <w:jc w:val="both"/>
            </w:pPr>
            <w:r>
              <w:rPr>
                <w:rFonts w:ascii="Times New Roman"/>
                <w:b w:val="false"/>
                <w:i w:val="false"/>
                <w:color w:val="000000"/>
                <w:sz w:val="20"/>
              </w:rPr>
              <w:t>3. Aviation equipment diagnostics engineer (maintenance, repair and diagnosis of aircraft equipment)</w:t>
            </w:r>
          </w:p>
          <w:p>
            <w:pPr>
              <w:spacing w:after="20"/>
              <w:ind w:left="20"/>
              <w:jc w:val="both"/>
            </w:pPr>
            <w:r>
              <w:rPr>
                <w:rFonts w:ascii="Times New Roman"/>
                <w:b w:val="false"/>
                <w:i w:val="false"/>
                <w:color w:val="000000"/>
                <w:sz w:val="20"/>
              </w:rPr>
              <w:t>4. Avionics engineer</w:t>
            </w:r>
          </w:p>
          <w:p>
            <w:pPr>
              <w:spacing w:after="20"/>
              <w:ind w:left="20"/>
              <w:jc w:val="both"/>
            </w:pPr>
            <w:r>
              <w:rPr>
                <w:rFonts w:ascii="Times New Roman"/>
                <w:b w:val="false"/>
                <w:i w:val="false"/>
                <w:color w:val="000000"/>
                <w:sz w:val="20"/>
              </w:rPr>
              <w:t>5. Aircraft passenger cabin equipment specialist</w:t>
            </w:r>
          </w:p>
          <w:p>
            <w:pPr>
              <w:spacing w:after="20"/>
              <w:ind w:left="20"/>
              <w:jc w:val="both"/>
            </w:pPr>
            <w:r>
              <w:rPr>
                <w:rFonts w:ascii="Times New Roman"/>
                <w:b w:val="false"/>
                <w:i w:val="false"/>
                <w:color w:val="000000"/>
                <w:sz w:val="20"/>
              </w:rPr>
              <w:t>6. Spacecraft ballistic equipment provision specialist</w:t>
            </w:r>
          </w:p>
          <w:p>
            <w:pPr>
              <w:spacing w:after="20"/>
              <w:ind w:left="20"/>
              <w:jc w:val="both"/>
            </w:pPr>
            <w:r>
              <w:rPr>
                <w:rFonts w:ascii="Times New Roman"/>
                <w:b w:val="false"/>
                <w:i w:val="false"/>
                <w:color w:val="000000"/>
                <w:sz w:val="20"/>
              </w:rPr>
              <w:t>7. Specialist in onboard systems of spacecrafts</w:t>
            </w:r>
          </w:p>
          <w:p>
            <w:pPr>
              <w:spacing w:after="20"/>
              <w:ind w:left="20"/>
              <w:jc w:val="both"/>
            </w:pPr>
            <w:r>
              <w:rPr>
                <w:rFonts w:ascii="Times New Roman"/>
                <w:b w:val="false"/>
                <w:i w:val="false"/>
                <w:color w:val="000000"/>
                <w:sz w:val="20"/>
              </w:rPr>
              <w:t>8. Operating control service engineer (aerial vehicle preparation control, provision of a daily flight plan, information and reference works) (aviation standards and publication specialist)</w:t>
            </w:r>
          </w:p>
          <w:p>
            <w:pPr>
              <w:spacing w:after="20"/>
              <w:ind w:left="20"/>
              <w:jc w:val="both"/>
            </w:pPr>
            <w:r>
              <w:rPr>
                <w:rFonts w:ascii="Times New Roman"/>
                <w:b w:val="false"/>
                <w:i w:val="false"/>
                <w:color w:val="000000"/>
                <w:sz w:val="20"/>
              </w:rPr>
              <w:t>9. Flight security administrator (flight operating safety)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Maritime transport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 economist, engineer – 7-th and 8-th level of qualification according to national (branch) qualification framework (recommended occupations:</w:t>
            </w:r>
          </w:p>
          <w:p>
            <w:pPr>
              <w:spacing w:after="20"/>
              <w:ind w:left="20"/>
              <w:jc w:val="both"/>
            </w:pPr>
            <w:r>
              <w:rPr>
                <w:rFonts w:ascii="Times New Roman"/>
                <w:b w:val="false"/>
                <w:i w:val="false"/>
                <w:color w:val="000000"/>
                <w:sz w:val="20"/>
              </w:rPr>
              <w:t>1) port fleet chief</w:t>
            </w:r>
          </w:p>
          <w:p>
            <w:pPr>
              <w:spacing w:after="20"/>
              <w:ind w:left="20"/>
              <w:jc w:val="both"/>
            </w:pPr>
            <w:r>
              <w:rPr>
                <w:rFonts w:ascii="Times New Roman"/>
                <w:b w:val="false"/>
                <w:i w:val="false"/>
                <w:color w:val="000000"/>
                <w:sz w:val="20"/>
              </w:rPr>
              <w:t>2) deputy chief of the port fleet)</w:t>
            </w:r>
          </w:p>
          <w:p>
            <w:pPr>
              <w:spacing w:after="20"/>
              <w:ind w:left="20"/>
              <w:jc w:val="both"/>
            </w:pPr>
            <w:r>
              <w:rPr>
                <w:rFonts w:ascii="Times New Roman"/>
                <w:b w:val="false"/>
                <w:i w:val="false"/>
                <w:color w:val="000000"/>
                <w:sz w:val="20"/>
              </w:rPr>
              <w:t>2. Captain-instructor</w:t>
            </w:r>
          </w:p>
          <w:p>
            <w:pPr>
              <w:spacing w:after="20"/>
              <w:ind w:left="20"/>
              <w:jc w:val="both"/>
            </w:pPr>
            <w:r>
              <w:rPr>
                <w:rFonts w:ascii="Times New Roman"/>
                <w:b w:val="false"/>
                <w:i w:val="false"/>
                <w:color w:val="000000"/>
                <w:sz w:val="20"/>
              </w:rPr>
              <w:t>3. Shipbuilding design engineer</w:t>
            </w:r>
          </w:p>
          <w:p>
            <w:pPr>
              <w:spacing w:after="20"/>
              <w:ind w:left="20"/>
              <w:jc w:val="both"/>
            </w:pPr>
            <w:r>
              <w:rPr>
                <w:rFonts w:ascii="Times New Roman"/>
                <w:b w:val="false"/>
                <w:i w:val="false"/>
                <w:color w:val="000000"/>
                <w:sz w:val="20"/>
              </w:rPr>
              <w:t>4. Shipbuilding maintenance chief engineer</w:t>
            </w:r>
          </w:p>
          <w:p>
            <w:pPr>
              <w:spacing w:after="20"/>
              <w:ind w:left="20"/>
              <w:jc w:val="both"/>
            </w:pPr>
            <w:r>
              <w:rPr>
                <w:rFonts w:ascii="Times New Roman"/>
                <w:b w:val="false"/>
                <w:i w:val="false"/>
                <w:color w:val="000000"/>
                <w:sz w:val="20"/>
              </w:rPr>
              <w:t>5. Engineer-instructor</w:t>
            </w:r>
          </w:p>
          <w:p>
            <w:pPr>
              <w:spacing w:after="20"/>
              <w:ind w:left="20"/>
              <w:jc w:val="both"/>
            </w:pPr>
            <w:r>
              <w:rPr>
                <w:rFonts w:ascii="Times New Roman"/>
                <w:b w:val="false"/>
                <w:i w:val="false"/>
                <w:color w:val="000000"/>
                <w:sz w:val="20"/>
              </w:rPr>
              <w:t>6. Underwater technical operations engineer (construction of marine pipelines, underwater pipeline engineer)</w:t>
            </w:r>
          </w:p>
          <w:p>
            <w:pPr>
              <w:spacing w:after="20"/>
              <w:ind w:left="20"/>
              <w:jc w:val="both"/>
            </w:pPr>
            <w:r>
              <w:rPr>
                <w:rFonts w:ascii="Times New Roman"/>
                <w:b w:val="false"/>
                <w:i w:val="false"/>
                <w:color w:val="000000"/>
                <w:sz w:val="20"/>
              </w:rPr>
              <w:t>8. Supervisor (for marine structures)</w:t>
            </w:r>
          </w:p>
          <w:p>
            <w:pPr>
              <w:spacing w:after="20"/>
              <w:ind w:left="20"/>
              <w:jc w:val="both"/>
            </w:pPr>
            <w:r>
              <w:rPr>
                <w:rFonts w:ascii="Times New Roman"/>
                <w:b w:val="false"/>
                <w:i w:val="false"/>
                <w:color w:val="000000"/>
                <w:sz w:val="20"/>
              </w:rPr>
              <w:t>9. Electric systems engineer (marine equipment operation)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industry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Metallurgy industry and production of finished metal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 economist, engineer – 7-th and 8-th level of qualification according to national (branch) qualification framework (recommended occupations:</w:t>
            </w:r>
          </w:p>
          <w:p>
            <w:pPr>
              <w:spacing w:after="20"/>
              <w:ind w:left="20"/>
              <w:jc w:val="both"/>
            </w:pPr>
            <w:r>
              <w:rPr>
                <w:rFonts w:ascii="Times New Roman"/>
                <w:b w:val="false"/>
                <w:i w:val="false"/>
                <w:color w:val="000000"/>
                <w:sz w:val="20"/>
              </w:rPr>
              <w:t>1) director (director general, director of operations, president, chairman, administrator) of organization</w:t>
            </w:r>
          </w:p>
          <w:p>
            <w:pPr>
              <w:spacing w:after="20"/>
              <w:ind w:left="20"/>
              <w:jc w:val="both"/>
            </w:pPr>
            <w:r>
              <w:rPr>
                <w:rFonts w:ascii="Times New Roman"/>
                <w:b w:val="false"/>
                <w:i w:val="false"/>
                <w:color w:val="000000"/>
                <w:sz w:val="20"/>
              </w:rPr>
              <w:t>2) investor relations director</w:t>
            </w:r>
          </w:p>
          <w:p>
            <w:pPr>
              <w:spacing w:after="20"/>
              <w:ind w:left="20"/>
              <w:jc w:val="both"/>
            </w:pPr>
            <w:r>
              <w:rPr>
                <w:rFonts w:ascii="Times New Roman"/>
                <w:b w:val="false"/>
                <w:i w:val="false"/>
                <w:color w:val="000000"/>
                <w:sz w:val="20"/>
              </w:rPr>
              <w:t>3) deputy director (director, vice-president) of production</w:t>
            </w:r>
          </w:p>
          <w:p>
            <w:pPr>
              <w:spacing w:after="20"/>
              <w:ind w:left="20"/>
              <w:jc w:val="both"/>
            </w:pPr>
            <w:r>
              <w:rPr>
                <w:rFonts w:ascii="Times New Roman"/>
                <w:b w:val="false"/>
                <w:i w:val="false"/>
                <w:color w:val="000000"/>
                <w:sz w:val="20"/>
              </w:rPr>
              <w:t>4) investor relations manager</w:t>
            </w:r>
          </w:p>
          <w:p>
            <w:pPr>
              <w:spacing w:after="20"/>
              <w:ind w:left="20"/>
              <w:jc w:val="both"/>
            </w:pPr>
            <w:r>
              <w:rPr>
                <w:rFonts w:ascii="Times New Roman"/>
                <w:b w:val="false"/>
                <w:i w:val="false"/>
                <w:color w:val="000000"/>
                <w:sz w:val="20"/>
              </w:rPr>
              <w:t>5) chief of department of investor relations)</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industry, oil and nuclear materials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 economist, engineer – 7-th and 8-th level of qualification according to national (branch) qualification framework (recommended occupations:</w:t>
            </w:r>
          </w:p>
          <w:p>
            <w:pPr>
              <w:spacing w:after="20"/>
              <w:ind w:left="20"/>
              <w:jc w:val="both"/>
            </w:pPr>
            <w:r>
              <w:rPr>
                <w:rFonts w:ascii="Times New Roman"/>
                <w:b w:val="false"/>
                <w:i w:val="false"/>
                <w:color w:val="000000"/>
                <w:sz w:val="20"/>
              </w:rPr>
              <w:t>1) director (director general, director of operations, president, chairman, administrator) of organization</w:t>
            </w:r>
          </w:p>
          <w:p>
            <w:pPr>
              <w:spacing w:after="20"/>
              <w:ind w:left="20"/>
              <w:jc w:val="both"/>
            </w:pPr>
            <w:r>
              <w:rPr>
                <w:rFonts w:ascii="Times New Roman"/>
                <w:b w:val="false"/>
                <w:i w:val="false"/>
                <w:color w:val="000000"/>
                <w:sz w:val="20"/>
              </w:rPr>
              <w:t>2) investor relations director</w:t>
            </w:r>
          </w:p>
          <w:p>
            <w:pPr>
              <w:spacing w:after="20"/>
              <w:ind w:left="20"/>
              <w:jc w:val="both"/>
            </w:pPr>
            <w:r>
              <w:rPr>
                <w:rFonts w:ascii="Times New Roman"/>
                <w:b w:val="false"/>
                <w:i w:val="false"/>
                <w:color w:val="000000"/>
                <w:sz w:val="20"/>
              </w:rPr>
              <w:t>3) deputy director (director, vice-president) of production</w:t>
            </w:r>
          </w:p>
          <w:p>
            <w:pPr>
              <w:spacing w:after="20"/>
              <w:ind w:left="20"/>
              <w:jc w:val="both"/>
            </w:pPr>
            <w:r>
              <w:rPr>
                <w:rFonts w:ascii="Times New Roman"/>
                <w:b w:val="false"/>
                <w:i w:val="false"/>
                <w:color w:val="000000"/>
                <w:sz w:val="20"/>
              </w:rPr>
              <w:t>4) investor relations manager</w:t>
            </w:r>
          </w:p>
          <w:p>
            <w:pPr>
              <w:spacing w:after="20"/>
              <w:ind w:left="20"/>
              <w:jc w:val="both"/>
            </w:pPr>
            <w:r>
              <w:rPr>
                <w:rFonts w:ascii="Times New Roman"/>
                <w:b w:val="false"/>
                <w:i w:val="false"/>
                <w:color w:val="000000"/>
                <w:sz w:val="20"/>
              </w:rPr>
              <w:t>5) chief of department of investor relations)</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production, including beverages and tobacco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 economist, engineer – 7-th and 8-th level of qualification according to national (branch) qualification framework (recommended occupations:</w:t>
            </w:r>
          </w:p>
          <w:p>
            <w:pPr>
              <w:spacing w:after="20"/>
              <w:ind w:left="20"/>
              <w:jc w:val="both"/>
            </w:pPr>
            <w:r>
              <w:rPr>
                <w:rFonts w:ascii="Times New Roman"/>
                <w:b w:val="false"/>
                <w:i w:val="false"/>
                <w:color w:val="000000"/>
                <w:sz w:val="20"/>
              </w:rPr>
              <w:t>1) director (director general, director of operations, president, chairman, administrator) of organization</w:t>
            </w:r>
          </w:p>
          <w:p>
            <w:pPr>
              <w:spacing w:after="20"/>
              <w:ind w:left="20"/>
              <w:jc w:val="both"/>
            </w:pPr>
            <w:r>
              <w:rPr>
                <w:rFonts w:ascii="Times New Roman"/>
                <w:b w:val="false"/>
                <w:i w:val="false"/>
                <w:color w:val="000000"/>
                <w:sz w:val="20"/>
              </w:rPr>
              <w:t>2) investor relations director</w:t>
            </w:r>
          </w:p>
          <w:p>
            <w:pPr>
              <w:spacing w:after="20"/>
              <w:ind w:left="20"/>
              <w:jc w:val="both"/>
            </w:pPr>
            <w:r>
              <w:rPr>
                <w:rFonts w:ascii="Times New Roman"/>
                <w:b w:val="false"/>
                <w:i w:val="false"/>
                <w:color w:val="000000"/>
                <w:sz w:val="20"/>
              </w:rPr>
              <w:t>3) deputy director (director, vice-president) of production</w:t>
            </w:r>
          </w:p>
          <w:p>
            <w:pPr>
              <w:spacing w:after="20"/>
              <w:ind w:left="20"/>
              <w:jc w:val="both"/>
            </w:pPr>
            <w:r>
              <w:rPr>
                <w:rFonts w:ascii="Times New Roman"/>
                <w:b w:val="false"/>
                <w:i w:val="false"/>
                <w:color w:val="000000"/>
                <w:sz w:val="20"/>
              </w:rPr>
              <w:t>4) investor relations manager</w:t>
            </w:r>
          </w:p>
          <w:p>
            <w:pPr>
              <w:spacing w:after="20"/>
              <w:ind w:left="20"/>
              <w:jc w:val="both"/>
            </w:pPr>
            <w:r>
              <w:rPr>
                <w:rFonts w:ascii="Times New Roman"/>
                <w:b w:val="false"/>
                <w:i w:val="false"/>
                <w:color w:val="000000"/>
                <w:sz w:val="20"/>
              </w:rPr>
              <w:t>5) chief of department of investor relations)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and petrochemical industry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Instrument and automation engineer in the field of gas transportation</w:t>
            </w:r>
          </w:p>
          <w:p>
            <w:pPr>
              <w:spacing w:after="20"/>
              <w:ind w:left="20"/>
              <w:jc w:val="both"/>
            </w:pPr>
            <w:r>
              <w:rPr>
                <w:rFonts w:ascii="Times New Roman"/>
                <w:b w:val="false"/>
                <w:i w:val="false"/>
                <w:color w:val="000000"/>
                <w:sz w:val="20"/>
              </w:rPr>
              <w:t>2. Equipment batching engineer (in the field of gas transportation)</w:t>
            </w:r>
          </w:p>
          <w:p>
            <w:pPr>
              <w:spacing w:after="20"/>
              <w:ind w:left="20"/>
              <w:jc w:val="both"/>
            </w:pPr>
            <w:r>
              <w:rPr>
                <w:rFonts w:ascii="Times New Roman"/>
                <w:b w:val="false"/>
                <w:i w:val="false"/>
                <w:color w:val="000000"/>
                <w:sz w:val="20"/>
              </w:rPr>
              <w:t>3. Line structures engineer (in the field of gas transportation)</w:t>
            </w:r>
          </w:p>
          <w:p>
            <w:pPr>
              <w:spacing w:after="20"/>
              <w:ind w:left="20"/>
              <w:jc w:val="both"/>
            </w:pPr>
            <w:r>
              <w:rPr>
                <w:rFonts w:ascii="Times New Roman"/>
                <w:b w:val="false"/>
                <w:i w:val="false"/>
                <w:color w:val="000000"/>
                <w:sz w:val="20"/>
              </w:rPr>
              <w:t>4. Production manager</w:t>
            </w:r>
          </w:p>
          <w:p>
            <w:pPr>
              <w:spacing w:after="20"/>
              <w:ind w:left="20"/>
              <w:jc w:val="both"/>
            </w:pPr>
            <w:r>
              <w:rPr>
                <w:rFonts w:ascii="Times New Roman"/>
                <w:b w:val="false"/>
                <w:i w:val="false"/>
                <w:color w:val="000000"/>
                <w:sz w:val="20"/>
              </w:rPr>
              <w:t>5. Debugging test engineer (in the field of gas transportation)</w:t>
            </w:r>
          </w:p>
          <w:p>
            <w:pPr>
              <w:spacing w:after="20"/>
              <w:ind w:left="20"/>
              <w:jc w:val="both"/>
            </w:pPr>
            <w:r>
              <w:rPr>
                <w:rFonts w:ascii="Times New Roman"/>
                <w:b w:val="false"/>
                <w:i w:val="false"/>
                <w:color w:val="000000"/>
                <w:sz w:val="20"/>
              </w:rPr>
              <w:t>6. Technical engineer</w:t>
            </w:r>
          </w:p>
          <w:p>
            <w:pPr>
              <w:spacing w:after="20"/>
              <w:ind w:left="20"/>
              <w:jc w:val="both"/>
            </w:pPr>
            <w:r>
              <w:rPr>
                <w:rFonts w:ascii="Times New Roman"/>
                <w:b w:val="false"/>
                <w:i w:val="false"/>
                <w:color w:val="000000"/>
                <w:sz w:val="20"/>
              </w:rPr>
              <w:t>7. Debugging, technological development and exploitation engineer (in the field of gas transportation)</w:t>
            </w:r>
          </w:p>
          <w:p>
            <w:pPr>
              <w:spacing w:after="20"/>
              <w:ind w:left="20"/>
              <w:jc w:val="both"/>
            </w:pPr>
            <w:r>
              <w:rPr>
                <w:rFonts w:ascii="Times New Roman"/>
                <w:b w:val="false"/>
                <w:i w:val="false"/>
                <w:color w:val="000000"/>
                <w:sz w:val="20"/>
              </w:rPr>
              <w:t>8. Chemical engineer</w:t>
            </w:r>
          </w:p>
          <w:p>
            <w:pPr>
              <w:spacing w:after="20"/>
              <w:ind w:left="20"/>
              <w:jc w:val="both"/>
            </w:pPr>
            <w:r>
              <w:rPr>
                <w:rFonts w:ascii="Times New Roman"/>
                <w:b w:val="false"/>
                <w:i w:val="false"/>
                <w:color w:val="000000"/>
                <w:sz w:val="20"/>
              </w:rPr>
              <w:t>9. Electric engineer (power and water supply, electrochemical protection)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machinery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Chief engineer</w:t>
            </w:r>
          </w:p>
          <w:p>
            <w:pPr>
              <w:spacing w:after="20"/>
              <w:ind w:left="20"/>
              <w:jc w:val="both"/>
            </w:pPr>
            <w:r>
              <w:rPr>
                <w:rFonts w:ascii="Times New Roman"/>
                <w:b w:val="false"/>
                <w:i w:val="false"/>
                <w:color w:val="000000"/>
                <w:sz w:val="20"/>
              </w:rPr>
              <w:t>2. Performance standards engineer</w:t>
            </w:r>
          </w:p>
          <w:p>
            <w:pPr>
              <w:spacing w:after="20"/>
              <w:ind w:left="20"/>
              <w:jc w:val="both"/>
            </w:pPr>
            <w:r>
              <w:rPr>
                <w:rFonts w:ascii="Times New Roman"/>
                <w:b w:val="false"/>
                <w:i w:val="false"/>
                <w:color w:val="000000"/>
                <w:sz w:val="20"/>
              </w:rPr>
              <w:t>3. Lawyer, economist, engineer – 7-th and 8-th level of qualification according to national (branch) qualification framework (recommended occupations:</w:t>
            </w:r>
          </w:p>
          <w:p>
            <w:pPr>
              <w:spacing w:after="20"/>
              <w:ind w:left="20"/>
              <w:jc w:val="both"/>
            </w:pPr>
            <w:r>
              <w:rPr>
                <w:rFonts w:ascii="Times New Roman"/>
                <w:b w:val="false"/>
                <w:i w:val="false"/>
                <w:color w:val="000000"/>
                <w:sz w:val="20"/>
              </w:rPr>
              <w:t>1) director (director general, director of operations, president, chairman, administrator) of organization</w:t>
            </w:r>
          </w:p>
          <w:p>
            <w:pPr>
              <w:spacing w:after="20"/>
              <w:ind w:left="20"/>
              <w:jc w:val="both"/>
            </w:pPr>
            <w:r>
              <w:rPr>
                <w:rFonts w:ascii="Times New Roman"/>
                <w:b w:val="false"/>
                <w:i w:val="false"/>
                <w:color w:val="000000"/>
                <w:sz w:val="20"/>
              </w:rPr>
              <w:t>2) investor relations director</w:t>
            </w:r>
          </w:p>
          <w:p>
            <w:pPr>
              <w:spacing w:after="20"/>
              <w:ind w:left="20"/>
              <w:jc w:val="both"/>
            </w:pPr>
            <w:r>
              <w:rPr>
                <w:rFonts w:ascii="Times New Roman"/>
                <w:b w:val="false"/>
                <w:i w:val="false"/>
                <w:color w:val="000000"/>
                <w:sz w:val="20"/>
              </w:rPr>
              <w:t>3) deputy director (director, vice-president) of production</w:t>
            </w:r>
          </w:p>
          <w:p>
            <w:pPr>
              <w:spacing w:after="20"/>
              <w:ind w:left="20"/>
              <w:jc w:val="both"/>
            </w:pPr>
            <w:r>
              <w:rPr>
                <w:rFonts w:ascii="Times New Roman"/>
                <w:b w:val="false"/>
                <w:i w:val="false"/>
                <w:color w:val="000000"/>
                <w:sz w:val="20"/>
              </w:rPr>
              <w:t>4) investor relations manager</w:t>
            </w:r>
          </w:p>
          <w:p>
            <w:pPr>
              <w:spacing w:after="20"/>
              <w:ind w:left="20"/>
              <w:jc w:val="both"/>
            </w:pPr>
            <w:r>
              <w:rPr>
                <w:rFonts w:ascii="Times New Roman"/>
                <w:b w:val="false"/>
                <w:i w:val="false"/>
                <w:color w:val="000000"/>
                <w:sz w:val="20"/>
              </w:rPr>
              <w:t>5) chief of department of investor relations)</w:t>
            </w:r>
          </w:p>
          <w:p>
            <w:pPr>
              <w:spacing w:after="20"/>
              <w:ind w:left="20"/>
              <w:jc w:val="both"/>
            </w:pPr>
            <w:r>
              <w:rPr>
                <w:rFonts w:ascii="Times New Roman"/>
                <w:b w:val="false"/>
                <w:i w:val="false"/>
                <w:color w:val="000000"/>
                <w:sz w:val="20"/>
              </w:rPr>
              <w:t>4. Electric engineer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 electronic and optical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Chief engineer</w:t>
            </w:r>
          </w:p>
          <w:p>
            <w:pPr>
              <w:spacing w:after="20"/>
              <w:ind w:left="20"/>
              <w:jc w:val="both"/>
            </w:pPr>
            <w:r>
              <w:rPr>
                <w:rFonts w:ascii="Times New Roman"/>
                <w:b w:val="false"/>
                <w:i w:val="false"/>
                <w:color w:val="000000"/>
                <w:sz w:val="20"/>
              </w:rPr>
              <w:t>2. Lawyer, economist, engineer – 7-th and 8-th level of qualification according to national (branch) qualification framework (recommended occupations:</w:t>
            </w:r>
          </w:p>
          <w:p>
            <w:pPr>
              <w:spacing w:after="20"/>
              <w:ind w:left="20"/>
              <w:jc w:val="both"/>
            </w:pPr>
            <w:r>
              <w:rPr>
                <w:rFonts w:ascii="Times New Roman"/>
                <w:b w:val="false"/>
                <w:i w:val="false"/>
                <w:color w:val="000000"/>
                <w:sz w:val="20"/>
              </w:rPr>
              <w:t>1) director (director general, director of operations, president, chairman, administrator) of organization</w:t>
            </w:r>
          </w:p>
          <w:p>
            <w:pPr>
              <w:spacing w:after="20"/>
              <w:ind w:left="20"/>
              <w:jc w:val="both"/>
            </w:pPr>
            <w:r>
              <w:rPr>
                <w:rFonts w:ascii="Times New Roman"/>
                <w:b w:val="false"/>
                <w:i w:val="false"/>
                <w:color w:val="000000"/>
                <w:sz w:val="20"/>
              </w:rPr>
              <w:t>2) investor relations director</w:t>
            </w:r>
          </w:p>
          <w:p>
            <w:pPr>
              <w:spacing w:after="20"/>
              <w:ind w:left="20"/>
              <w:jc w:val="both"/>
            </w:pPr>
            <w:r>
              <w:rPr>
                <w:rFonts w:ascii="Times New Roman"/>
                <w:b w:val="false"/>
                <w:i w:val="false"/>
                <w:color w:val="000000"/>
                <w:sz w:val="20"/>
              </w:rPr>
              <w:t>3) deputy director (director, vice-president) of production</w:t>
            </w:r>
          </w:p>
          <w:p>
            <w:pPr>
              <w:spacing w:after="20"/>
              <w:ind w:left="20"/>
              <w:jc w:val="both"/>
            </w:pPr>
            <w:r>
              <w:rPr>
                <w:rFonts w:ascii="Times New Roman"/>
                <w:b w:val="false"/>
                <w:i w:val="false"/>
                <w:color w:val="000000"/>
                <w:sz w:val="20"/>
              </w:rPr>
              <w:t>4) investor relations manager</w:t>
            </w:r>
          </w:p>
          <w:p>
            <w:pPr>
              <w:spacing w:after="20"/>
              <w:ind w:left="20"/>
              <w:jc w:val="both"/>
            </w:pPr>
            <w:r>
              <w:rPr>
                <w:rFonts w:ascii="Times New Roman"/>
                <w:b w:val="false"/>
                <w:i w:val="false"/>
                <w:color w:val="000000"/>
                <w:sz w:val="20"/>
              </w:rPr>
              <w:t>5) chief of department of investor relations)</w:t>
            </w:r>
          </w:p>
          <w:p>
            <w:pPr>
              <w:spacing w:after="20"/>
              <w:ind w:left="20"/>
              <w:jc w:val="both"/>
            </w:pPr>
            <w:r>
              <w:rPr>
                <w:rFonts w:ascii="Times New Roman"/>
                <w:b w:val="false"/>
                <w:i w:val="false"/>
                <w:color w:val="000000"/>
                <w:sz w:val="20"/>
              </w:rPr>
              <w:t>3. Technical engineer</w:t>
            </w:r>
          </w:p>
          <w:p>
            <w:pPr>
              <w:spacing w:after="20"/>
              <w:ind w:left="20"/>
              <w:jc w:val="both"/>
            </w:pPr>
            <w:r>
              <w:rPr>
                <w:rFonts w:ascii="Times New Roman"/>
                <w:b w:val="false"/>
                <w:i w:val="false"/>
                <w:color w:val="000000"/>
                <w:sz w:val="20"/>
              </w:rPr>
              <w:t>4. Maintenance engineer and repair of power-generating machinery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non-metallic mineral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 economist, engineer – 7-th and 8-th level of qualification according to national (branch) qualification framework (recommended occupations:</w:t>
            </w:r>
          </w:p>
          <w:p>
            <w:pPr>
              <w:spacing w:after="20"/>
              <w:ind w:left="20"/>
              <w:jc w:val="both"/>
            </w:pPr>
            <w:r>
              <w:rPr>
                <w:rFonts w:ascii="Times New Roman"/>
                <w:b w:val="false"/>
                <w:i w:val="false"/>
                <w:color w:val="000000"/>
                <w:sz w:val="20"/>
              </w:rPr>
              <w:t>1) director (director general, director of operations, president, chairman, administrator) of organization</w:t>
            </w:r>
          </w:p>
          <w:p>
            <w:pPr>
              <w:spacing w:after="20"/>
              <w:ind w:left="20"/>
              <w:jc w:val="both"/>
            </w:pPr>
            <w:r>
              <w:rPr>
                <w:rFonts w:ascii="Times New Roman"/>
                <w:b w:val="false"/>
                <w:i w:val="false"/>
                <w:color w:val="000000"/>
                <w:sz w:val="20"/>
              </w:rPr>
              <w:t>2) investor relations director</w:t>
            </w:r>
          </w:p>
          <w:p>
            <w:pPr>
              <w:spacing w:after="20"/>
              <w:ind w:left="20"/>
              <w:jc w:val="both"/>
            </w:pPr>
            <w:r>
              <w:rPr>
                <w:rFonts w:ascii="Times New Roman"/>
                <w:b w:val="false"/>
                <w:i w:val="false"/>
                <w:color w:val="000000"/>
                <w:sz w:val="20"/>
              </w:rPr>
              <w:t>3) deputy director (director, vice-president) of production</w:t>
            </w:r>
          </w:p>
          <w:p>
            <w:pPr>
              <w:spacing w:after="20"/>
              <w:ind w:left="20"/>
              <w:jc w:val="both"/>
            </w:pPr>
            <w:r>
              <w:rPr>
                <w:rFonts w:ascii="Times New Roman"/>
                <w:b w:val="false"/>
                <w:i w:val="false"/>
                <w:color w:val="000000"/>
                <w:sz w:val="20"/>
              </w:rPr>
              <w:t>4) investor relations manager</w:t>
            </w:r>
          </w:p>
          <w:p>
            <w:pPr>
              <w:spacing w:after="20"/>
              <w:ind w:left="20"/>
              <w:jc w:val="both"/>
            </w:pPr>
            <w:r>
              <w:rPr>
                <w:rFonts w:ascii="Times New Roman"/>
                <w:b w:val="false"/>
                <w:i w:val="false"/>
                <w:color w:val="000000"/>
                <w:sz w:val="20"/>
              </w:rPr>
              <w:t>5) chief of department of investor relations)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