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23d3" w14:textId="66f2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convoying the detainees and prisoners by the Anti-Corruption Service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Order of the Chairman of the Agency of the Republic of Kazakhstan on Civil Service Affairs and Anti-Corruption No. 41 dated November 3, 2016. It was registered with the Ministry of Justice of the Republic of Kazakhstan on December 7, 2016 No. 14487.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4 of Article 15 of the Law of the Republic "On Law Enforcement Service,"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Chairman of the Anti-Corruption Agency of the Republic of Kazakhstan (Anti-Corruption Service) dated 12.10.2023 № 331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convoying the detainees and prisoners by the Anti-Corruption Service.</w:t>
      </w:r>
    </w:p>
    <w:p>
      <w:pPr>
        <w:spacing w:after="0"/>
        <w:ind w:left="0"/>
        <w:jc w:val="both"/>
      </w:pPr>
      <w:r>
        <w:rPr>
          <w:rFonts w:ascii="Times New Roman"/>
          <w:b w:val="false"/>
          <w:i w:val="false"/>
          <w:color w:val="000000"/>
          <w:sz w:val="28"/>
        </w:rPr>
        <w:t xml:space="preserve">
      2. Declare to be no longer in force the Order of the Minister of Civil Service of the Republic of Kazakhstan dated December 30, 2015 № 23 “On approval of the Rules for convoying the detainees and prisoners by the Anti-Corruption Service” (registered in the Register of State Registration of Regulatory Legal Acts № 12988, published on February 15, 2016 in the Legal Information System "Adilet"). </w:t>
      </w:r>
    </w:p>
    <w:p>
      <w:pPr>
        <w:spacing w:after="0"/>
        <w:ind w:left="0"/>
        <w:jc w:val="both"/>
      </w:pPr>
      <w:r>
        <w:rPr>
          <w:rFonts w:ascii="Times New Roman"/>
          <w:b w:val="false"/>
          <w:i w:val="false"/>
          <w:color w:val="000000"/>
          <w:sz w:val="28"/>
        </w:rPr>
        <w:t>
      3. The National Bureau for Anti-Corruption (Anti-Corruption Service) of the Agency of the Republic of Kazakhstan for Civil Service Affairs and Anti-Corruption (hereinafter referred to as the National Bureau) in the manner prescribed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ten calendar days from the date of State Registration of this Order with the Ministry of Justice of the Republic of Kazakhstan, the direction to official publication in periodicals and in the Legal Information System "Adilet"; </w:t>
      </w:r>
    </w:p>
    <w:p>
      <w:pPr>
        <w:spacing w:after="0"/>
        <w:ind w:left="0"/>
        <w:jc w:val="both"/>
      </w:pPr>
      <w:r>
        <w:rPr>
          <w:rFonts w:ascii="Times New Roman"/>
          <w:b w:val="false"/>
          <w:i w:val="false"/>
          <w:color w:val="000000"/>
          <w:sz w:val="28"/>
        </w:rPr>
        <w:t xml:space="preserve">
      3) within ten calendar days after the State Registration of this Order with the Ministry of Justice of the Republic of Kazakhstan, the direction to the Republican State Enterprise on the Right of Economic Use "Republican Legal Information Center of the Ministry of Justice of the Republic of Kazakhstan" for placement in the Reference Control Bank of Regulatory Legal Acts of the Republic of Kazakhstan; </w:t>
      </w:r>
    </w:p>
    <w:p>
      <w:pPr>
        <w:spacing w:after="0"/>
        <w:ind w:left="0"/>
        <w:jc w:val="both"/>
      </w:pPr>
      <w:r>
        <w:rPr>
          <w:rFonts w:ascii="Times New Roman"/>
          <w:b w:val="false"/>
          <w:i w:val="false"/>
          <w:color w:val="000000"/>
          <w:sz w:val="28"/>
        </w:rPr>
        <w:t>
      4) placement of this Order on the Internet resource of the Agency of the Republic of Kazakhstan for Civil Service Affairs and Anti-Corruption, and the National Bureau;</w:t>
      </w:r>
    </w:p>
    <w:p>
      <w:pPr>
        <w:spacing w:after="0"/>
        <w:ind w:left="0"/>
        <w:jc w:val="both"/>
      </w:pPr>
      <w:r>
        <w:rPr>
          <w:rFonts w:ascii="Times New Roman"/>
          <w:b w:val="false"/>
          <w:i w:val="false"/>
          <w:color w:val="000000"/>
          <w:sz w:val="28"/>
        </w:rPr>
        <w:t>
      5) bringing this Order to the attention of Structural Divisions and Territorial Authorities of the National Bureau.</w:t>
      </w:r>
    </w:p>
    <w:p>
      <w:pPr>
        <w:spacing w:after="0"/>
        <w:ind w:left="0"/>
        <w:jc w:val="both"/>
      </w:pPr>
      <w:r>
        <w:rPr>
          <w:rFonts w:ascii="Times New Roman"/>
          <w:b w:val="false"/>
          <w:i w:val="false"/>
          <w:color w:val="000000"/>
          <w:sz w:val="28"/>
        </w:rPr>
        <w:t>
      3. Control over execution of this Order to assign to the Head of the National Bureau Tatubayev T.M.</w:t>
      </w:r>
    </w:p>
    <w:p>
      <w:pPr>
        <w:spacing w:after="0"/>
        <w:ind w:left="0"/>
        <w:jc w:val="both"/>
      </w:pPr>
      <w:r>
        <w:rPr>
          <w:rFonts w:ascii="Times New Roman"/>
          <w:b w:val="false"/>
          <w:i w:val="false"/>
          <w:color w:val="000000"/>
          <w:sz w:val="28"/>
        </w:rPr>
        <w:t>
      4. This Order shall be enforced from the day of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Chairman</w:t>
            </w:r>
          </w:p>
          <w:p>
            <w:pPr>
              <w:spacing w:after="20"/>
              <w:ind w:left="20"/>
              <w:jc w:val="both"/>
            </w:pPr>
          </w:p>
          <w:p>
            <w:pPr>
              <w:spacing w:after="20"/>
              <w:ind w:left="20"/>
              <w:jc w:val="both"/>
            </w:pPr>
            <w:r>
              <w:rPr>
                <w:rFonts w:ascii="Times New Roman"/>
                <w:b w:val="false"/>
                <w:i/>
                <w:color w:val="000000"/>
                <w:sz w:val="20"/>
              </w:rPr>
              <w:t>of the Agency of the Republic of Kazakhstan</w:t>
            </w:r>
          </w:p>
          <w:p>
            <w:pPr>
              <w:spacing w:after="20"/>
              <w:ind w:left="20"/>
              <w:jc w:val="both"/>
            </w:pPr>
            <w:r>
              <w:rPr>
                <w:rFonts w:ascii="Times New Roman"/>
                <w:b w:val="false"/>
                <w:i/>
                <w:color w:val="000000"/>
                <w:sz w:val="20"/>
              </w:rPr>
              <w:t>on Civil Service Affairs</w:t>
            </w:r>
          </w:p>
          <w:p>
            <w:pPr>
              <w:spacing w:after="20"/>
              <w:ind w:left="20"/>
              <w:jc w:val="both"/>
            </w:pPr>
            <w:r>
              <w:rPr>
                <w:rFonts w:ascii="Times New Roman"/>
                <w:b w:val="false"/>
                <w:i/>
                <w:color w:val="000000"/>
                <w:sz w:val="20"/>
              </w:rPr>
              <w:t>and Anti-Corruption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Kozhamzharov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Chairman</w:t>
            </w:r>
            <w:r>
              <w:br/>
            </w:r>
            <w:r>
              <w:rPr>
                <w:rFonts w:ascii="Times New Roman"/>
                <w:b w:val="false"/>
                <w:i w:val="false"/>
                <w:color w:val="000000"/>
                <w:sz w:val="20"/>
              </w:rPr>
              <w:t>of the Agency of the Republic of Kazakhstan</w:t>
            </w:r>
            <w:r>
              <w:br/>
            </w:r>
            <w:r>
              <w:rPr>
                <w:rFonts w:ascii="Times New Roman"/>
                <w:b w:val="false"/>
                <w:i w:val="false"/>
                <w:color w:val="000000"/>
                <w:sz w:val="20"/>
              </w:rPr>
              <w:t>on Civil Service Affairs</w:t>
            </w:r>
            <w:r>
              <w:br/>
            </w:r>
            <w:r>
              <w:rPr>
                <w:rFonts w:ascii="Times New Roman"/>
                <w:b w:val="false"/>
                <w:i w:val="false"/>
                <w:color w:val="000000"/>
                <w:sz w:val="20"/>
              </w:rPr>
              <w:t>and Anti-Corruption</w:t>
            </w:r>
            <w:r>
              <w:br/>
            </w:r>
            <w:r>
              <w:rPr>
                <w:rFonts w:ascii="Times New Roman"/>
                <w:b w:val="false"/>
                <w:i w:val="false"/>
                <w:color w:val="000000"/>
                <w:sz w:val="20"/>
              </w:rPr>
              <w:t>dated November 3, 2016 №41</w:t>
            </w:r>
          </w:p>
        </w:tc>
      </w:tr>
    </w:tbl>
    <w:p>
      <w:pPr>
        <w:spacing w:after="0"/>
        <w:ind w:left="0"/>
        <w:jc w:val="left"/>
      </w:pPr>
      <w:r>
        <w:rPr>
          <w:rFonts w:ascii="Times New Roman"/>
          <w:b/>
          <w:i w:val="false"/>
          <w:color w:val="000000"/>
        </w:rPr>
        <w:t xml:space="preserve"> Rules</w:t>
      </w:r>
      <w:r>
        <w:br/>
      </w:r>
      <w:r>
        <w:rPr>
          <w:rFonts w:ascii="Times New Roman"/>
          <w:b/>
          <w:i w:val="false"/>
          <w:color w:val="000000"/>
        </w:rPr>
        <w:t>for convoying the detainees and prisoners by the Anti-Corruption Service</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1. These Rules of convoy of detainees and detained individuals by the anti-corruption service (hereinafter referred to as the Rules) have been developed in accordance with paragraph 4 of Article 15 of the Law of the Republic of Kazakhstan "On law enforcement service" and shall determine the procedure for convoying by the anti-corruption service of detainees and detained individuals, suspected of committing criminal offenses, detained on the basis and in accordance with Articles 128, 131 of the Code of Criminal Procedure of the Republic of Kazakhstan (hereinafter referred to as the Code of Criminal Procedure of the Republic of Kazakhstan), as well as those accused of committing crimes in respect of which the court authorized arrest on the basis of Article 147 of the Code of Criminal Procedure of the Republic of Kazakhstan (hereinafter referred to as detainees and detained individuals).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Chairman of the Anti-Corruption Agency of the Republic of Kazakhstan (Anti-Corruption Service) dated 12.10.2023 № 331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ensure the tasks of convoying detainees and detained individuals, groups shall be created in the departments of the Anti-Corruption Agency of the Republic of Kazakhstan (Anti-Corruption Service) in the regions and the city of Shymkent (hereinafter referred to as the territorial body of the anti-corruption service) by the order of the head (individuals who replace him), and regular convoy subdivisions shall be created in the territorial bodies of the anti-corruption service in the cities of Astana and Almaty.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Chairman of the Anti-Corruption Agency of the Republic of Kazakhstan (Anti-Corruption Service) dated 12.10.2023 № 331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Convoying the detainees and prisoners shall be carried out along certain routes (primary, alternate), which shall be approved by the Head of the Territorial Authority of the Anti-Corruption Service (substitute person).</w:t>
      </w:r>
    </w:p>
    <w:p>
      <w:pPr>
        <w:spacing w:after="0"/>
        <w:ind w:left="0"/>
        <w:jc w:val="both"/>
      </w:pPr>
      <w:r>
        <w:rPr>
          <w:rFonts w:ascii="Times New Roman"/>
          <w:b w:val="false"/>
          <w:i w:val="false"/>
          <w:color w:val="000000"/>
          <w:sz w:val="28"/>
        </w:rPr>
        <w:t>
      4. Convoying the detainees and prisoners within a settlement shall be carried out on a special vehicle.</w:t>
      </w:r>
    </w:p>
    <w:p>
      <w:pPr>
        <w:spacing w:after="0"/>
        <w:ind w:left="0"/>
        <w:jc w:val="both"/>
      </w:pPr>
      <w:r>
        <w:rPr>
          <w:rFonts w:ascii="Times New Roman"/>
          <w:b w:val="false"/>
          <w:i w:val="false"/>
          <w:color w:val="000000"/>
          <w:sz w:val="28"/>
        </w:rPr>
        <w:t>
      In exceptional cases, in the absence of a special vehicle, convoying the detainees and prisoners shall be carried out on a passenger utility vehicle with the written permission of the Head of the Territorial Authority of the Anti-Corruption Service (substitute person).</w:t>
      </w:r>
    </w:p>
    <w:p>
      <w:pPr>
        <w:spacing w:after="0"/>
        <w:ind w:left="0"/>
        <w:jc w:val="both"/>
      </w:pPr>
      <w:r>
        <w:rPr>
          <w:rFonts w:ascii="Times New Roman"/>
          <w:b w:val="false"/>
          <w:i w:val="false"/>
          <w:color w:val="000000"/>
          <w:sz w:val="28"/>
        </w:rPr>
        <w:t>
      5. Transportation of detainees and prisoners in passenger train cars, planes (helicopters) shall be carried out with the written permission of the Head of the Territorial Authority of the Anti-Corruption Service (substitute person).</w:t>
      </w:r>
    </w:p>
    <w:p>
      <w:pPr>
        <w:spacing w:after="0"/>
        <w:ind w:left="0"/>
        <w:jc w:val="both"/>
      </w:pPr>
      <w:r>
        <w:rPr>
          <w:rFonts w:ascii="Times New Roman"/>
          <w:b w:val="false"/>
          <w:i w:val="false"/>
          <w:color w:val="000000"/>
          <w:sz w:val="28"/>
        </w:rPr>
        <w:t xml:space="preserve">
      The transportation of detainees and prisoners in commuter trains, intercity and city buses, trolleybuses and trams shall not be permitted. </w:t>
      </w:r>
    </w:p>
    <w:p>
      <w:pPr>
        <w:spacing w:after="0"/>
        <w:ind w:left="0"/>
        <w:jc w:val="both"/>
      </w:pPr>
      <w:r>
        <w:rPr>
          <w:rFonts w:ascii="Times New Roman"/>
          <w:b w:val="false"/>
          <w:i w:val="false"/>
          <w:color w:val="000000"/>
          <w:sz w:val="28"/>
        </w:rPr>
        <w:t xml:space="preserve">
      6. When convoying the female detainees and prisoners, then female employees shall be included in the convoy. </w:t>
      </w:r>
    </w:p>
    <w:p>
      <w:pPr>
        <w:spacing w:after="0"/>
        <w:ind w:left="0"/>
        <w:jc w:val="both"/>
      </w:pPr>
      <w:r>
        <w:rPr>
          <w:rFonts w:ascii="Times New Roman"/>
          <w:b w:val="false"/>
          <w:i w:val="false"/>
          <w:color w:val="000000"/>
          <w:sz w:val="28"/>
        </w:rPr>
        <w:t xml:space="preserve">
      7. Convoying the detainees and prisoners on foot shall be carried out only: </w:t>
      </w:r>
    </w:p>
    <w:p>
      <w:pPr>
        <w:spacing w:after="0"/>
        <w:ind w:left="0"/>
        <w:jc w:val="both"/>
      </w:pPr>
      <w:r>
        <w:rPr>
          <w:rFonts w:ascii="Times New Roman"/>
          <w:b w:val="false"/>
          <w:i w:val="false"/>
          <w:color w:val="000000"/>
          <w:sz w:val="28"/>
        </w:rPr>
        <w:t>
      1) from special vehicles, or passenger service vehicles - to cells for detaining in court, an anti-corruption service body in the control zone of a temporary detention facility (hereinafter referred to as TDF), a pre-trial detention facility (hereinafter referred to as DF), to the place of investigation, to medical institutions;</w:t>
      </w:r>
    </w:p>
    <w:p>
      <w:pPr>
        <w:spacing w:after="0"/>
        <w:ind w:left="0"/>
        <w:jc w:val="both"/>
      </w:pPr>
      <w:r>
        <w:rPr>
          <w:rFonts w:ascii="Times New Roman"/>
          <w:b w:val="false"/>
          <w:i w:val="false"/>
          <w:color w:val="000000"/>
          <w:sz w:val="28"/>
        </w:rPr>
        <w:t>
      2) from the place of detention of those who escaped - to the nearest temporary detention facilities, pretrial detention facility, if it is not possible to use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order of the Chairman of the Anti-Corruption Agency of the Republic of Kazakhstan (Anti-Corruption Service) dated 12.10.2023 № 331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In order to ensure traffic safety and reliable protection of detainees and prisoners, the special vehicles shall be equipped with flashing beacons, radio stations with a signal output to the console of the on-duty unit of the Territorial Authority of the Anti-Corruption Service, intercoms between the cabin and the body.</w:t>
      </w:r>
    </w:p>
    <w:p>
      <w:pPr>
        <w:spacing w:after="0"/>
        <w:ind w:left="0"/>
        <w:jc w:val="both"/>
      </w:pPr>
      <w:r>
        <w:rPr>
          <w:rFonts w:ascii="Times New Roman"/>
          <w:b w:val="false"/>
          <w:i w:val="false"/>
          <w:color w:val="000000"/>
          <w:sz w:val="28"/>
        </w:rPr>
        <w:t>
      9. Control over the movement of the convoy shall be carried out continuously by the on-duty unit of the Territorial Authority of the Anti-Corruption Service through established radio and telephone channels.</w:t>
      </w:r>
    </w:p>
    <w:p>
      <w:pPr>
        <w:spacing w:after="0"/>
        <w:ind w:left="0"/>
        <w:jc w:val="left"/>
      </w:pPr>
      <w:r>
        <w:rPr>
          <w:rFonts w:ascii="Times New Roman"/>
          <w:b/>
          <w:i w:val="false"/>
          <w:color w:val="000000"/>
        </w:rPr>
        <w:t xml:space="preserve"> Chapter 2. Appointment, provision, armament of the convoy</w:t>
      </w:r>
    </w:p>
    <w:p>
      <w:pPr>
        <w:spacing w:after="0"/>
        <w:ind w:left="0"/>
        <w:jc w:val="both"/>
      </w:pPr>
      <w:r>
        <w:rPr>
          <w:rFonts w:ascii="Times New Roman"/>
          <w:b w:val="false"/>
          <w:i w:val="false"/>
          <w:color w:val="000000"/>
          <w:sz w:val="28"/>
        </w:rPr>
        <w:t>
      10. For convoying the detainees and prisoners, a convoy consisting of a senior convoy and guards shall be appointed.</w:t>
      </w:r>
    </w:p>
    <w:p>
      <w:pPr>
        <w:spacing w:after="0"/>
        <w:ind w:left="0"/>
        <w:jc w:val="both"/>
      </w:pPr>
      <w:r>
        <w:rPr>
          <w:rFonts w:ascii="Times New Roman"/>
          <w:b w:val="false"/>
          <w:i w:val="false"/>
          <w:color w:val="000000"/>
          <w:sz w:val="28"/>
        </w:rPr>
        <w:t>
      Three levels of convoying security shall be established - ordinary, reinforced, special.</w:t>
      </w:r>
    </w:p>
    <w:p>
      <w:pPr>
        <w:spacing w:after="0"/>
        <w:ind w:left="0"/>
        <w:jc w:val="both"/>
      </w:pPr>
      <w:r>
        <w:rPr>
          <w:rFonts w:ascii="Times New Roman"/>
          <w:b w:val="false"/>
          <w:i w:val="false"/>
          <w:color w:val="000000"/>
          <w:sz w:val="28"/>
        </w:rPr>
        <w:t>
      The composition, type, size and armament of the convoy shall be determined by the Head of the Territorial Authority of the Anti-Corruption Service (substitute person):</w:t>
      </w:r>
    </w:p>
    <w:p>
      <w:pPr>
        <w:spacing w:after="0"/>
        <w:ind w:left="0"/>
        <w:jc w:val="both"/>
      </w:pPr>
      <w:r>
        <w:rPr>
          <w:rFonts w:ascii="Times New Roman"/>
          <w:b w:val="false"/>
          <w:i w:val="false"/>
          <w:color w:val="000000"/>
          <w:sz w:val="28"/>
        </w:rPr>
        <w:t>
      1) ordinary convoy shall be appointed on the basis of: for one or two detainees and prisoners - two guards, for three to six - three guards, for seven to ten - seven guards. If there are five or more guards in the convoy, an assistant senior convoy shall be appointed;</w:t>
      </w:r>
    </w:p>
    <w:p>
      <w:pPr>
        <w:spacing w:after="0"/>
        <w:ind w:left="0"/>
        <w:jc w:val="both"/>
      </w:pPr>
      <w:r>
        <w:rPr>
          <w:rFonts w:ascii="Times New Roman"/>
          <w:b w:val="false"/>
          <w:i w:val="false"/>
          <w:color w:val="000000"/>
          <w:sz w:val="28"/>
        </w:rPr>
        <w:t>
      2) reinforced convoy shall be appointed if there is information about the intention of one of the detainees and prisoners to escape, attack the convoy, cause harm to himself or others, due to the long length of the convoying route, for convoying by air and rail transport.</w:t>
      </w:r>
    </w:p>
    <w:p>
      <w:pPr>
        <w:spacing w:after="0"/>
        <w:ind w:left="0"/>
        <w:jc w:val="both"/>
      </w:pPr>
      <w:r>
        <w:rPr>
          <w:rFonts w:ascii="Times New Roman"/>
          <w:b w:val="false"/>
          <w:i w:val="false"/>
          <w:color w:val="000000"/>
          <w:sz w:val="28"/>
        </w:rPr>
        <w:t>
      A reinforced convoy shall be appointed on the basis of: for one detainee and prisoner - three guards, for two to four - six guards, for five and more - eight guards;</w:t>
      </w:r>
    </w:p>
    <w:p>
      <w:pPr>
        <w:spacing w:after="0"/>
        <w:ind w:left="0"/>
        <w:jc w:val="both"/>
      </w:pPr>
      <w:r>
        <w:rPr>
          <w:rFonts w:ascii="Times New Roman"/>
          <w:b w:val="false"/>
          <w:i w:val="false"/>
          <w:color w:val="000000"/>
          <w:sz w:val="28"/>
        </w:rPr>
        <w:t>
      3) special convoy shall be appointed during convoying the detainees and prisoners:</w:t>
      </w:r>
    </w:p>
    <w:p>
      <w:pPr>
        <w:spacing w:after="0"/>
        <w:ind w:left="0"/>
        <w:jc w:val="both"/>
      </w:pPr>
      <w:r>
        <w:rPr>
          <w:rFonts w:ascii="Times New Roman"/>
          <w:b w:val="false"/>
          <w:i w:val="false"/>
          <w:color w:val="000000"/>
          <w:sz w:val="28"/>
        </w:rPr>
        <w:t>
      committed grave crimes, especially grave crimes, prone to escape, assault on guards and personnel of places of detention;</w:t>
      </w:r>
    </w:p>
    <w:p>
      <w:pPr>
        <w:spacing w:after="0"/>
        <w:ind w:left="0"/>
        <w:jc w:val="both"/>
      </w:pPr>
      <w:r>
        <w:rPr>
          <w:rFonts w:ascii="Times New Roman"/>
          <w:b w:val="false"/>
          <w:i w:val="false"/>
          <w:color w:val="000000"/>
          <w:sz w:val="28"/>
        </w:rPr>
        <w:t xml:space="preserve">
      prosecuted for crimes that caused a great public outcry. </w:t>
      </w:r>
    </w:p>
    <w:p>
      <w:pPr>
        <w:spacing w:after="0"/>
        <w:ind w:left="0"/>
        <w:jc w:val="both"/>
      </w:pPr>
      <w:r>
        <w:rPr>
          <w:rFonts w:ascii="Times New Roman"/>
          <w:b w:val="false"/>
          <w:i w:val="false"/>
          <w:color w:val="000000"/>
          <w:sz w:val="28"/>
        </w:rPr>
        <w:t>
      Senior officers of a special convoy shall be appointed officers of the Territorial Authority of the Anti-Corruption Service from among senior officers.</w:t>
      </w:r>
    </w:p>
    <w:p>
      <w:pPr>
        <w:spacing w:after="0"/>
        <w:ind w:left="0"/>
        <w:jc w:val="both"/>
      </w:pPr>
      <w:r>
        <w:rPr>
          <w:rFonts w:ascii="Times New Roman"/>
          <w:b w:val="false"/>
          <w:i w:val="false"/>
          <w:color w:val="000000"/>
          <w:sz w:val="28"/>
        </w:rPr>
        <w:t>
      The composition of all types of convoys shall be equipped in bulletproof vests, armed with firearms, and has special means - handcuffs, as well as communications equipment (radio stations), a signal pistol, and a metal detector.</w:t>
      </w:r>
    </w:p>
    <w:p>
      <w:pPr>
        <w:spacing w:after="0"/>
        <w:ind w:left="0"/>
        <w:jc w:val="both"/>
      </w:pPr>
      <w:r>
        <w:rPr>
          <w:rFonts w:ascii="Times New Roman"/>
          <w:b w:val="false"/>
          <w:i w:val="false"/>
          <w:color w:val="000000"/>
          <w:sz w:val="28"/>
        </w:rPr>
        <w:t>
      When fulfilling the duties assigned to the convoy, the guards shall have the right to use weapons, physical force and special means, in accordance with the Law of the Republic of Kazakhstan “On Law Enforcement Service”.</w:t>
      </w:r>
    </w:p>
    <w:p>
      <w:pPr>
        <w:spacing w:after="0"/>
        <w:ind w:left="0"/>
        <w:jc w:val="both"/>
      </w:pPr>
      <w:r>
        <w:rPr>
          <w:rFonts w:ascii="Times New Roman"/>
          <w:b w:val="false"/>
          <w:i w:val="false"/>
          <w:color w:val="000000"/>
          <w:sz w:val="28"/>
        </w:rPr>
        <w:t>
      The Head of the Territorial Authority of the Anti-Corruption Service (substitute person) when appointing a convoy in the prescription to the senior convoy for the right to receive (surrender) detainees and prisoners (hereinafter referred to as the prescription) in the form, according to Appendix 1 to these Rules, shall determine:</w:t>
      </w:r>
    </w:p>
    <w:p>
      <w:pPr>
        <w:spacing w:after="0"/>
        <w:ind w:left="0"/>
        <w:jc w:val="both"/>
      </w:pPr>
      <w:r>
        <w:rPr>
          <w:rFonts w:ascii="Times New Roman"/>
          <w:b w:val="false"/>
          <w:i w:val="false"/>
          <w:color w:val="000000"/>
          <w:sz w:val="28"/>
        </w:rPr>
        <w:t>
      1) composition and appoint the senior convoy;</w:t>
      </w:r>
    </w:p>
    <w:p>
      <w:pPr>
        <w:spacing w:after="0"/>
        <w:ind w:left="0"/>
        <w:jc w:val="both"/>
      </w:pPr>
      <w:r>
        <w:rPr>
          <w:rFonts w:ascii="Times New Roman"/>
          <w:b w:val="false"/>
          <w:i w:val="false"/>
          <w:color w:val="000000"/>
          <w:sz w:val="28"/>
        </w:rPr>
        <w:t>
      2) tasks, methods and terms of its implementation;</w:t>
      </w:r>
    </w:p>
    <w:p>
      <w:pPr>
        <w:spacing w:after="0"/>
        <w:ind w:left="0"/>
        <w:jc w:val="both"/>
      </w:pPr>
      <w:r>
        <w:rPr>
          <w:rFonts w:ascii="Times New Roman"/>
          <w:b w:val="false"/>
          <w:i w:val="false"/>
          <w:color w:val="000000"/>
          <w:sz w:val="28"/>
        </w:rPr>
        <w:t>
      3) order of communications, weapons, special duties of the guards.</w:t>
      </w:r>
    </w:p>
    <w:p>
      <w:pPr>
        <w:spacing w:after="0"/>
        <w:ind w:left="0"/>
        <w:jc w:val="both"/>
      </w:pPr>
      <w:r>
        <w:rPr>
          <w:rFonts w:ascii="Times New Roman"/>
          <w:b w:val="false"/>
          <w:i w:val="false"/>
          <w:color w:val="000000"/>
          <w:sz w:val="28"/>
        </w:rPr>
        <w:t>
      In this case, the route schedule shall be determined, given to the Heads of the financial and economic work unit (hereinafter referred to as FEWU) and the duty department of the order to prepare for convoy a special vehicle, fuels and lubricants, communications equipment, signaling, weapons, control over their service and performance the assigned tasks will be organized.</w:t>
      </w:r>
    </w:p>
    <w:p>
      <w:pPr>
        <w:spacing w:after="0"/>
        <w:ind w:left="0"/>
        <w:jc w:val="both"/>
      </w:pPr>
      <w:r>
        <w:rPr>
          <w:rFonts w:ascii="Times New Roman"/>
          <w:b w:val="false"/>
          <w:i w:val="false"/>
          <w:color w:val="000000"/>
          <w:sz w:val="28"/>
        </w:rPr>
        <w:t>
      11. It shall not be allowed to impose duties on the convoy that are not related to convoying and protection of detainees and prisoners.</w:t>
      </w:r>
    </w:p>
    <w:p>
      <w:pPr>
        <w:spacing w:after="0"/>
        <w:ind w:left="0"/>
        <w:jc w:val="both"/>
      </w:pPr>
      <w:r>
        <w:rPr>
          <w:rFonts w:ascii="Times New Roman"/>
          <w:b w:val="false"/>
          <w:i w:val="false"/>
          <w:color w:val="000000"/>
          <w:sz w:val="28"/>
        </w:rPr>
        <w:t>
      All convoy personnel shall be armed with service weapons.</w:t>
      </w:r>
    </w:p>
    <w:p>
      <w:pPr>
        <w:spacing w:after="0"/>
        <w:ind w:left="0"/>
        <w:jc w:val="both"/>
      </w:pPr>
      <w:r>
        <w:rPr>
          <w:rFonts w:ascii="Times New Roman"/>
          <w:b w:val="false"/>
          <w:i w:val="false"/>
          <w:color w:val="000000"/>
          <w:sz w:val="28"/>
        </w:rPr>
        <w:t>
      The type of armament of the convoy shall be determined by the Head of the Territorial Authority of the Anti-Corruption Service (substitute person), depending on conditions, procedure and type of implementation of task.</w:t>
      </w:r>
    </w:p>
    <w:p>
      <w:pPr>
        <w:spacing w:after="0"/>
        <w:ind w:left="0"/>
        <w:jc w:val="both"/>
      </w:pPr>
      <w:r>
        <w:rPr>
          <w:rFonts w:ascii="Times New Roman"/>
          <w:b w:val="false"/>
          <w:i w:val="false"/>
          <w:color w:val="000000"/>
          <w:sz w:val="28"/>
        </w:rPr>
        <w:t>
      When examining the cameras of a special vehicle and other premises where detainees and prisoners are being held, weapons shall be surrendered to the senior convoy.</w:t>
      </w:r>
    </w:p>
    <w:p>
      <w:pPr>
        <w:spacing w:after="0"/>
        <w:ind w:left="0"/>
        <w:jc w:val="both"/>
      </w:pPr>
      <w:r>
        <w:rPr>
          <w:rFonts w:ascii="Times New Roman"/>
          <w:b w:val="false"/>
          <w:i w:val="false"/>
          <w:color w:val="000000"/>
          <w:sz w:val="28"/>
        </w:rPr>
        <w:t>
      12. Each guard has a police whistle with him, an individual dressing bag, and the senior convoy, in addition, has a bag for documents, handcuffs for the number of detainees and prisoners.</w:t>
      </w:r>
    </w:p>
    <w:p>
      <w:pPr>
        <w:spacing w:after="0"/>
        <w:ind w:left="0"/>
        <w:jc w:val="both"/>
      </w:pPr>
      <w:r>
        <w:rPr>
          <w:rFonts w:ascii="Times New Roman"/>
          <w:b w:val="false"/>
          <w:i w:val="false"/>
          <w:color w:val="000000"/>
          <w:sz w:val="28"/>
        </w:rPr>
        <w:t>
      13. The convoy shall be provided with travel documents and a cash advance payment for accommodation, expenses for meals, rent of living quarters, per diem for travel to the destination, including for detainees and prisoners, during convoying from another settlement.</w:t>
      </w:r>
    </w:p>
    <w:p>
      <w:pPr>
        <w:spacing w:after="0"/>
        <w:ind w:left="0"/>
        <w:jc w:val="both"/>
      </w:pPr>
      <w:r>
        <w:rPr>
          <w:rFonts w:ascii="Times New Roman"/>
          <w:b w:val="false"/>
          <w:i w:val="false"/>
          <w:color w:val="000000"/>
          <w:sz w:val="28"/>
        </w:rPr>
        <w:t xml:space="preserve">
      14. The duty officer of the Territorial Authority of the Anti-Corruption Service shall provide operational guidance for convoy and: </w:t>
      </w:r>
    </w:p>
    <w:p>
      <w:pPr>
        <w:spacing w:after="0"/>
        <w:ind w:left="0"/>
        <w:jc w:val="both"/>
      </w:pPr>
      <w:r>
        <w:rPr>
          <w:rFonts w:ascii="Times New Roman"/>
          <w:b w:val="false"/>
          <w:i w:val="false"/>
          <w:color w:val="000000"/>
          <w:sz w:val="28"/>
        </w:rPr>
        <w:t>
      1) organize the convoy service, ensure timely training, instruction, proper use and uninterrupted operation of transport, communications and other technical means;</w:t>
      </w:r>
    </w:p>
    <w:p>
      <w:pPr>
        <w:spacing w:after="0"/>
        <w:ind w:left="0"/>
        <w:jc w:val="both"/>
      </w:pPr>
      <w:r>
        <w:rPr>
          <w:rFonts w:ascii="Times New Roman"/>
          <w:b w:val="false"/>
          <w:i w:val="false"/>
          <w:color w:val="000000"/>
          <w:sz w:val="28"/>
        </w:rPr>
        <w:t>
      2) control the departure of special vehicles and their return;</w:t>
      </w:r>
    </w:p>
    <w:p>
      <w:pPr>
        <w:spacing w:after="0"/>
        <w:ind w:left="0"/>
        <w:jc w:val="both"/>
      </w:pPr>
      <w:r>
        <w:rPr>
          <w:rFonts w:ascii="Times New Roman"/>
          <w:b w:val="false"/>
          <w:i w:val="false"/>
          <w:color w:val="000000"/>
          <w:sz w:val="28"/>
        </w:rPr>
        <w:t>
      3) ensure the safety of weapons, ammunition and other property, monitor the timely and full delivery of orders, at the end of the service of weapons, ammunition and other special and technical equipment issued to them.</w:t>
      </w:r>
    </w:p>
    <w:p>
      <w:pPr>
        <w:spacing w:after="0"/>
        <w:ind w:left="0"/>
        <w:jc w:val="both"/>
      </w:pPr>
      <w:r>
        <w:rPr>
          <w:rFonts w:ascii="Times New Roman"/>
          <w:b w:val="false"/>
          <w:i w:val="false"/>
          <w:color w:val="000000"/>
          <w:sz w:val="28"/>
        </w:rPr>
        <w:t>
      15. The senior convoy shall ensure accurate and timely execution of the task for convoying the detainees and prisoners, and observance of the law by subordinates, preserving official documents for detainees and prisoners, armaments, special, technical and other materiel in using a convoy.</w:t>
      </w:r>
    </w:p>
    <w:p>
      <w:pPr>
        <w:spacing w:after="0"/>
        <w:ind w:left="0"/>
        <w:jc w:val="both"/>
      </w:pPr>
      <w:r>
        <w:rPr>
          <w:rFonts w:ascii="Times New Roman"/>
          <w:b w:val="false"/>
          <w:i w:val="false"/>
          <w:color w:val="000000"/>
          <w:sz w:val="28"/>
        </w:rPr>
        <w:t>
      Senior convoy shall:</w:t>
      </w:r>
    </w:p>
    <w:p>
      <w:pPr>
        <w:spacing w:after="0"/>
        <w:ind w:left="0"/>
        <w:jc w:val="both"/>
      </w:pPr>
      <w:r>
        <w:rPr>
          <w:rFonts w:ascii="Times New Roman"/>
          <w:b w:val="false"/>
          <w:i w:val="false"/>
          <w:color w:val="000000"/>
          <w:sz w:val="28"/>
        </w:rPr>
        <w:t>
      1) study the convoying route and its features, basic information about detainees and prisoners;</w:t>
      </w:r>
    </w:p>
    <w:p>
      <w:pPr>
        <w:spacing w:after="0"/>
        <w:ind w:left="0"/>
        <w:jc w:val="both"/>
      </w:pPr>
      <w:r>
        <w:rPr>
          <w:rFonts w:ascii="Times New Roman"/>
          <w:b w:val="false"/>
          <w:i w:val="false"/>
          <w:color w:val="000000"/>
          <w:sz w:val="28"/>
        </w:rPr>
        <w:t>
      2) receive the necessary official documents specified in the list of official documents issued to the senior convoy, in accordance with Appendix 2 to these Rules, armament, special technical equipment and other materiel issued by the convoy, organize their proper use;</w:t>
      </w:r>
    </w:p>
    <w:p>
      <w:pPr>
        <w:spacing w:after="0"/>
        <w:ind w:left="0"/>
        <w:jc w:val="both"/>
      </w:pPr>
      <w:r>
        <w:rPr>
          <w:rFonts w:ascii="Times New Roman"/>
          <w:b w:val="false"/>
          <w:i w:val="false"/>
          <w:color w:val="000000"/>
          <w:sz w:val="28"/>
        </w:rPr>
        <w:t>
      3) keep a convoy travel journal (hereinafter referred to as the Travel Journal) in the form in accordance with Appendix 3 to these Rules;</w:t>
      </w:r>
    </w:p>
    <w:p>
      <w:pPr>
        <w:spacing w:after="0"/>
        <w:ind w:left="0"/>
        <w:jc w:val="both"/>
      </w:pPr>
      <w:r>
        <w:rPr>
          <w:rFonts w:ascii="Times New Roman"/>
          <w:b w:val="false"/>
          <w:i w:val="false"/>
          <w:color w:val="000000"/>
          <w:sz w:val="28"/>
        </w:rPr>
        <w:t>
      4) manage the actions of convoy for timely delivery of detainees and prisoners to their destination, provide security during the investigation;</w:t>
      </w:r>
    </w:p>
    <w:p>
      <w:pPr>
        <w:spacing w:after="0"/>
        <w:ind w:left="0"/>
        <w:jc w:val="both"/>
      </w:pPr>
      <w:r>
        <w:rPr>
          <w:rFonts w:ascii="Times New Roman"/>
          <w:b w:val="false"/>
          <w:i w:val="false"/>
          <w:color w:val="000000"/>
          <w:sz w:val="28"/>
        </w:rPr>
        <w:t>
      5) determine the methods of action of convoy in case of incidents, if the situation on the main convoying route is complicated, the transition to the alternate route, when escaping, organize immediate pursuit and detention of those fleeing.</w:t>
      </w:r>
    </w:p>
    <w:p>
      <w:pPr>
        <w:spacing w:after="0"/>
        <w:ind w:left="0"/>
        <w:jc w:val="both"/>
      </w:pPr>
      <w:r>
        <w:rPr>
          <w:rFonts w:ascii="Times New Roman"/>
          <w:b w:val="false"/>
          <w:i w:val="false"/>
          <w:color w:val="000000"/>
          <w:sz w:val="28"/>
        </w:rPr>
        <w:t>
      16. The senior convoy shall not be allowed:</w:t>
      </w:r>
    </w:p>
    <w:p>
      <w:pPr>
        <w:spacing w:after="0"/>
        <w:ind w:left="0"/>
        <w:jc w:val="both"/>
      </w:pPr>
      <w:r>
        <w:rPr>
          <w:rFonts w:ascii="Times New Roman"/>
          <w:b w:val="false"/>
          <w:i w:val="false"/>
          <w:color w:val="000000"/>
          <w:sz w:val="28"/>
        </w:rPr>
        <w:t xml:space="preserve">
      1) change the procedure for convoying the detainees and prisoners; </w:t>
      </w:r>
    </w:p>
    <w:p>
      <w:pPr>
        <w:spacing w:after="0"/>
        <w:ind w:left="0"/>
        <w:jc w:val="both"/>
      </w:pPr>
      <w:r>
        <w:rPr>
          <w:rFonts w:ascii="Times New Roman"/>
          <w:b w:val="false"/>
          <w:i w:val="false"/>
          <w:color w:val="000000"/>
          <w:sz w:val="28"/>
        </w:rPr>
        <w:t>
      2) leave the convoy for a while, if the situation does not require it.</w:t>
      </w:r>
    </w:p>
    <w:p>
      <w:pPr>
        <w:spacing w:after="0"/>
        <w:ind w:left="0"/>
        <w:jc w:val="both"/>
      </w:pPr>
      <w:r>
        <w:rPr>
          <w:rFonts w:ascii="Times New Roman"/>
          <w:b w:val="false"/>
          <w:i w:val="false"/>
          <w:color w:val="000000"/>
          <w:sz w:val="28"/>
        </w:rPr>
        <w:t>
      17. The guard shall obey the senior convoy.</w:t>
      </w:r>
    </w:p>
    <w:p>
      <w:pPr>
        <w:spacing w:after="0"/>
        <w:ind w:left="0"/>
        <w:jc w:val="both"/>
      </w:pPr>
      <w:r>
        <w:rPr>
          <w:rFonts w:ascii="Times New Roman"/>
          <w:b w:val="false"/>
          <w:i w:val="false"/>
          <w:color w:val="000000"/>
          <w:sz w:val="28"/>
        </w:rPr>
        <w:t>
      Guard shall:</w:t>
      </w:r>
    </w:p>
    <w:p>
      <w:pPr>
        <w:spacing w:after="0"/>
        <w:ind w:left="0"/>
        <w:jc w:val="both"/>
      </w:pPr>
      <w:r>
        <w:rPr>
          <w:rFonts w:ascii="Times New Roman"/>
          <w:b w:val="false"/>
          <w:i w:val="false"/>
          <w:color w:val="000000"/>
          <w:sz w:val="28"/>
        </w:rPr>
        <w:t>
      1) accurately fulfill his duties;</w:t>
      </w:r>
    </w:p>
    <w:p>
      <w:pPr>
        <w:spacing w:after="0"/>
        <w:ind w:left="0"/>
        <w:jc w:val="both"/>
      </w:pPr>
      <w:r>
        <w:rPr>
          <w:rFonts w:ascii="Times New Roman"/>
          <w:b w:val="false"/>
          <w:i w:val="false"/>
          <w:color w:val="000000"/>
          <w:sz w:val="28"/>
        </w:rPr>
        <w:t>
      2) be in the place determined by the senior convoy and not excommunicated without his permission;</w:t>
      </w:r>
    </w:p>
    <w:p>
      <w:pPr>
        <w:spacing w:after="0"/>
        <w:ind w:left="0"/>
        <w:jc w:val="both"/>
      </w:pPr>
      <w:r>
        <w:rPr>
          <w:rFonts w:ascii="Times New Roman"/>
          <w:b w:val="false"/>
          <w:i w:val="false"/>
          <w:color w:val="000000"/>
          <w:sz w:val="28"/>
        </w:rPr>
        <w:t>
      3) has a serviceable and in constant readiness for action weapon;</w:t>
      </w:r>
    </w:p>
    <w:p>
      <w:pPr>
        <w:spacing w:after="0"/>
        <w:ind w:left="0"/>
        <w:jc w:val="both"/>
      </w:pPr>
      <w:r>
        <w:rPr>
          <w:rFonts w:ascii="Times New Roman"/>
          <w:b w:val="false"/>
          <w:i w:val="false"/>
          <w:color w:val="000000"/>
          <w:sz w:val="28"/>
        </w:rPr>
        <w:t>
      4) demanding and polite in the treatment of detainees and prisoners, and conduct constant monitoring of them;</w:t>
      </w:r>
    </w:p>
    <w:p>
      <w:pPr>
        <w:spacing w:after="0"/>
        <w:ind w:left="0"/>
        <w:jc w:val="both"/>
      </w:pPr>
      <w:r>
        <w:rPr>
          <w:rFonts w:ascii="Times New Roman"/>
          <w:b w:val="false"/>
          <w:i w:val="false"/>
          <w:color w:val="000000"/>
          <w:sz w:val="28"/>
        </w:rPr>
        <w:t>
      5) at the direction of the senior convoy, execute a search of detainees and prisoners, seize from them and transfer the items and things prohibited for storage to the senior convoy.</w:t>
      </w:r>
    </w:p>
    <w:p>
      <w:pPr>
        <w:spacing w:after="0"/>
        <w:ind w:left="0"/>
        <w:jc w:val="both"/>
      </w:pPr>
      <w:r>
        <w:rPr>
          <w:rFonts w:ascii="Times New Roman"/>
          <w:b w:val="false"/>
          <w:i w:val="false"/>
          <w:color w:val="000000"/>
          <w:sz w:val="28"/>
        </w:rPr>
        <w:t>
      18. The guard shall not be allowed:</w:t>
      </w:r>
    </w:p>
    <w:p>
      <w:pPr>
        <w:spacing w:after="0"/>
        <w:ind w:left="0"/>
        <w:jc w:val="both"/>
      </w:pPr>
      <w:r>
        <w:rPr>
          <w:rFonts w:ascii="Times New Roman"/>
          <w:b w:val="false"/>
          <w:i w:val="false"/>
          <w:color w:val="000000"/>
          <w:sz w:val="28"/>
        </w:rPr>
        <w:t>
      1) distracted from service;</w:t>
      </w:r>
    </w:p>
    <w:p>
      <w:pPr>
        <w:spacing w:after="0"/>
        <w:ind w:left="0"/>
        <w:jc w:val="both"/>
      </w:pPr>
      <w:r>
        <w:rPr>
          <w:rFonts w:ascii="Times New Roman"/>
          <w:b w:val="false"/>
          <w:i w:val="false"/>
          <w:color w:val="000000"/>
          <w:sz w:val="28"/>
        </w:rPr>
        <w:t>
      2) enter into conversations with detainees and prisoners, unless it is necessary to give instructions on the procedure for movement and compliance with the requirements of conduct during convoying;</w:t>
      </w:r>
    </w:p>
    <w:p>
      <w:pPr>
        <w:spacing w:after="0"/>
        <w:ind w:left="0"/>
        <w:jc w:val="both"/>
      </w:pPr>
      <w:r>
        <w:rPr>
          <w:rFonts w:ascii="Times New Roman"/>
          <w:b w:val="false"/>
          <w:i w:val="false"/>
          <w:color w:val="000000"/>
          <w:sz w:val="28"/>
        </w:rPr>
        <w:t>
      3) to accept from them or to transfer to them from strangers any objects, notes, food;</w:t>
      </w:r>
    </w:p>
    <w:p>
      <w:pPr>
        <w:spacing w:after="0"/>
        <w:ind w:left="0"/>
        <w:jc w:val="both"/>
      </w:pPr>
      <w:r>
        <w:rPr>
          <w:rFonts w:ascii="Times New Roman"/>
          <w:b w:val="false"/>
          <w:i w:val="false"/>
          <w:color w:val="000000"/>
          <w:sz w:val="28"/>
        </w:rPr>
        <w:t>
      4) to divulge the route of the convoy and its final point.</w:t>
      </w:r>
    </w:p>
    <w:p>
      <w:pPr>
        <w:spacing w:after="0"/>
        <w:ind w:left="0"/>
        <w:jc w:val="both"/>
      </w:pPr>
      <w:r>
        <w:rPr>
          <w:rFonts w:ascii="Times New Roman"/>
          <w:b w:val="false"/>
          <w:i w:val="false"/>
          <w:color w:val="000000"/>
          <w:sz w:val="28"/>
        </w:rPr>
        <w:t>
      19. The driver of a special vehicle shall be a part of the convoy, shall report to the senior convoy.</w:t>
      </w:r>
    </w:p>
    <w:p>
      <w:pPr>
        <w:spacing w:after="0"/>
        <w:ind w:left="0"/>
        <w:jc w:val="both"/>
      </w:pPr>
      <w:r>
        <w:rPr>
          <w:rFonts w:ascii="Times New Roman"/>
          <w:b w:val="false"/>
          <w:i w:val="false"/>
          <w:color w:val="000000"/>
          <w:sz w:val="28"/>
        </w:rPr>
        <w:t>
      The driver of a special vehicle shall:</w:t>
      </w:r>
    </w:p>
    <w:p>
      <w:pPr>
        <w:spacing w:after="0"/>
        <w:ind w:left="0"/>
        <w:jc w:val="both"/>
      </w:pPr>
      <w:r>
        <w:rPr>
          <w:rFonts w:ascii="Times New Roman"/>
          <w:b w:val="false"/>
          <w:i w:val="false"/>
          <w:color w:val="000000"/>
          <w:sz w:val="28"/>
        </w:rPr>
        <w:t>
      1) study the convoying route and its features;</w:t>
      </w:r>
    </w:p>
    <w:p>
      <w:pPr>
        <w:spacing w:after="0"/>
        <w:ind w:left="0"/>
        <w:jc w:val="both"/>
      </w:pPr>
      <w:r>
        <w:rPr>
          <w:rFonts w:ascii="Times New Roman"/>
          <w:b w:val="false"/>
          <w:i w:val="false"/>
          <w:color w:val="000000"/>
          <w:sz w:val="28"/>
        </w:rPr>
        <w:t>
      2) ensure the constant readiness of a special vehicle for operation, strictly comply with the Traffic Rules, approved by the order of the Minister of Internal Affairs of the Republic of Kazakhstan dated June 30, 2023 № 534 "On approval of traffic Rules, Main provisions on admission of vehicles to operation, list of operational and special services, vehicle of which shall be subject to equipment with special light and sound signals and painting according to special colour schemes " (registered in the Register of State Registration of Regulatory Legal Acts under № 33003) (hereinafter referred to as the Traffic Rules);</w:t>
      </w:r>
    </w:p>
    <w:p>
      <w:pPr>
        <w:spacing w:after="0"/>
        <w:ind w:left="0"/>
        <w:jc w:val="both"/>
      </w:pPr>
      <w:r>
        <w:rPr>
          <w:rFonts w:ascii="Times New Roman"/>
          <w:b w:val="false"/>
          <w:i w:val="false"/>
          <w:color w:val="000000"/>
          <w:sz w:val="28"/>
        </w:rPr>
        <w:t>
      3) precisely comply with the instructions of the senior convoy on speed of the route, immediately stop the special vehicle at his command or upon receipt of such a signal from the guards in the back;</w:t>
      </w:r>
    </w:p>
    <w:p>
      <w:pPr>
        <w:spacing w:after="0"/>
        <w:ind w:left="0"/>
        <w:jc w:val="both"/>
      </w:pPr>
      <w:r>
        <w:rPr>
          <w:rFonts w:ascii="Times New Roman"/>
          <w:b w:val="false"/>
          <w:i w:val="false"/>
          <w:color w:val="000000"/>
          <w:sz w:val="28"/>
        </w:rPr>
        <w:t>
      4) not leave a special vehicle unattended, when exiting the cab, turn off the ignition, store the ignition key;</w:t>
      </w:r>
    </w:p>
    <w:p>
      <w:pPr>
        <w:spacing w:after="0"/>
        <w:ind w:left="0"/>
        <w:jc w:val="both"/>
      </w:pPr>
      <w:r>
        <w:rPr>
          <w:rFonts w:ascii="Times New Roman"/>
          <w:b w:val="false"/>
          <w:i w:val="false"/>
          <w:color w:val="000000"/>
          <w:sz w:val="28"/>
        </w:rPr>
        <w:t>
      5) have the documents in accordance with the Traffic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the order of the Chairman of the Anti-Corruption Agency of the Republic of Kazakhstan (Anti-Corruption Service) dated 12.10.2023 № 331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The driver of a special vehicle shall not be allowed:</w:t>
      </w:r>
    </w:p>
    <w:p>
      <w:pPr>
        <w:spacing w:after="0"/>
        <w:ind w:left="0"/>
        <w:jc w:val="both"/>
      </w:pPr>
      <w:r>
        <w:rPr>
          <w:rFonts w:ascii="Times New Roman"/>
          <w:b w:val="false"/>
          <w:i w:val="false"/>
          <w:color w:val="000000"/>
          <w:sz w:val="28"/>
        </w:rPr>
        <w:t>
      1) leave a special vehicle assigned to him unattended;</w:t>
      </w:r>
    </w:p>
    <w:p>
      <w:pPr>
        <w:spacing w:after="0"/>
        <w:ind w:left="0"/>
        <w:jc w:val="both"/>
      </w:pPr>
      <w:r>
        <w:rPr>
          <w:rFonts w:ascii="Times New Roman"/>
          <w:b w:val="false"/>
          <w:i w:val="false"/>
          <w:color w:val="000000"/>
          <w:sz w:val="28"/>
        </w:rPr>
        <w:t>
      2) transfer control of a special vehicle to another person.</w:t>
      </w:r>
    </w:p>
    <w:p>
      <w:pPr>
        <w:spacing w:after="0"/>
        <w:ind w:left="0"/>
        <w:jc w:val="both"/>
      </w:pPr>
      <w:r>
        <w:rPr>
          <w:rFonts w:ascii="Times New Roman"/>
          <w:b w:val="false"/>
          <w:i w:val="false"/>
          <w:color w:val="000000"/>
          <w:sz w:val="28"/>
        </w:rPr>
        <w:t>
      21. In the event of escape of detainees and prisoners, the convoy unit shall take immediate measures to prosecute and detain them, check the probable directions of movement and possible places of their shelter. The senior convoy immediately reports about the escape to the console of on-duty unit of the Territorial Authority of the Anti-Corruption Service, appoints a special group from the convoy and instructs them on the capture of those who escaped.</w:t>
      </w:r>
    </w:p>
    <w:p>
      <w:pPr>
        <w:spacing w:after="0"/>
        <w:ind w:left="0"/>
        <w:jc w:val="left"/>
      </w:pPr>
      <w:r>
        <w:rPr>
          <w:rFonts w:ascii="Times New Roman"/>
          <w:b/>
          <w:i w:val="false"/>
          <w:color w:val="000000"/>
        </w:rPr>
        <w:t xml:space="preserve"> Chapter 3. Grounds for convoying the detainees and prisoners </w:t>
      </w:r>
    </w:p>
    <w:p>
      <w:pPr>
        <w:spacing w:after="0"/>
        <w:ind w:left="0"/>
        <w:jc w:val="both"/>
      </w:pPr>
      <w:r>
        <w:rPr>
          <w:rFonts w:ascii="Times New Roman"/>
          <w:b w:val="false"/>
          <w:i w:val="false"/>
          <w:color w:val="000000"/>
          <w:sz w:val="28"/>
        </w:rPr>
        <w:t>
      22. Convoying the detainees and prisoners shall be carried out on the basis of:</w:t>
      </w:r>
    </w:p>
    <w:p>
      <w:pPr>
        <w:spacing w:after="0"/>
        <w:ind w:left="0"/>
        <w:jc w:val="both"/>
      </w:pPr>
      <w:r>
        <w:rPr>
          <w:rFonts w:ascii="Times New Roman"/>
          <w:b w:val="false"/>
          <w:i w:val="false"/>
          <w:color w:val="000000"/>
          <w:sz w:val="28"/>
        </w:rPr>
        <w:t>
      1) court orders on convoying;</w:t>
      </w:r>
    </w:p>
    <w:p>
      <w:pPr>
        <w:spacing w:after="0"/>
        <w:ind w:left="0"/>
        <w:jc w:val="both"/>
      </w:pPr>
      <w:r>
        <w:rPr>
          <w:rFonts w:ascii="Times New Roman"/>
          <w:b w:val="false"/>
          <w:i w:val="false"/>
          <w:color w:val="000000"/>
          <w:sz w:val="28"/>
        </w:rPr>
        <w:t>
      2) decisions of the prosecutor, investigator on performance of certain investigative actions.</w:t>
      </w:r>
    </w:p>
    <w:p>
      <w:pPr>
        <w:spacing w:after="0"/>
        <w:ind w:left="0"/>
        <w:jc w:val="both"/>
      </w:pPr>
      <w:r>
        <w:rPr>
          <w:rFonts w:ascii="Times New Roman"/>
          <w:b w:val="false"/>
          <w:i w:val="false"/>
          <w:color w:val="000000"/>
          <w:sz w:val="28"/>
        </w:rPr>
        <w:t>
      23. Convoying the detainees and prisoners for carrying out investigative actions shall be carried out on the basis of a written application for convoying the detainees and prisoners (hereinafter referred to as the application) submitted by the official performing the functions of criminal prosecution in the form according to Appendix 4 to these Rules, in 2 copies (the 1 copy - in the THF or PDF, the 2 copy - for the convoy).</w:t>
      </w:r>
    </w:p>
    <w:p>
      <w:pPr>
        <w:spacing w:after="0"/>
        <w:ind w:left="0"/>
        <w:jc w:val="both"/>
      </w:pPr>
      <w:r>
        <w:rPr>
          <w:rFonts w:ascii="Times New Roman"/>
          <w:b w:val="false"/>
          <w:i w:val="false"/>
          <w:color w:val="000000"/>
          <w:sz w:val="28"/>
        </w:rPr>
        <w:t>
      24. The application shall be signed by the Head of the Territorial Authority of the Anti-Corruption Service (substitute person) and sealed with a stamp.</w:t>
      </w:r>
    </w:p>
    <w:p>
      <w:pPr>
        <w:spacing w:after="0"/>
        <w:ind w:left="0"/>
        <w:jc w:val="both"/>
      </w:pPr>
      <w:r>
        <w:rPr>
          <w:rFonts w:ascii="Times New Roman"/>
          <w:b w:val="false"/>
          <w:i w:val="false"/>
          <w:color w:val="000000"/>
          <w:sz w:val="28"/>
        </w:rPr>
        <w:t>
      25. The first copy of the application for convoying the detainees and prisoners shall be sent to the place of their detention (in the THF or PDF) a day before the start of the investigation, the second one to the convoy unit.</w:t>
      </w:r>
    </w:p>
    <w:p>
      <w:pPr>
        <w:spacing w:after="0"/>
        <w:ind w:left="0"/>
        <w:jc w:val="left"/>
      </w:pPr>
      <w:r>
        <w:rPr>
          <w:rFonts w:ascii="Times New Roman"/>
          <w:b/>
          <w:i w:val="false"/>
          <w:color w:val="000000"/>
        </w:rPr>
        <w:t xml:space="preserve"> Chapter 4. Reception of detainees and prisoners for convoying</w:t>
      </w:r>
    </w:p>
    <w:p>
      <w:pPr>
        <w:spacing w:after="0"/>
        <w:ind w:left="0"/>
        <w:jc w:val="both"/>
      </w:pPr>
      <w:r>
        <w:rPr>
          <w:rFonts w:ascii="Times New Roman"/>
          <w:b w:val="false"/>
          <w:i w:val="false"/>
          <w:color w:val="000000"/>
          <w:sz w:val="28"/>
        </w:rPr>
        <w:t>
      26. The convoy, having received the assignment for convoying, should go to the reception unit for detainees and prisoners, where the senior convoy shall:</w:t>
      </w:r>
    </w:p>
    <w:p>
      <w:pPr>
        <w:spacing w:after="0"/>
        <w:ind w:left="0"/>
        <w:jc w:val="both"/>
      </w:pPr>
      <w:r>
        <w:rPr>
          <w:rFonts w:ascii="Times New Roman"/>
          <w:b w:val="false"/>
          <w:i w:val="false"/>
          <w:color w:val="000000"/>
          <w:sz w:val="28"/>
        </w:rPr>
        <w:t xml:space="preserve">
      1) present the order and prescription to the duty officer on THF, PDF; </w:t>
      </w:r>
    </w:p>
    <w:p>
      <w:pPr>
        <w:spacing w:after="0"/>
        <w:ind w:left="0"/>
        <w:jc w:val="both"/>
      </w:pPr>
      <w:r>
        <w:rPr>
          <w:rFonts w:ascii="Times New Roman"/>
          <w:b w:val="false"/>
          <w:i w:val="false"/>
          <w:color w:val="000000"/>
          <w:sz w:val="28"/>
        </w:rPr>
        <w:t>
      2) receive the prepared documents and check the correctness of their execution, determine the procedure for placing detainees and prisoners in the cameras of a special vehicle, inform the guards about the persons suspected and accused, for whom enhanced supervision shall be required;</w:t>
      </w:r>
    </w:p>
    <w:p>
      <w:pPr>
        <w:spacing w:after="0"/>
        <w:ind w:left="0"/>
        <w:jc w:val="both"/>
      </w:pPr>
      <w:r>
        <w:rPr>
          <w:rFonts w:ascii="Times New Roman"/>
          <w:b w:val="false"/>
          <w:i w:val="false"/>
          <w:color w:val="000000"/>
          <w:sz w:val="28"/>
        </w:rPr>
        <w:t>
      3) perform the calculation and arrangement of the convoy for a personal search and protection of detainees and prisoners at the time of their reception for convoying, accept for temporary storage weapons of guards allocated for the search and placement of detainees and prisoners in cameras of a special vehicle;</w:t>
      </w:r>
    </w:p>
    <w:p>
      <w:pPr>
        <w:spacing w:after="0"/>
        <w:ind w:left="0"/>
        <w:jc w:val="both"/>
      </w:pPr>
      <w:r>
        <w:rPr>
          <w:rFonts w:ascii="Times New Roman"/>
          <w:b w:val="false"/>
          <w:i w:val="false"/>
          <w:color w:val="000000"/>
          <w:sz w:val="28"/>
        </w:rPr>
        <w:t>
      4) inspect the premises where detainees and prisoners will be received, as well as the performance of investigative actions, remove objects that can be used to escape or attack.</w:t>
      </w:r>
    </w:p>
    <w:p>
      <w:pPr>
        <w:spacing w:after="0"/>
        <w:ind w:left="0"/>
        <w:jc w:val="both"/>
      </w:pPr>
      <w:r>
        <w:rPr>
          <w:rFonts w:ascii="Times New Roman"/>
          <w:b w:val="false"/>
          <w:i w:val="false"/>
          <w:color w:val="000000"/>
          <w:sz w:val="28"/>
        </w:rPr>
        <w:t xml:space="preserve">
      Documents for detainees and prisoners shall be transferred to the senior convoy. </w:t>
      </w:r>
    </w:p>
    <w:p>
      <w:pPr>
        <w:spacing w:after="0"/>
        <w:ind w:left="0"/>
        <w:jc w:val="both"/>
      </w:pPr>
      <w:r>
        <w:rPr>
          <w:rFonts w:ascii="Times New Roman"/>
          <w:b w:val="false"/>
          <w:i w:val="false"/>
          <w:color w:val="000000"/>
          <w:sz w:val="28"/>
        </w:rPr>
        <w:t xml:space="preserve">
      In cases where a detainee or prisoner subject to convoy is inclined to escape or attack the convoy, the words “inclined to escape” shall be written in the documents. </w:t>
      </w:r>
    </w:p>
    <w:p>
      <w:pPr>
        <w:spacing w:after="0"/>
        <w:ind w:left="0"/>
        <w:jc w:val="both"/>
      </w:pPr>
      <w:r>
        <w:rPr>
          <w:rFonts w:ascii="Times New Roman"/>
          <w:b w:val="false"/>
          <w:i w:val="false"/>
          <w:color w:val="000000"/>
          <w:sz w:val="28"/>
        </w:rPr>
        <w:t>
      27. In the room where detainees and detained individuals shall be received, there are only individuals who hand over and accept them for convoy.</w:t>
      </w:r>
    </w:p>
    <w:p>
      <w:pPr>
        <w:spacing w:after="0"/>
        <w:ind w:left="0"/>
        <w:jc w:val="both"/>
      </w:pPr>
      <w:r>
        <w:rPr>
          <w:rFonts w:ascii="Times New Roman"/>
          <w:b w:val="false"/>
          <w:i w:val="false"/>
          <w:color w:val="000000"/>
          <w:sz w:val="28"/>
        </w:rPr>
        <w:t>
      In case of doubt about the identity of the detainee and the detained individuals, the senior convoy shall apply for appropriate explanations to the duty officer of the temporary detention centre (TDC, DC and subsequently shall act according to the explanations received.</w:t>
      </w:r>
    </w:p>
    <w:p>
      <w:pPr>
        <w:spacing w:after="0"/>
        <w:ind w:left="0"/>
        <w:jc w:val="both"/>
      </w:pPr>
      <w:r>
        <w:rPr>
          <w:rFonts w:ascii="Times New Roman"/>
          <w:b w:val="false"/>
          <w:i w:val="false"/>
          <w:color w:val="000000"/>
          <w:sz w:val="28"/>
        </w:rPr>
        <w:t>
      Detainees to be convoyed and detainees who report illness shall be examined by a doctor (paramedic), who shall make an entry in the health certificate, in the form according to Annex 2 to the Rules for the provision of medical assistance to individuals held in pre-trial detention centres and penitentiary institutions (penitentiary) system, approved by the order of the Minister of Healthcare of the Republic of Kazakhstan dated June 30, 2022 № MH RK-61 "On approval of the Rules for the provision of medical care to detained individuals in pre-trial detention centres and penitentiary institutions (penitentiary) system "(registered in the Register of State Registration of Regulatory Legal Acts under № 28669).</w:t>
      </w:r>
    </w:p>
    <w:p>
      <w:pPr>
        <w:spacing w:after="0"/>
        <w:ind w:left="0"/>
        <w:jc w:val="both"/>
      </w:pPr>
      <w:r>
        <w:rPr>
          <w:rFonts w:ascii="Times New Roman"/>
          <w:b w:val="false"/>
          <w:i w:val="false"/>
          <w:color w:val="000000"/>
          <w:sz w:val="28"/>
        </w:rPr>
        <w:t>
      In all cases of convoy of detainees and detained individuals, patients with tuberculosis, convoys and detainees and detained individuals, gauze bandages or medical masks shall be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the order of the Chairman of the Anti-Corruption Agency of the Republic of Kazakhstan (Anti-Corruption Service) dated 12.10.2023 № 331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Detainees and prisoners accepted for convoying shall be registered in accordance with the documents on them in the Travel Journal.</w:t>
      </w:r>
    </w:p>
    <w:p>
      <w:pPr>
        <w:spacing w:after="0"/>
        <w:ind w:left="0"/>
        <w:jc w:val="both"/>
      </w:pPr>
      <w:r>
        <w:rPr>
          <w:rFonts w:ascii="Times New Roman"/>
          <w:b w:val="false"/>
          <w:i w:val="false"/>
          <w:color w:val="000000"/>
          <w:sz w:val="28"/>
        </w:rPr>
        <w:t xml:space="preserve">
      29. The following shall not be eligible for convoy: </w:t>
      </w:r>
    </w:p>
    <w:p>
      <w:pPr>
        <w:spacing w:after="0"/>
        <w:ind w:left="0"/>
        <w:jc w:val="both"/>
      </w:pPr>
      <w:r>
        <w:rPr>
          <w:rFonts w:ascii="Times New Roman"/>
          <w:b w:val="false"/>
          <w:i w:val="false"/>
          <w:color w:val="000000"/>
          <w:sz w:val="28"/>
        </w:rPr>
        <w:t>
      1) detainees and prisoners with documents drawn up incorrectly and without documents;</w:t>
      </w:r>
    </w:p>
    <w:p>
      <w:pPr>
        <w:spacing w:after="0"/>
        <w:ind w:left="0"/>
        <w:jc w:val="both"/>
      </w:pPr>
      <w:r>
        <w:rPr>
          <w:rFonts w:ascii="Times New Roman"/>
          <w:b w:val="false"/>
          <w:i w:val="false"/>
          <w:color w:val="000000"/>
          <w:sz w:val="28"/>
        </w:rPr>
        <w:t>
      2) patients who are not subject, according to the conclusion of the doctor (paramedic), to convoy.</w:t>
      </w:r>
    </w:p>
    <w:p>
      <w:pPr>
        <w:spacing w:after="0"/>
        <w:ind w:left="0"/>
        <w:jc w:val="both"/>
      </w:pPr>
      <w:r>
        <w:rPr>
          <w:rFonts w:ascii="Times New Roman"/>
          <w:b w:val="false"/>
          <w:i w:val="false"/>
          <w:color w:val="000000"/>
          <w:sz w:val="28"/>
        </w:rPr>
        <w:t>
      30. The convoy shall be provided with a medical kit.</w:t>
      </w:r>
    </w:p>
    <w:p>
      <w:pPr>
        <w:spacing w:after="0"/>
        <w:ind w:left="0"/>
        <w:jc w:val="both"/>
      </w:pPr>
      <w:r>
        <w:rPr>
          <w:rFonts w:ascii="Times New Roman"/>
          <w:b w:val="false"/>
          <w:i w:val="false"/>
          <w:color w:val="000000"/>
          <w:sz w:val="28"/>
        </w:rPr>
        <w:t>
      If necessary, in the event of a sudden illness, injury or accident, with the permission of the duty officer of the Territorial Authority of the Anti-Corruption Service, the convoyed detainee or prisoner shall be convoyed to a medical institution for medical assistance.</w:t>
      </w:r>
    </w:p>
    <w:p>
      <w:pPr>
        <w:spacing w:after="0"/>
        <w:ind w:left="0"/>
        <w:jc w:val="both"/>
      </w:pPr>
      <w:r>
        <w:rPr>
          <w:rFonts w:ascii="Times New Roman"/>
          <w:b w:val="false"/>
          <w:i w:val="false"/>
          <w:color w:val="000000"/>
          <w:sz w:val="28"/>
        </w:rPr>
        <w:t>
      31. In the event of death of a convoyed detainee or a prisoner along the route, the senior convoy reports this fact to the duty officer of the Territorial Authority of the Anti-Corruption Service, who calls the task force of the nearest internal affairs authority to carry out the necessary investigative actions.</w:t>
      </w:r>
    </w:p>
    <w:p>
      <w:pPr>
        <w:spacing w:after="0"/>
        <w:ind w:left="0"/>
        <w:jc w:val="both"/>
      </w:pPr>
      <w:r>
        <w:rPr>
          <w:rFonts w:ascii="Times New Roman"/>
          <w:b w:val="false"/>
          <w:i w:val="false"/>
          <w:color w:val="000000"/>
          <w:sz w:val="28"/>
        </w:rPr>
        <w:t xml:space="preserve">
      After carrying out investigative actions, the convoy shall deliver the corpse of deceased to the nearest morgue for a  forensic medical examination by order of the investigator. </w:t>
      </w:r>
    </w:p>
    <w:p>
      <w:pPr>
        <w:spacing w:after="0"/>
        <w:ind w:left="0"/>
        <w:jc w:val="left"/>
      </w:pPr>
      <w:r>
        <w:rPr>
          <w:rFonts w:ascii="Times New Roman"/>
          <w:b/>
          <w:i w:val="false"/>
          <w:color w:val="000000"/>
        </w:rPr>
        <w:t xml:space="preserve"> Chapter 5. Convoying detainees and prisoners by a special vehicle </w:t>
      </w:r>
    </w:p>
    <w:p>
      <w:pPr>
        <w:spacing w:after="0"/>
        <w:ind w:left="0"/>
        <w:jc w:val="both"/>
      </w:pPr>
      <w:r>
        <w:rPr>
          <w:rFonts w:ascii="Times New Roman"/>
          <w:b w:val="false"/>
          <w:i w:val="false"/>
          <w:color w:val="000000"/>
          <w:sz w:val="28"/>
        </w:rPr>
        <w:t>
      32. Before leaving for production of a convoy, the senior convoy checks the condition of the body of a special vehicle, the condition of lighting, intercom, communications, ventilation, camera doors and locks, the strength of the benches and equipment, takes measures to eliminate identified shortcomings.</w:t>
      </w:r>
    </w:p>
    <w:p>
      <w:pPr>
        <w:spacing w:after="0"/>
        <w:ind w:left="0"/>
        <w:jc w:val="both"/>
      </w:pPr>
      <w:r>
        <w:rPr>
          <w:rFonts w:ascii="Times New Roman"/>
          <w:b w:val="false"/>
          <w:i w:val="false"/>
          <w:color w:val="000000"/>
          <w:sz w:val="28"/>
        </w:rPr>
        <w:t>
      The convoying detainees and prisoners, men and women without isolation from each other shall not be allowed. Separately from others and in isolation from each other, patients with an open form of tuberculosis and other infectious diseases shall be convoyed.</w:t>
      </w:r>
    </w:p>
    <w:p>
      <w:pPr>
        <w:spacing w:after="0"/>
        <w:ind w:left="0"/>
        <w:jc w:val="both"/>
      </w:pPr>
      <w:r>
        <w:rPr>
          <w:rFonts w:ascii="Times New Roman"/>
          <w:b w:val="false"/>
          <w:i w:val="false"/>
          <w:color w:val="000000"/>
          <w:sz w:val="28"/>
        </w:rPr>
        <w:t>
      33. For the period of convoying, persons held in custody shall be placed in the following categories:</w:t>
      </w:r>
    </w:p>
    <w:p>
      <w:pPr>
        <w:spacing w:after="0"/>
        <w:ind w:left="0"/>
        <w:jc w:val="both"/>
      </w:pPr>
      <w:r>
        <w:rPr>
          <w:rFonts w:ascii="Times New Roman"/>
          <w:b w:val="false"/>
          <w:i w:val="false"/>
          <w:color w:val="000000"/>
          <w:sz w:val="28"/>
        </w:rPr>
        <w:t xml:space="preserve">
      women - separately from men; </w:t>
      </w:r>
    </w:p>
    <w:p>
      <w:pPr>
        <w:spacing w:after="0"/>
        <w:ind w:left="0"/>
        <w:jc w:val="both"/>
      </w:pPr>
      <w:r>
        <w:rPr>
          <w:rFonts w:ascii="Times New Roman"/>
          <w:b w:val="false"/>
          <w:i w:val="false"/>
          <w:color w:val="000000"/>
          <w:sz w:val="28"/>
        </w:rPr>
        <w:t>
      detainees and prisoners, being under a group case, if there are instructions from the judicial and investigative authorities, separately from each other;</w:t>
      </w:r>
    </w:p>
    <w:p>
      <w:pPr>
        <w:spacing w:after="0"/>
        <w:ind w:left="0"/>
        <w:jc w:val="both"/>
      </w:pPr>
      <w:r>
        <w:rPr>
          <w:rFonts w:ascii="Times New Roman"/>
          <w:b w:val="false"/>
          <w:i w:val="false"/>
          <w:color w:val="000000"/>
          <w:sz w:val="28"/>
        </w:rPr>
        <w:t>
      minors - separately from adults;</w:t>
      </w:r>
    </w:p>
    <w:p>
      <w:pPr>
        <w:spacing w:after="0"/>
        <w:ind w:left="0"/>
        <w:jc w:val="both"/>
      </w:pPr>
      <w:r>
        <w:rPr>
          <w:rFonts w:ascii="Times New Roman"/>
          <w:b w:val="false"/>
          <w:i w:val="false"/>
          <w:color w:val="000000"/>
          <w:sz w:val="28"/>
        </w:rPr>
        <w:t>
      foreign citizens and stateless persons - separately from all other categories;</w:t>
      </w:r>
    </w:p>
    <w:p>
      <w:pPr>
        <w:spacing w:after="0"/>
        <w:ind w:left="0"/>
        <w:jc w:val="both"/>
      </w:pPr>
      <w:r>
        <w:rPr>
          <w:rFonts w:ascii="Times New Roman"/>
          <w:b w:val="false"/>
          <w:i w:val="false"/>
          <w:color w:val="000000"/>
          <w:sz w:val="28"/>
        </w:rPr>
        <w:t>
      patients with active tuberculosis with bacillus excretion together;</w:t>
      </w:r>
    </w:p>
    <w:p>
      <w:pPr>
        <w:spacing w:after="0"/>
        <w:ind w:left="0"/>
        <w:jc w:val="both"/>
      </w:pPr>
      <w:r>
        <w:rPr>
          <w:rFonts w:ascii="Times New Roman"/>
          <w:b w:val="false"/>
          <w:i w:val="false"/>
          <w:color w:val="000000"/>
          <w:sz w:val="28"/>
        </w:rPr>
        <w:t>
      suffering from mental disorders - separately from all other categories;</w:t>
      </w:r>
    </w:p>
    <w:p>
      <w:pPr>
        <w:spacing w:after="0"/>
        <w:ind w:left="0"/>
        <w:jc w:val="both"/>
      </w:pPr>
      <w:r>
        <w:rPr>
          <w:rFonts w:ascii="Times New Roman"/>
          <w:b w:val="false"/>
          <w:i w:val="false"/>
          <w:color w:val="000000"/>
          <w:sz w:val="28"/>
        </w:rPr>
        <w:t>
      former law enforcement and special authorities, as well as judges, - separately from all other categories.</w:t>
      </w:r>
    </w:p>
    <w:p>
      <w:pPr>
        <w:spacing w:after="0"/>
        <w:ind w:left="0"/>
        <w:jc w:val="both"/>
      </w:pPr>
      <w:r>
        <w:rPr>
          <w:rFonts w:ascii="Times New Roman"/>
          <w:b w:val="false"/>
          <w:i w:val="false"/>
          <w:color w:val="000000"/>
          <w:sz w:val="28"/>
        </w:rPr>
        <w:t>
      34. A guard at the cameras of a special vehicle constantly shall monitor the behavior of detainees and prisoners. In a special vehicle, it shall not be allowed to obscure the viewing grilles from the inside, make noise, smoke, spoil the body equipment, as well as talk or bang with people in other cells. If these requirements are not observed, the escort with the senior convoy shall send a signal to the cabin to stop and takes measures to prevent violations, only the senior convoy shall be allowed to open the camera doors.</w:t>
      </w:r>
    </w:p>
    <w:p>
      <w:pPr>
        <w:spacing w:after="0"/>
        <w:ind w:left="0"/>
        <w:jc w:val="both"/>
      </w:pPr>
      <w:r>
        <w:rPr>
          <w:rFonts w:ascii="Times New Roman"/>
          <w:b w:val="false"/>
          <w:i w:val="false"/>
          <w:color w:val="000000"/>
          <w:sz w:val="28"/>
        </w:rPr>
        <w:t xml:space="preserve">
      35. When the detainees and prisoners at the final destination shall be disembarked, the driver of the special vehicle, at the direction of the senior convoy, shall stop the special vehicle in a predetermined place, possibly excluding access by unauthorized persons. </w:t>
      </w:r>
    </w:p>
    <w:p>
      <w:pPr>
        <w:spacing w:after="0"/>
        <w:ind w:left="0"/>
        <w:jc w:val="both"/>
      </w:pPr>
      <w:r>
        <w:rPr>
          <w:rFonts w:ascii="Times New Roman"/>
          <w:b w:val="false"/>
          <w:i w:val="false"/>
          <w:color w:val="000000"/>
          <w:sz w:val="28"/>
        </w:rPr>
        <w:t>
      The convoyed detainees and prisoners shall be lined up one at a time and follow the command of the senior convoy to the premises.</w:t>
      </w:r>
    </w:p>
    <w:p>
      <w:pPr>
        <w:spacing w:after="0"/>
        <w:ind w:left="0"/>
        <w:jc w:val="both"/>
      </w:pPr>
      <w:r>
        <w:rPr>
          <w:rFonts w:ascii="Times New Roman"/>
          <w:b w:val="false"/>
          <w:i w:val="false"/>
          <w:color w:val="000000"/>
          <w:sz w:val="28"/>
        </w:rPr>
        <w:t>
      36. Only one detainee or a prisoner who is placed in the back seat between two guards shall be transported in a light service vehicle.</w:t>
      </w:r>
    </w:p>
    <w:p>
      <w:pPr>
        <w:spacing w:after="0"/>
        <w:ind w:left="0"/>
        <w:jc w:val="both"/>
      </w:pPr>
      <w:r>
        <w:rPr>
          <w:rFonts w:ascii="Times New Roman"/>
          <w:b w:val="false"/>
          <w:i w:val="false"/>
          <w:color w:val="000000"/>
          <w:sz w:val="28"/>
        </w:rPr>
        <w:t>
      On the route, he shall be handcuffed in the front or arm position of one (two) guards according to the convoying scheme for detainees and prisoners (hereinafter referred to as the scheme), in accordance with Appendix 5 to these Rules. The doors of a light service vehicle shall be locked in the closed position, the windows shall not open.</w:t>
      </w:r>
    </w:p>
    <w:p>
      <w:pPr>
        <w:spacing w:after="0"/>
        <w:ind w:left="0"/>
        <w:jc w:val="both"/>
      </w:pPr>
      <w:r>
        <w:rPr>
          <w:rFonts w:ascii="Times New Roman"/>
          <w:b w:val="false"/>
          <w:i w:val="false"/>
          <w:color w:val="000000"/>
          <w:sz w:val="28"/>
        </w:rPr>
        <w:t>
      37. Transportation of detainees and prisoners in unequipped or loaded vehicles, as well as in vehicles with a tipping body and on motorcycles, shall not be permitted.</w:t>
      </w:r>
    </w:p>
    <w:p>
      <w:pPr>
        <w:spacing w:after="0"/>
        <w:ind w:left="0"/>
        <w:jc w:val="both"/>
      </w:pPr>
      <w:r>
        <w:rPr>
          <w:rFonts w:ascii="Times New Roman"/>
          <w:b w:val="false"/>
          <w:i w:val="false"/>
          <w:color w:val="000000"/>
          <w:sz w:val="28"/>
        </w:rPr>
        <w:t>
      38. The senior convoy liaises with the duty officer of the Territorial Authority of the Anti-Corruption Service on the route to the destination.</w:t>
      </w:r>
    </w:p>
    <w:p>
      <w:pPr>
        <w:spacing w:after="0"/>
        <w:ind w:left="0"/>
        <w:jc w:val="left"/>
      </w:pPr>
      <w:r>
        <w:rPr>
          <w:rFonts w:ascii="Times New Roman"/>
          <w:b/>
          <w:i w:val="false"/>
          <w:color w:val="000000"/>
        </w:rPr>
        <w:t xml:space="preserve"> Chapter 6. Convoying detainees and prisoners by air transport </w:t>
      </w:r>
    </w:p>
    <w:p>
      <w:pPr>
        <w:spacing w:after="0"/>
        <w:ind w:left="0"/>
        <w:jc w:val="both"/>
      </w:pPr>
      <w:r>
        <w:rPr>
          <w:rFonts w:ascii="Times New Roman"/>
          <w:b w:val="false"/>
          <w:i w:val="false"/>
          <w:color w:val="000000"/>
          <w:sz w:val="28"/>
        </w:rPr>
        <w:t>
      39. The transportation of detainees and prisoners in aircraft shall be allowed in cases where the convoy route is longer than 500 km, or when air transport shall be the only means of communication.</w:t>
      </w:r>
    </w:p>
    <w:p>
      <w:pPr>
        <w:spacing w:after="0"/>
        <w:ind w:left="0"/>
        <w:jc w:val="both"/>
      </w:pPr>
      <w:r>
        <w:rPr>
          <w:rFonts w:ascii="Times New Roman"/>
          <w:b w:val="false"/>
          <w:i w:val="false"/>
          <w:color w:val="000000"/>
          <w:sz w:val="28"/>
        </w:rPr>
        <w:t>
      Transportation on board an aircraft of a detainee or a prisoner shall be carried out by an enhanced or special convoy.</w:t>
      </w:r>
    </w:p>
    <w:p>
      <w:pPr>
        <w:spacing w:after="0"/>
        <w:ind w:left="0"/>
        <w:jc w:val="both"/>
      </w:pPr>
      <w:r>
        <w:rPr>
          <w:rFonts w:ascii="Times New Roman"/>
          <w:b w:val="false"/>
          <w:i w:val="false"/>
          <w:color w:val="000000"/>
          <w:sz w:val="28"/>
        </w:rPr>
        <w:t>
      40. The airline about the estimated date of transportation of detainees and prisoners, the flight number on which the transportation shall be planned, it shall be notified at least 24 hours after the signature of the Head of the Territorial Authority of the Anti-Corruption Service (substitute person).</w:t>
      </w:r>
    </w:p>
    <w:p>
      <w:pPr>
        <w:spacing w:after="0"/>
        <w:ind w:left="0"/>
        <w:jc w:val="both"/>
      </w:pPr>
      <w:r>
        <w:rPr>
          <w:rFonts w:ascii="Times New Roman"/>
          <w:b w:val="false"/>
          <w:i w:val="false"/>
          <w:color w:val="000000"/>
          <w:sz w:val="28"/>
        </w:rPr>
        <w:t>
      41. The guards shall be notified by the airline representative of potential danger to the flight of the aircraft, if they take any action without indicating the aircraft commander (or coordination).</w:t>
      </w:r>
    </w:p>
    <w:p>
      <w:pPr>
        <w:spacing w:after="0"/>
        <w:ind w:left="0"/>
        <w:jc w:val="both"/>
      </w:pPr>
      <w:r>
        <w:rPr>
          <w:rFonts w:ascii="Times New Roman"/>
          <w:b w:val="false"/>
          <w:i w:val="false"/>
          <w:color w:val="000000"/>
          <w:sz w:val="28"/>
        </w:rPr>
        <w:t>
      42. The convoys shall ensure that the detainees and detained individuals, there must not be any substances and items prohibited for transportation by aircraft, the hazardous substances and objects listed in the List, as well as all types of drugs, prohibited to passengers in transportation on civil aircraft, approved by the order of the Acting Minister of Industry and Infrastructure Development of the Republic of Kazakhstan dated July 27, 2023 № 548 "On approval of the List of hazardous substances and objects, as well as all types of drugs prohibited to passengers for transportation by civil aircraft " (registered in the Register of State Registration of Regulatory Legal Acts under № 33197).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 in the wording of the order of the Chairman of the Anti-Corruption Agency of the Republic of Kazakhstan (Anti-Corruption Service) dated 12.10.2023 № 331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The guards have the means (handcuffs) to restrict the freedom of action of detainees and prisoners.</w:t>
      </w:r>
    </w:p>
    <w:p>
      <w:pPr>
        <w:spacing w:after="0"/>
        <w:ind w:left="0"/>
        <w:jc w:val="both"/>
      </w:pPr>
      <w:r>
        <w:rPr>
          <w:rFonts w:ascii="Times New Roman"/>
          <w:b w:val="false"/>
          <w:i w:val="false"/>
          <w:color w:val="000000"/>
          <w:sz w:val="28"/>
        </w:rPr>
        <w:t>
      44. The guards shall not be allowed to carry tear-gas containers or similar disabling gas-generating devices on board the aircraft.</w:t>
      </w:r>
    </w:p>
    <w:p>
      <w:pPr>
        <w:spacing w:after="0"/>
        <w:ind w:left="0"/>
        <w:jc w:val="both"/>
      </w:pPr>
      <w:r>
        <w:rPr>
          <w:rFonts w:ascii="Times New Roman"/>
          <w:b w:val="false"/>
          <w:i w:val="false"/>
          <w:color w:val="000000"/>
          <w:sz w:val="28"/>
        </w:rPr>
        <w:t>
      45. The guards submit official and other necessary documents to the personnel of the aviation security service, representatives of the internal affairs authorities in transport and flight attendants.</w:t>
      </w:r>
    </w:p>
    <w:p>
      <w:pPr>
        <w:spacing w:after="0"/>
        <w:ind w:left="0"/>
        <w:jc w:val="both"/>
      </w:pPr>
      <w:r>
        <w:rPr>
          <w:rFonts w:ascii="Times New Roman"/>
          <w:b w:val="false"/>
          <w:i w:val="false"/>
          <w:color w:val="000000"/>
          <w:sz w:val="28"/>
        </w:rPr>
        <w:t>
      46. Other passengers who have the right to carry firearms on board an aircraft shall be notified of the carriage of detainees and prisoners and guards.</w:t>
      </w:r>
    </w:p>
    <w:p>
      <w:pPr>
        <w:spacing w:after="0"/>
        <w:ind w:left="0"/>
        <w:jc w:val="both"/>
      </w:pPr>
      <w:r>
        <w:rPr>
          <w:rFonts w:ascii="Times New Roman"/>
          <w:b w:val="false"/>
          <w:i w:val="false"/>
          <w:color w:val="000000"/>
          <w:sz w:val="28"/>
        </w:rPr>
        <w:t>
      47. The boarding of detainees and prisoners shall be carried out in the first place, and their unloading, after all passengers leave the aircraft.</w:t>
      </w:r>
    </w:p>
    <w:p>
      <w:pPr>
        <w:spacing w:after="0"/>
        <w:ind w:left="0"/>
        <w:jc w:val="both"/>
      </w:pPr>
      <w:r>
        <w:rPr>
          <w:rFonts w:ascii="Times New Roman"/>
          <w:b w:val="false"/>
          <w:i w:val="false"/>
          <w:color w:val="000000"/>
          <w:sz w:val="28"/>
        </w:rPr>
        <w:t>
      48. The seats occupied by guards, detainees and prisoners shall be located in the rear of the passenger compartment.</w:t>
      </w:r>
    </w:p>
    <w:p>
      <w:pPr>
        <w:spacing w:after="0"/>
        <w:ind w:left="0"/>
        <w:jc w:val="both"/>
      </w:pPr>
      <w:r>
        <w:rPr>
          <w:rFonts w:ascii="Times New Roman"/>
          <w:b w:val="false"/>
          <w:i w:val="false"/>
          <w:color w:val="000000"/>
          <w:sz w:val="28"/>
        </w:rPr>
        <w:t>
      49. Detainees and prisoners shall be placed only in a row with two or more seats, one guard shall be between the detainee or prisoner and any passage.</w:t>
      </w:r>
    </w:p>
    <w:p>
      <w:pPr>
        <w:spacing w:after="0"/>
        <w:ind w:left="0"/>
        <w:jc w:val="both"/>
      </w:pPr>
      <w:r>
        <w:rPr>
          <w:rFonts w:ascii="Times New Roman"/>
          <w:b w:val="false"/>
          <w:i w:val="false"/>
          <w:color w:val="000000"/>
          <w:sz w:val="28"/>
        </w:rPr>
        <w:t>
      50. Detainees and prisoners shall be constantly accompanied by a guard and shall be under their supervision, including while using toilet.</w:t>
      </w:r>
    </w:p>
    <w:p>
      <w:pPr>
        <w:spacing w:after="0"/>
        <w:ind w:left="0"/>
        <w:jc w:val="both"/>
      </w:pPr>
      <w:r>
        <w:rPr>
          <w:rFonts w:ascii="Times New Roman"/>
          <w:b w:val="false"/>
          <w:i w:val="false"/>
          <w:color w:val="000000"/>
          <w:sz w:val="28"/>
        </w:rPr>
        <w:t>
      51. The guards, detainees and prisoners on board an aircraft shall not be served alcoholic beverages.</w:t>
      </w:r>
    </w:p>
    <w:p>
      <w:pPr>
        <w:spacing w:after="0"/>
        <w:ind w:left="0"/>
        <w:jc w:val="both"/>
      </w:pPr>
      <w:r>
        <w:rPr>
          <w:rFonts w:ascii="Times New Roman"/>
          <w:b w:val="false"/>
          <w:i w:val="false"/>
          <w:color w:val="000000"/>
          <w:sz w:val="28"/>
        </w:rPr>
        <w:t>
      52. At the discretion of the guards, detainees and prisoners shall be served food without metal supplies and a knife.</w:t>
      </w:r>
    </w:p>
    <w:p>
      <w:pPr>
        <w:spacing w:after="0"/>
        <w:ind w:left="0"/>
        <w:jc w:val="both"/>
      </w:pPr>
      <w:r>
        <w:rPr>
          <w:rFonts w:ascii="Times New Roman"/>
          <w:b w:val="false"/>
          <w:i w:val="false"/>
          <w:color w:val="000000"/>
          <w:sz w:val="28"/>
        </w:rPr>
        <w:t>
      53. When transporting a detainee and a prisoner, prone to escaping or attacking a convoy, the transport of no more than one convoyed detainee or prisoner shall be allowed.</w:t>
      </w:r>
    </w:p>
    <w:p>
      <w:pPr>
        <w:spacing w:after="0"/>
        <w:ind w:left="0"/>
        <w:jc w:val="both"/>
      </w:pPr>
      <w:r>
        <w:rPr>
          <w:rFonts w:ascii="Times New Roman"/>
          <w:b w:val="false"/>
          <w:i w:val="false"/>
          <w:color w:val="000000"/>
          <w:sz w:val="28"/>
        </w:rPr>
        <w:t>
      54. In all cases, the transportation of detainees and prisoners on aircraft shall be handcuffed (except for women and minors). Moreover, their hands in handcuffs shall be in position, according to the scheme.</w:t>
      </w:r>
    </w:p>
    <w:p>
      <w:pPr>
        <w:spacing w:after="0"/>
        <w:ind w:left="0"/>
        <w:jc w:val="both"/>
      </w:pPr>
      <w:r>
        <w:rPr>
          <w:rFonts w:ascii="Times New Roman"/>
          <w:b w:val="false"/>
          <w:i w:val="false"/>
          <w:color w:val="000000"/>
          <w:sz w:val="28"/>
        </w:rPr>
        <w:t>
      55. The guard in the aircraft cabin shall supervise the detainee and prisoner not allow him to rise from his seat, talk to passengers, receive or transfer any items.</w:t>
      </w:r>
    </w:p>
    <w:p>
      <w:pPr>
        <w:spacing w:after="0"/>
        <w:ind w:left="0"/>
        <w:jc w:val="both"/>
      </w:pPr>
      <w:r>
        <w:rPr>
          <w:rFonts w:ascii="Times New Roman"/>
          <w:b w:val="false"/>
          <w:i w:val="false"/>
          <w:color w:val="000000"/>
          <w:sz w:val="28"/>
        </w:rPr>
        <w:t>
      The senior convoy shall be located at the rear of the cabin (behind the seats reserved for detainees and prisoners), from which constant supervision of the behavior of detainees and prisoners and performance of duties by guards on board the aircraft shall be ensured.</w:t>
      </w:r>
    </w:p>
    <w:p>
      <w:pPr>
        <w:spacing w:after="0"/>
        <w:ind w:left="0"/>
        <w:jc w:val="both"/>
      </w:pPr>
      <w:r>
        <w:rPr>
          <w:rFonts w:ascii="Times New Roman"/>
          <w:b w:val="false"/>
          <w:i w:val="false"/>
          <w:color w:val="000000"/>
          <w:sz w:val="28"/>
        </w:rPr>
        <w:t>
      56. In case of a long (1.5 hours or more) delay in the departure of the aircraft, the detainees and prisoners shall be transferred by the guard from the aircraft to the premises isolated from the passengers by the airport administration. If the aircraft shall be delayed at night, at the intermediate airport, the detainees and prisoners shall be placed under guard in the THF.</w:t>
      </w:r>
    </w:p>
    <w:p>
      <w:pPr>
        <w:spacing w:after="0"/>
        <w:ind w:left="0"/>
        <w:jc w:val="left"/>
      </w:pPr>
      <w:r>
        <w:rPr>
          <w:rFonts w:ascii="Times New Roman"/>
          <w:b/>
          <w:i w:val="false"/>
          <w:color w:val="000000"/>
        </w:rPr>
        <w:t xml:space="preserve"> Chapter 7. Convoying detainees and prisoners in passenger train carriages </w:t>
      </w:r>
    </w:p>
    <w:p>
      <w:pPr>
        <w:spacing w:after="0"/>
        <w:ind w:left="0"/>
        <w:jc w:val="both"/>
      </w:pPr>
      <w:r>
        <w:rPr>
          <w:rFonts w:ascii="Times New Roman"/>
          <w:b w:val="false"/>
          <w:i w:val="false"/>
          <w:color w:val="000000"/>
          <w:sz w:val="28"/>
        </w:rPr>
        <w:t>
      57. Convoying by rail transport shall be carried out in compartment carriages of passenger trains.</w:t>
      </w:r>
    </w:p>
    <w:p>
      <w:pPr>
        <w:spacing w:after="0"/>
        <w:ind w:left="0"/>
        <w:jc w:val="both"/>
      </w:pPr>
      <w:r>
        <w:rPr>
          <w:rFonts w:ascii="Times New Roman"/>
          <w:b w:val="false"/>
          <w:i w:val="false"/>
          <w:color w:val="000000"/>
          <w:sz w:val="28"/>
        </w:rPr>
        <w:t>
      Convoying shall be carried out only by reinforced or special convoy.</w:t>
      </w:r>
    </w:p>
    <w:p>
      <w:pPr>
        <w:spacing w:after="0"/>
        <w:ind w:left="0"/>
        <w:jc w:val="both"/>
      </w:pPr>
      <w:r>
        <w:rPr>
          <w:rFonts w:ascii="Times New Roman"/>
          <w:b w:val="false"/>
          <w:i w:val="false"/>
          <w:color w:val="000000"/>
          <w:sz w:val="28"/>
        </w:rPr>
        <w:t>
      The convoy and detainees and prisoners shall be placed separately in the last compartment of carriage.</w:t>
      </w:r>
    </w:p>
    <w:p>
      <w:pPr>
        <w:spacing w:after="0"/>
        <w:ind w:left="0"/>
        <w:jc w:val="both"/>
      </w:pPr>
      <w:r>
        <w:rPr>
          <w:rFonts w:ascii="Times New Roman"/>
          <w:b w:val="false"/>
          <w:i w:val="false"/>
          <w:color w:val="000000"/>
          <w:sz w:val="28"/>
        </w:rPr>
        <w:t>
      The convoying route shall be coordinated with the linear police departments on transport.</w:t>
      </w:r>
    </w:p>
    <w:p>
      <w:pPr>
        <w:spacing w:after="0"/>
        <w:ind w:left="0"/>
        <w:jc w:val="both"/>
      </w:pPr>
      <w:r>
        <w:rPr>
          <w:rFonts w:ascii="Times New Roman"/>
          <w:b w:val="false"/>
          <w:i w:val="false"/>
          <w:color w:val="000000"/>
          <w:sz w:val="28"/>
        </w:rPr>
        <w:t>
      Transportation of detainees and prisoners in carriage with reserved seats shall not be allowed.</w:t>
      </w:r>
    </w:p>
    <w:p>
      <w:pPr>
        <w:spacing w:after="0"/>
        <w:ind w:left="0"/>
        <w:jc w:val="both"/>
      </w:pPr>
      <w:r>
        <w:rPr>
          <w:rFonts w:ascii="Times New Roman"/>
          <w:b w:val="false"/>
          <w:i w:val="false"/>
          <w:color w:val="000000"/>
          <w:sz w:val="28"/>
        </w:rPr>
        <w:t>
      Transportation shall be carried out only in handcuffs in the "front" position, according to the scheme, while the window in the compartment shall be fixed in closed position.</w:t>
      </w:r>
    </w:p>
    <w:p>
      <w:pPr>
        <w:spacing w:after="0"/>
        <w:ind w:left="0"/>
        <w:jc w:val="both"/>
      </w:pPr>
      <w:r>
        <w:rPr>
          <w:rFonts w:ascii="Times New Roman"/>
          <w:b w:val="false"/>
          <w:i w:val="false"/>
          <w:color w:val="000000"/>
          <w:sz w:val="28"/>
        </w:rPr>
        <w:t>
      Detainees and prisoners shall be taken to the toilet one at a time by the senior convoy and guard following in front and behind the detainee and prisoner.</w:t>
      </w:r>
    </w:p>
    <w:p>
      <w:pPr>
        <w:spacing w:after="0"/>
        <w:ind w:left="0"/>
        <w:jc w:val="both"/>
      </w:pPr>
      <w:r>
        <w:rPr>
          <w:rFonts w:ascii="Times New Roman"/>
          <w:b w:val="false"/>
          <w:i w:val="false"/>
          <w:color w:val="000000"/>
          <w:sz w:val="28"/>
        </w:rPr>
        <w:t>
      The door of toilet, when the detainee or prisoner being in it, remains ajar, the handcuffs shall be removed, the window shall be fixed in closed position.</w:t>
      </w:r>
    </w:p>
    <w:p>
      <w:pPr>
        <w:spacing w:after="0"/>
        <w:ind w:left="0"/>
        <w:jc w:val="both"/>
      </w:pPr>
      <w:r>
        <w:rPr>
          <w:rFonts w:ascii="Times New Roman"/>
          <w:b w:val="false"/>
          <w:i w:val="false"/>
          <w:color w:val="000000"/>
          <w:sz w:val="28"/>
        </w:rPr>
        <w:t>
      58. Before boarding detainees and prisoners in a compartment carriage of passenger train, the senior convoy shall inspect the carriage and the last compartment, where they will be placed.</w:t>
      </w:r>
    </w:p>
    <w:p>
      <w:pPr>
        <w:spacing w:after="0"/>
        <w:ind w:left="0"/>
        <w:jc w:val="both"/>
      </w:pPr>
      <w:r>
        <w:rPr>
          <w:rFonts w:ascii="Times New Roman"/>
          <w:b w:val="false"/>
          <w:i w:val="false"/>
          <w:color w:val="000000"/>
          <w:sz w:val="28"/>
        </w:rPr>
        <w:t>
      59. The entraining detainees and prisoners into the compartment carriage shall be carried out before the general boarding of passengers, and unloading only after all passengers.</w:t>
      </w:r>
    </w:p>
    <w:p>
      <w:pPr>
        <w:spacing w:after="0"/>
        <w:ind w:left="0"/>
        <w:jc w:val="both"/>
      </w:pPr>
      <w:r>
        <w:rPr>
          <w:rFonts w:ascii="Times New Roman"/>
          <w:b w:val="false"/>
          <w:i w:val="false"/>
          <w:color w:val="000000"/>
          <w:sz w:val="28"/>
        </w:rPr>
        <w:t>
      60. When detainees and prisoners shall be taken to the train, a special vehicle shall be delivered to the carriage’s vestibule, and at the end of boarding, it shall be taken to the parking, where it is located before the train leaves. The parking place of a special vehicle shall be agreed in advance with the administration of railway station.</w:t>
      </w:r>
    </w:p>
    <w:p>
      <w:pPr>
        <w:spacing w:after="0"/>
        <w:ind w:left="0"/>
        <w:jc w:val="left"/>
      </w:pPr>
      <w:r>
        <w:rPr>
          <w:rFonts w:ascii="Times New Roman"/>
          <w:b/>
          <w:i w:val="false"/>
          <w:color w:val="000000"/>
        </w:rPr>
        <w:t xml:space="preserve"> Chapter 8. Convoy actions during incidents </w:t>
      </w:r>
    </w:p>
    <w:p>
      <w:pPr>
        <w:spacing w:after="0"/>
        <w:ind w:left="0"/>
        <w:jc w:val="both"/>
      </w:pPr>
      <w:r>
        <w:rPr>
          <w:rFonts w:ascii="Times New Roman"/>
          <w:b w:val="false"/>
          <w:i w:val="false"/>
          <w:color w:val="000000"/>
          <w:sz w:val="28"/>
        </w:rPr>
        <w:t>
      61. In the event of an incident (assault, escape, disobedience of convoyed detainees and prisoners, hostage-taking, fire, natural disaster, wreck, accident and others), the senior convoy immediately reports to the Head of the Territorial Authority of the Anti-Corruption Service (substitute person) and acts according to combat crew of convoy during incidents.</w:t>
      </w:r>
    </w:p>
    <w:p>
      <w:pPr>
        <w:spacing w:after="0"/>
        <w:ind w:left="0"/>
        <w:jc w:val="both"/>
      </w:pPr>
      <w:r>
        <w:rPr>
          <w:rFonts w:ascii="Times New Roman"/>
          <w:b w:val="false"/>
          <w:i w:val="false"/>
          <w:color w:val="000000"/>
          <w:sz w:val="28"/>
        </w:rPr>
        <w:t xml:space="preserve">
      62. When attacking a convoy, the senior convoy organizes the repulsion of attack by convoy forces, while armed attack they use service weapons in accordance with the Law of the Republic of Kazakhstan “On Law Enforcement Service”. </w:t>
      </w:r>
    </w:p>
    <w:p>
      <w:pPr>
        <w:spacing w:after="0"/>
        <w:ind w:left="0"/>
        <w:jc w:val="both"/>
      </w:pPr>
      <w:r>
        <w:rPr>
          <w:rFonts w:ascii="Times New Roman"/>
          <w:b w:val="false"/>
          <w:i w:val="false"/>
          <w:color w:val="000000"/>
          <w:sz w:val="28"/>
        </w:rPr>
        <w:t>
      63. In the event of a clear attack on him, the guard or detainees and prisoners, sends an “Attack” signal and takes measures to repel the attack.</w:t>
      </w:r>
    </w:p>
    <w:p>
      <w:pPr>
        <w:spacing w:after="0"/>
        <w:ind w:left="0"/>
        <w:jc w:val="both"/>
      </w:pPr>
      <w:r>
        <w:rPr>
          <w:rFonts w:ascii="Times New Roman"/>
          <w:b w:val="false"/>
          <w:i w:val="false"/>
          <w:color w:val="000000"/>
          <w:sz w:val="28"/>
        </w:rPr>
        <w:t>
      If necessary, engages in hand-to-hand combat to protect himself, a convoy or other persons.</w:t>
      </w:r>
    </w:p>
    <w:p>
      <w:pPr>
        <w:spacing w:after="0"/>
        <w:ind w:left="0"/>
        <w:jc w:val="both"/>
      </w:pPr>
      <w:r>
        <w:rPr>
          <w:rFonts w:ascii="Times New Roman"/>
          <w:b w:val="false"/>
          <w:i w:val="false"/>
          <w:color w:val="000000"/>
          <w:sz w:val="28"/>
        </w:rPr>
        <w:t>
      In an armed attack, he uses a service weapon in accordance with the Law of the Republic of Kazakhstan “On Law Enforcement Service” to protect himself, other persons or a convoy, and repel an attack.</w:t>
      </w:r>
    </w:p>
    <w:p>
      <w:pPr>
        <w:spacing w:after="0"/>
        <w:ind w:left="0"/>
        <w:jc w:val="both"/>
      </w:pPr>
      <w:r>
        <w:rPr>
          <w:rFonts w:ascii="Times New Roman"/>
          <w:b w:val="false"/>
          <w:i w:val="false"/>
          <w:color w:val="000000"/>
          <w:sz w:val="28"/>
        </w:rPr>
        <w:t>
      64. When escaping convoyed detainees and prisoners:</w:t>
      </w:r>
    </w:p>
    <w:p>
      <w:pPr>
        <w:spacing w:after="0"/>
        <w:ind w:left="0"/>
        <w:jc w:val="both"/>
      </w:pPr>
      <w:r>
        <w:rPr>
          <w:rFonts w:ascii="Times New Roman"/>
          <w:b w:val="false"/>
          <w:i w:val="false"/>
          <w:color w:val="000000"/>
          <w:sz w:val="28"/>
        </w:rPr>
        <w:t>
      from a special vehicle - a special vehicle shall be stopped, detainees and prisoners shall be transferred from a damaged cell to a working one or to another special vehicle, and in the absence of such capabilities, a working special vehicle shall be called from the unit;</w:t>
      </w:r>
    </w:p>
    <w:p>
      <w:pPr>
        <w:spacing w:after="0"/>
        <w:ind w:left="0"/>
        <w:jc w:val="both"/>
      </w:pPr>
      <w:r>
        <w:rPr>
          <w:rFonts w:ascii="Times New Roman"/>
          <w:b w:val="false"/>
          <w:i w:val="false"/>
          <w:color w:val="000000"/>
          <w:sz w:val="28"/>
        </w:rPr>
        <w:t>
      from the judicial institution or premises of the anti-corruption service - the convoy immediately shall chase the persecution of those who escaped, the senior convoy shall notify the head of the territorial body of the anti-corruption service (acting individual), if those who has escaped not leave the building of the judicial institution or anti-corruption service, the convoy shall organize a thorough search for those who has escaped inside the building.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64 as amended by the order of the Chairman of the Anti-Corruption Agency of the Republic of Kazakhstan (Anti-Corruption Service) dated 12.10.2023 № 331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In case of emergency situations of a natural nature, in accordance with the Law of the Republic of Kazakhstan “On Civil Protection”, the senior convoy organizes, if necessary, assistance to victims, rescue of weapons and property moves to safer places of convoyed detainees and prisoners, under protection. At the direction of the Head of the Territorial Authority of the Anti-Corruption Service (substitute person), they evacuate, take measures to protect property and maintain the established regime.</w:t>
      </w:r>
    </w:p>
    <w:p>
      <w:pPr>
        <w:spacing w:after="0"/>
        <w:ind w:left="0"/>
        <w:jc w:val="both"/>
      </w:pPr>
      <w:r>
        <w:rPr>
          <w:rFonts w:ascii="Times New Roman"/>
          <w:b w:val="false"/>
          <w:i w:val="false"/>
          <w:color w:val="000000"/>
          <w:sz w:val="28"/>
        </w:rPr>
        <w:t>
      66. In the event of an accident of a special vehicle, if it cannot follow its own, the senior convoy displays emergency stop signs, calls another special vehicle from the unit, arranges for the transfer of detainees and prisoners into it, and further convoying to the destination.</w:t>
      </w:r>
    </w:p>
    <w:p>
      <w:pPr>
        <w:spacing w:after="0"/>
        <w:ind w:left="0"/>
        <w:jc w:val="both"/>
      </w:pPr>
      <w:r>
        <w:rPr>
          <w:rFonts w:ascii="Times New Roman"/>
          <w:b w:val="false"/>
          <w:i w:val="false"/>
          <w:color w:val="000000"/>
          <w:sz w:val="28"/>
        </w:rPr>
        <w:t>
      If it is impossible to transfer detainees and prisoners (active traffic, crowds and others), the senior convoy will organize the towing of the faulty special vehicle to the nearest PDF, THF of the nearest internal affairs authority. If the accident occurred outside the village and the special vehicle is heavily damaged, the senior convoy takes the detained and prisoned out of it to a place convenient for organization of protection until arrival of working special vehicle.</w:t>
      </w:r>
    </w:p>
    <w:p>
      <w:pPr>
        <w:spacing w:after="0"/>
        <w:ind w:left="0"/>
        <w:jc w:val="left"/>
      </w:pPr>
      <w:r>
        <w:rPr>
          <w:rFonts w:ascii="Times New Roman"/>
          <w:b/>
          <w:i w:val="false"/>
          <w:color w:val="000000"/>
        </w:rPr>
        <w:t xml:space="preserve"> Chapter 9. Protection of detainees and prisoners  during the sanctioning the preventive</w:t>
      </w:r>
      <w:r>
        <w:br/>
      </w:r>
      <w:r>
        <w:rPr>
          <w:rFonts w:ascii="Times New Roman"/>
          <w:b/>
          <w:i w:val="false"/>
          <w:color w:val="000000"/>
        </w:rPr>
        <w:t xml:space="preserve">measures, proceeding of investigative actions, expert examinations, medical services </w:t>
      </w:r>
    </w:p>
    <w:p>
      <w:pPr>
        <w:spacing w:after="0"/>
        <w:ind w:left="0"/>
        <w:jc w:val="both"/>
      </w:pPr>
      <w:r>
        <w:rPr>
          <w:rFonts w:ascii="Times New Roman"/>
          <w:b w:val="false"/>
          <w:i w:val="false"/>
          <w:color w:val="000000"/>
          <w:sz w:val="28"/>
        </w:rPr>
        <w:t>
      67. After the detainee or prisoner shall be placed in a temporary detention room (hereinafter - the TDR) in the Courthouses of the Territorial Authority of the Anti-Corruption Service, the guard shall conduct constant supervising of him, not allow him to talk with other persons, receive or transfer any items.</w:t>
      </w:r>
    </w:p>
    <w:p>
      <w:pPr>
        <w:spacing w:after="0"/>
        <w:ind w:left="0"/>
        <w:jc w:val="both"/>
      </w:pPr>
      <w:r>
        <w:rPr>
          <w:rFonts w:ascii="Times New Roman"/>
          <w:b w:val="false"/>
          <w:i w:val="false"/>
          <w:color w:val="000000"/>
          <w:sz w:val="28"/>
        </w:rPr>
        <w:t>
      68. When sanctioning a preventive measure by a court, the convoy shall protect the detainee or prisoner.</w:t>
      </w:r>
    </w:p>
    <w:p>
      <w:pPr>
        <w:spacing w:after="0"/>
        <w:ind w:left="0"/>
        <w:jc w:val="both"/>
      </w:pPr>
      <w:r>
        <w:rPr>
          <w:rFonts w:ascii="Times New Roman"/>
          <w:b w:val="false"/>
          <w:i w:val="false"/>
          <w:color w:val="000000"/>
          <w:sz w:val="28"/>
        </w:rPr>
        <w:t>
      69. Upon delivery to the administrative building of the Anti-Corruption Service Authority, the senior convoy performs registration of the delivered convoyed detainees and prisoners on duty in case of departure upon exit.</w:t>
      </w:r>
    </w:p>
    <w:p>
      <w:pPr>
        <w:spacing w:after="0"/>
        <w:ind w:left="0"/>
        <w:jc w:val="both"/>
      </w:pPr>
      <w:r>
        <w:rPr>
          <w:rFonts w:ascii="Times New Roman"/>
          <w:b w:val="false"/>
          <w:i w:val="false"/>
          <w:color w:val="000000"/>
          <w:sz w:val="28"/>
        </w:rPr>
        <w:t>
      Prior to the start of investigative actions (during breaks), they shall be placed in TDR, in which detention shall be carried out under conditions that exclude a threat to their life and health.</w:t>
      </w:r>
    </w:p>
    <w:p>
      <w:pPr>
        <w:spacing w:after="0"/>
        <w:ind w:left="0"/>
        <w:jc w:val="both"/>
      </w:pPr>
      <w:r>
        <w:rPr>
          <w:rFonts w:ascii="Times New Roman"/>
          <w:b w:val="false"/>
          <w:i w:val="false"/>
          <w:color w:val="000000"/>
          <w:sz w:val="28"/>
        </w:rPr>
        <w:t>
      TDC shall be located on the ground floor of the facility (location in basement, basement floors shall not be allowed), in a separate office (room) with an area of at least 6 square meters, fenced with partitions to the ceiling, a door made of shock-resistant transparent material, equipped with a bench attached to the floor, ventilation, locks on doors, safety systems (metal grilles on the windows, video surveillance with output to the monitors of the duty unit, an alarm button for calling the convoy), the convoy workplace.</w:t>
      </w:r>
    </w:p>
    <w:p>
      <w:pPr>
        <w:spacing w:after="0"/>
        <w:ind w:left="0"/>
        <w:jc w:val="both"/>
      </w:pPr>
      <w:r>
        <w:rPr>
          <w:rFonts w:ascii="Times New Roman"/>
          <w:b w:val="false"/>
          <w:i w:val="false"/>
          <w:color w:val="000000"/>
          <w:sz w:val="28"/>
        </w:rPr>
        <w:t>
      To carry out investigative actions, the convoy shall issue to the investigator who sent an application, with registration in the reception and delivery register of the detained and prisoned, in the form, in accordance with Appendix 6 to these Rules, with transmission to special rooms - cabinets for investigative actions.</w:t>
      </w:r>
    </w:p>
    <w:p>
      <w:pPr>
        <w:spacing w:after="0"/>
        <w:ind w:left="0"/>
        <w:jc w:val="both"/>
      </w:pPr>
      <w:r>
        <w:rPr>
          <w:rFonts w:ascii="Times New Roman"/>
          <w:b w:val="false"/>
          <w:i w:val="false"/>
          <w:color w:val="000000"/>
          <w:sz w:val="28"/>
        </w:rPr>
        <w:t>
      Cabinets for investigative actions shall be located on the ground floors of buildings (location in the basement and cellar story shall strictly not be allowed), equipped with security systems similar to the TDR, as well as the workplaces of the investigator, defense counsel (public representative), a separate place for the suspect, accused (possibly enclosed by shockproof transparent partitions to the ceiling, equipped with a bench fixed to the floor, ventilation, locks on the doors), other participants in the investigative action, howling alarm button call attire.</w:t>
      </w:r>
    </w:p>
    <w:p>
      <w:pPr>
        <w:spacing w:after="0"/>
        <w:ind w:left="0"/>
        <w:jc w:val="both"/>
      </w:pPr>
      <w:r>
        <w:rPr>
          <w:rFonts w:ascii="Times New Roman"/>
          <w:b w:val="false"/>
          <w:i w:val="false"/>
          <w:color w:val="000000"/>
          <w:sz w:val="28"/>
        </w:rPr>
        <w:t>
      The senior convoy shall inspect the cabinet for investigative actions, take measures to eliminate identified shortcomings.</w:t>
      </w:r>
    </w:p>
    <w:p>
      <w:pPr>
        <w:spacing w:after="0"/>
        <w:ind w:left="0"/>
        <w:jc w:val="both"/>
      </w:pPr>
      <w:r>
        <w:rPr>
          <w:rFonts w:ascii="Times New Roman"/>
          <w:b w:val="false"/>
          <w:i w:val="false"/>
          <w:color w:val="000000"/>
          <w:sz w:val="28"/>
        </w:rPr>
        <w:t>
      At the request of the investigator shall ensure the personal presence of the convoy, while the guards shall be located at the windows, the senior convoy at the doors.</w:t>
      </w:r>
    </w:p>
    <w:p>
      <w:pPr>
        <w:spacing w:after="0"/>
        <w:ind w:left="0"/>
        <w:jc w:val="both"/>
      </w:pPr>
      <w:r>
        <w:rPr>
          <w:rFonts w:ascii="Times New Roman"/>
          <w:b w:val="false"/>
          <w:i w:val="false"/>
          <w:color w:val="000000"/>
          <w:sz w:val="28"/>
        </w:rPr>
        <w:t>
      During the conduct of investigative actions on the area, the senior convoy shall inspect the area (room) where the investigative action shall be scheduled to be carried out, and determine, in agreement with the person conducting it, the guards of the detainees and prisoners, the guards shall be inextricably next to them, they use handcuffs, accompany with all their movements, due to the nature of investigative action, conduct a personal search before boarding a special vehicle.</w:t>
      </w:r>
    </w:p>
    <w:p>
      <w:pPr>
        <w:spacing w:after="0"/>
        <w:ind w:left="0"/>
        <w:jc w:val="both"/>
      </w:pPr>
      <w:r>
        <w:rPr>
          <w:rFonts w:ascii="Times New Roman"/>
          <w:b w:val="false"/>
          <w:i w:val="false"/>
          <w:color w:val="000000"/>
          <w:sz w:val="28"/>
        </w:rPr>
        <w:t>
      On completion of investigative action or the need to continue it in the following days, the investigator (the person conducting the inquiry) shall make a mark in the application for convoy and affix it with his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as amended by the order of the Chairman of the Anti-Corruption Agency of the Republic of Kazakhstan (Anti-Corruption Service) dated 12.10.2023 № 331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After completion of investigative actions in the building of the Territorial Authority of the Anti-Corruption Service, the senior convoy shall take the detainee or prisoner from the investigator and place him in the TDR before convoying to the place of detention.</w:t>
      </w:r>
    </w:p>
    <w:p>
      <w:pPr>
        <w:spacing w:after="0"/>
        <w:ind w:left="0"/>
        <w:jc w:val="both"/>
      </w:pPr>
      <w:r>
        <w:rPr>
          <w:rFonts w:ascii="Times New Roman"/>
          <w:b w:val="false"/>
          <w:i w:val="false"/>
          <w:color w:val="000000"/>
          <w:sz w:val="28"/>
        </w:rPr>
        <w:t>
      71. The placement of detainees and prisoners in the TDR before being convoyed to the PDF, THF shall be allowed for a period not exceeding 3 hours.</w:t>
      </w:r>
    </w:p>
    <w:p>
      <w:pPr>
        <w:spacing w:after="0"/>
        <w:ind w:left="0"/>
        <w:jc w:val="both"/>
      </w:pPr>
      <w:r>
        <w:rPr>
          <w:rFonts w:ascii="Times New Roman"/>
          <w:b w:val="false"/>
          <w:i w:val="false"/>
          <w:color w:val="000000"/>
          <w:sz w:val="28"/>
        </w:rPr>
        <w:t>
      72. The taking of detainees and detainees to the toilet shall be carried out one at a time by a senior convoy and guard following the front and behind of the detainees and prisoners.</w:t>
      </w:r>
    </w:p>
    <w:p>
      <w:pPr>
        <w:spacing w:after="0"/>
        <w:ind w:left="0"/>
        <w:jc w:val="both"/>
      </w:pPr>
      <w:r>
        <w:rPr>
          <w:rFonts w:ascii="Times New Roman"/>
          <w:b w:val="false"/>
          <w:i w:val="false"/>
          <w:color w:val="000000"/>
          <w:sz w:val="28"/>
        </w:rPr>
        <w:t>
      The door of the toilet, when the detainee or prisoner is in it, remains ajar, the handcuffs shall be removed, the window shall be closed.</w:t>
      </w:r>
    </w:p>
    <w:p>
      <w:pPr>
        <w:spacing w:after="0"/>
        <w:ind w:left="0"/>
        <w:jc w:val="both"/>
      </w:pPr>
      <w:r>
        <w:rPr>
          <w:rFonts w:ascii="Times New Roman"/>
          <w:b w:val="false"/>
          <w:i w:val="false"/>
          <w:color w:val="000000"/>
          <w:sz w:val="28"/>
        </w:rPr>
        <w:t>
      73. When conducting a medical examination, various expertise in general medical institutions - the convoying shall be carried out by one senior convoy and guard, as well as personal presence of convoy shall be provided, located if necessary at the front door and window.</w:t>
      </w:r>
    </w:p>
    <w:p>
      <w:pPr>
        <w:spacing w:after="0"/>
        <w:ind w:left="0"/>
        <w:jc w:val="both"/>
      </w:pPr>
      <w:r>
        <w:rPr>
          <w:rFonts w:ascii="Times New Roman"/>
          <w:b w:val="false"/>
          <w:i w:val="false"/>
          <w:color w:val="000000"/>
          <w:sz w:val="28"/>
        </w:rPr>
        <w:t>
      74. The placement of detainees and prisoners for inpatient treatment in general medical facilities shall be only possible in emergency cases, when it is impossible to provide qualified medical care in PDF.</w:t>
      </w:r>
    </w:p>
    <w:p>
      <w:pPr>
        <w:spacing w:after="0"/>
        <w:ind w:left="0"/>
        <w:jc w:val="both"/>
      </w:pPr>
      <w:r>
        <w:rPr>
          <w:rFonts w:ascii="Times New Roman"/>
          <w:b w:val="false"/>
          <w:i w:val="false"/>
          <w:color w:val="000000"/>
          <w:sz w:val="28"/>
        </w:rPr>
        <w:t>
      The protection of detainees and prisoners for inpatient treatment at medical facilities shall not be allowed by the Territorial Authority of the Anti-Corruption Service.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convoy</w:t>
            </w:r>
            <w:r>
              <w:br/>
            </w:r>
            <w:r>
              <w:rPr>
                <w:rFonts w:ascii="Times New Roman"/>
                <w:b w:val="false"/>
                <w:i w:val="false"/>
                <w:color w:val="000000"/>
                <w:sz w:val="20"/>
              </w:rPr>
              <w:t>of detainees and prisoners</w:t>
            </w:r>
            <w:r>
              <w:br/>
            </w:r>
            <w:r>
              <w:rPr>
                <w:rFonts w:ascii="Times New Roman"/>
                <w:b w:val="false"/>
                <w:i w:val="false"/>
                <w:color w:val="000000"/>
                <w:sz w:val="20"/>
              </w:rPr>
              <w:t>by the Anti-Corruption Service</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Stamp</w:t>
      </w:r>
    </w:p>
    <w:p>
      <w:pPr>
        <w:spacing w:after="0"/>
        <w:ind w:left="0"/>
        <w:jc w:val="both"/>
      </w:pPr>
      <w:r>
        <w:rPr>
          <w:rFonts w:ascii="Times New Roman"/>
          <w:b w:val="false"/>
          <w:i w:val="false"/>
          <w:color w:val="000000"/>
          <w:sz w:val="28"/>
        </w:rPr>
        <w:t xml:space="preserve">
      To__________________________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(position, surname, name, </w:t>
      </w:r>
    </w:p>
    <w:p>
      <w:pPr>
        <w:spacing w:after="0"/>
        <w:ind w:left="0"/>
        <w:jc w:val="both"/>
      </w:pPr>
      <w:r>
        <w:rPr>
          <w:rFonts w:ascii="Times New Roman"/>
          <w:b w:val="false"/>
          <w:i w:val="false"/>
          <w:color w:val="000000"/>
          <w:sz w:val="28"/>
        </w:rPr>
        <w:t xml:space="preserve">
      patronymic (if any) </w:t>
      </w:r>
    </w:p>
    <w:p>
      <w:pPr>
        <w:spacing w:after="0"/>
        <w:ind w:left="0"/>
        <w:jc w:val="left"/>
      </w:pPr>
      <w:r>
        <w:rPr>
          <w:rFonts w:ascii="Times New Roman"/>
          <w:b/>
          <w:i w:val="false"/>
          <w:color w:val="000000"/>
        </w:rPr>
        <w:t xml:space="preserve"> Prescription</w:t>
      </w:r>
      <w:r>
        <w:br/>
      </w:r>
      <w:r>
        <w:rPr>
          <w:rFonts w:ascii="Times New Roman"/>
          <w:b/>
          <w:i w:val="false"/>
          <w:color w:val="000000"/>
        </w:rPr>
        <w:t xml:space="preserve">to the senior convoy the right to receive (surrender) detainees and prisoners </w:t>
      </w:r>
    </w:p>
    <w:p>
      <w:pPr>
        <w:spacing w:after="0"/>
        <w:ind w:left="0"/>
        <w:jc w:val="both"/>
      </w:pPr>
      <w:r>
        <w:rPr>
          <w:rFonts w:ascii="Times New Roman"/>
          <w:b w:val="false"/>
          <w:i w:val="false"/>
          <w:color w:val="000000"/>
          <w:sz w:val="28"/>
        </w:rPr>
        <w:t>
      (with the list of convoy personnel)</w:t>
      </w:r>
    </w:p>
    <w:p>
      <w:pPr>
        <w:spacing w:after="0"/>
        <w:ind w:left="0"/>
        <w:jc w:val="both"/>
      </w:pPr>
      <w:r>
        <w:rPr>
          <w:rFonts w:ascii="Times New Roman"/>
          <w:b w:val="false"/>
          <w:i w:val="false"/>
          <w:color w:val="000000"/>
          <w:sz w:val="28"/>
        </w:rPr>
        <w:t>
      The bearer of this prescription has been appointed the senior convoy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for convoy and reception (surrender) of detainees and prisoners to </w:t>
      </w:r>
    </w:p>
    <w:p>
      <w:pPr>
        <w:spacing w:after="0"/>
        <w:ind w:left="0"/>
        <w:jc w:val="both"/>
      </w:pPr>
      <w:r>
        <w:rPr>
          <w:rFonts w:ascii="Times New Roman"/>
          <w:b w:val="false"/>
          <w:i w:val="false"/>
          <w:color w:val="000000"/>
          <w:sz w:val="28"/>
        </w:rPr>
        <w:t>
      (for)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Court, Anti-Corruption Service Authority)</w:t>
      </w:r>
    </w:p>
    <w:p>
      <w:pPr>
        <w:spacing w:after="0"/>
        <w:ind w:left="0"/>
        <w:jc w:val="both"/>
      </w:pPr>
      <w:r>
        <w:rPr>
          <w:rFonts w:ascii="Times New Roman"/>
          <w:b w:val="false"/>
          <w:i w:val="false"/>
          <w:color w:val="000000"/>
          <w:sz w:val="28"/>
        </w:rPr>
        <w:t>
      The prescription is valid for the period of</w:t>
      </w:r>
    </w:p>
    <w:p>
      <w:pPr>
        <w:spacing w:after="0"/>
        <w:ind w:left="0"/>
        <w:jc w:val="both"/>
      </w:pPr>
      <w:r>
        <w:rPr>
          <w:rFonts w:ascii="Times New Roman"/>
          <w:b w:val="false"/>
          <w:i w:val="false"/>
          <w:color w:val="000000"/>
          <w:sz w:val="28"/>
        </w:rPr>
        <w:t>
      up to _____________ 20__</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Head of Anti-Corruption Service</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(surname, signature)</w:t>
      </w:r>
    </w:p>
    <w:p>
      <w:pPr>
        <w:spacing w:after="0"/>
        <w:ind w:left="0"/>
        <w:jc w:val="both"/>
      </w:pPr>
      <w:r>
        <w:rPr>
          <w:rFonts w:ascii="Times New Roman"/>
          <w:b w:val="false"/>
          <w:i w:val="false"/>
          <w:color w:val="000000"/>
          <w:sz w:val="28"/>
        </w:rPr>
        <w:t>
      Back page</w:t>
      </w:r>
    </w:p>
    <w:p>
      <w:pPr>
        <w:spacing w:after="0"/>
        <w:ind w:left="0"/>
        <w:jc w:val="left"/>
      </w:pPr>
      <w:r>
        <w:rPr>
          <w:rFonts w:ascii="Times New Roman"/>
          <w:b/>
          <w:i w:val="false"/>
          <w:color w:val="000000"/>
        </w:rPr>
        <w:t xml:space="preserve"> Convoy composition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w:t>
            </w:r>
          </w:p>
          <w:p>
            <w:pPr>
              <w:spacing w:after="20"/>
              <w:ind w:left="20"/>
              <w:jc w:val="both"/>
            </w:pPr>
            <w:r>
              <w:rPr>
                <w:rFonts w:ascii="Times New Roman"/>
                <w:b w:val="false"/>
                <w:i w:val="false"/>
                <w:color w:val="000000"/>
                <w:sz w:val="20"/>
              </w:rPr>
              <w:t>
patronymic (if 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number of weapons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convoy</w:t>
            </w:r>
            <w:r>
              <w:br/>
            </w:r>
            <w:r>
              <w:rPr>
                <w:rFonts w:ascii="Times New Roman"/>
                <w:b w:val="false"/>
                <w:i w:val="false"/>
                <w:color w:val="000000"/>
                <w:sz w:val="20"/>
              </w:rPr>
              <w:t>of detainees and prisoners</w:t>
            </w:r>
            <w:r>
              <w:br/>
            </w:r>
            <w:r>
              <w:rPr>
                <w:rFonts w:ascii="Times New Roman"/>
                <w:b w:val="false"/>
                <w:i w:val="false"/>
                <w:color w:val="000000"/>
                <w:sz w:val="20"/>
              </w:rPr>
              <w:t xml:space="preserve">by the Anti-Corruption Service </w:t>
            </w:r>
          </w:p>
        </w:tc>
      </w:tr>
    </w:tbl>
    <w:p>
      <w:pPr>
        <w:spacing w:after="0"/>
        <w:ind w:left="0"/>
        <w:jc w:val="left"/>
      </w:pPr>
      <w:r>
        <w:rPr>
          <w:rFonts w:ascii="Times New Roman"/>
          <w:b/>
          <w:i w:val="false"/>
          <w:color w:val="000000"/>
        </w:rPr>
        <w:t xml:space="preserve"> List</w:t>
      </w:r>
      <w:r>
        <w:br/>
      </w:r>
      <w:r>
        <w:rPr>
          <w:rFonts w:ascii="Times New Roman"/>
          <w:b/>
          <w:i w:val="false"/>
          <w:color w:val="000000"/>
        </w:rPr>
        <w:t xml:space="preserve">of official documents issued to senior convoy </w:t>
      </w:r>
    </w:p>
    <w:p>
      <w:pPr>
        <w:spacing w:after="0"/>
        <w:ind w:left="0"/>
        <w:jc w:val="both"/>
      </w:pPr>
      <w:r>
        <w:rPr>
          <w:rFonts w:ascii="Times New Roman"/>
          <w:b w:val="false"/>
          <w:i w:val="false"/>
          <w:color w:val="000000"/>
          <w:sz w:val="28"/>
        </w:rPr>
        <w:t>
      When convoying within the city:</w:t>
      </w:r>
    </w:p>
    <w:p>
      <w:pPr>
        <w:spacing w:after="0"/>
        <w:ind w:left="0"/>
        <w:jc w:val="both"/>
      </w:pPr>
      <w:r>
        <w:rPr>
          <w:rFonts w:ascii="Times New Roman"/>
          <w:b w:val="false"/>
          <w:i w:val="false"/>
          <w:color w:val="000000"/>
          <w:sz w:val="28"/>
        </w:rPr>
        <w:t>
      1) a prescription to senior convoy on the right to receive (surrender) detainees and prisoners (with the list of convoy personnel);</w:t>
      </w:r>
    </w:p>
    <w:p>
      <w:pPr>
        <w:spacing w:after="0"/>
        <w:ind w:left="0"/>
        <w:jc w:val="both"/>
      </w:pPr>
      <w:r>
        <w:rPr>
          <w:rFonts w:ascii="Times New Roman"/>
          <w:b w:val="false"/>
          <w:i w:val="false"/>
          <w:color w:val="000000"/>
          <w:sz w:val="28"/>
        </w:rPr>
        <w:t>
      2) sealed packages with documents for each detainee and prisoner;</w:t>
      </w:r>
    </w:p>
    <w:p>
      <w:pPr>
        <w:spacing w:after="0"/>
        <w:ind w:left="0"/>
        <w:jc w:val="both"/>
      </w:pPr>
      <w:r>
        <w:rPr>
          <w:rFonts w:ascii="Times New Roman"/>
          <w:b w:val="false"/>
          <w:i w:val="false"/>
          <w:color w:val="000000"/>
          <w:sz w:val="28"/>
        </w:rPr>
        <w:t>
      3) a convoy travel journal;</w:t>
      </w:r>
    </w:p>
    <w:p>
      <w:pPr>
        <w:spacing w:after="0"/>
        <w:ind w:left="0"/>
        <w:jc w:val="both"/>
      </w:pPr>
      <w:r>
        <w:rPr>
          <w:rFonts w:ascii="Times New Roman"/>
          <w:b w:val="false"/>
          <w:i w:val="false"/>
          <w:color w:val="000000"/>
          <w:sz w:val="28"/>
        </w:rPr>
        <w:t>
      4) a register of reception and surrender of detainees and prisoners;</w:t>
      </w:r>
    </w:p>
    <w:p>
      <w:pPr>
        <w:spacing w:after="0"/>
        <w:ind w:left="0"/>
        <w:jc w:val="both"/>
      </w:pPr>
      <w:r>
        <w:rPr>
          <w:rFonts w:ascii="Times New Roman"/>
          <w:b w:val="false"/>
          <w:i w:val="false"/>
          <w:color w:val="000000"/>
          <w:sz w:val="28"/>
        </w:rPr>
        <w:t>
      5) an application for convoying detainees and prisoners.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convoy</w:t>
            </w:r>
            <w:r>
              <w:br/>
            </w:r>
            <w:r>
              <w:rPr>
                <w:rFonts w:ascii="Times New Roman"/>
                <w:b w:val="false"/>
                <w:i w:val="false"/>
                <w:color w:val="000000"/>
                <w:sz w:val="20"/>
              </w:rPr>
              <w:t>of detainees and prisoners</w:t>
            </w:r>
            <w:r>
              <w:br/>
            </w:r>
            <w:r>
              <w:rPr>
                <w:rFonts w:ascii="Times New Roman"/>
                <w:b w:val="false"/>
                <w:i w:val="false"/>
                <w:color w:val="000000"/>
                <w:sz w:val="20"/>
              </w:rPr>
              <w:t xml:space="preserve">by the Anti-Corruption Service </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Front page </w:t>
      </w:r>
    </w:p>
    <w:p>
      <w:pPr>
        <w:spacing w:after="0"/>
        <w:ind w:left="0"/>
        <w:jc w:val="left"/>
      </w:pPr>
      <w:r>
        <w:rPr>
          <w:rFonts w:ascii="Times New Roman"/>
          <w:b/>
          <w:i w:val="false"/>
          <w:color w:val="000000"/>
        </w:rPr>
        <w:t xml:space="preserve"> Convoy Travel Register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(name of Anti-Corruption Service Authority)</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(convoy unit)</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Started: ___________ 20___ </w:t>
      </w:r>
    </w:p>
    <w:p>
      <w:pPr>
        <w:spacing w:after="0"/>
        <w:ind w:left="0"/>
        <w:jc w:val="both"/>
      </w:pPr>
      <w:r>
        <w:rPr>
          <w:rFonts w:ascii="Times New Roman"/>
          <w:b w:val="false"/>
          <w:i w:val="false"/>
          <w:color w:val="000000"/>
          <w:sz w:val="28"/>
        </w:rPr>
        <w:t xml:space="preserve">
      Ended: " " __________ 20 ___ </w:t>
      </w:r>
    </w:p>
    <w:p>
      <w:pPr>
        <w:spacing w:after="0"/>
        <w:ind w:left="0"/>
        <w:jc w:val="left"/>
      </w:pPr>
      <w:r>
        <w:rPr>
          <w:rFonts w:ascii="Times New Roman"/>
          <w:b/>
          <w:i w:val="false"/>
          <w:color w:val="000000"/>
        </w:rPr>
        <w:t xml:space="preserve"> Back page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date and time of departure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Driving route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date and time of arrival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Senior convoy mark</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convoy</w:t>
            </w:r>
            <w:r>
              <w:br/>
            </w:r>
            <w:r>
              <w:rPr>
                <w:rFonts w:ascii="Times New Roman"/>
                <w:b w:val="false"/>
                <w:i w:val="false"/>
                <w:color w:val="000000"/>
                <w:sz w:val="20"/>
              </w:rPr>
              <w:t>of detainees and prisoners</w:t>
            </w:r>
            <w:r>
              <w:br/>
            </w:r>
            <w:r>
              <w:rPr>
                <w:rFonts w:ascii="Times New Roman"/>
                <w:b w:val="false"/>
                <w:i w:val="false"/>
                <w:color w:val="000000"/>
                <w:sz w:val="20"/>
              </w:rPr>
              <w:t xml:space="preserve">by the Anti-Corruption Service </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w:t>
      </w:r>
      <w:r>
        <w:br/>
      </w:r>
      <w:r>
        <w:rPr>
          <w:rFonts w:ascii="Times New Roman"/>
          <w:b/>
          <w:i w:val="false"/>
          <w:color w:val="000000"/>
        </w:rPr>
        <w:t>for convoying detainees and prisoners</w:t>
      </w:r>
    </w:p>
    <w:p>
      <w:pPr>
        <w:spacing w:after="0"/>
        <w:ind w:left="0"/>
        <w:jc w:val="both"/>
      </w:pPr>
      <w:r>
        <w:rPr>
          <w:rFonts w:ascii="Times New Roman"/>
          <w:b w:val="false"/>
          <w:i w:val="false"/>
          <w:color w:val="000000"/>
          <w:sz w:val="28"/>
        </w:rPr>
        <w:t>
      Stamp</w:t>
      </w:r>
    </w:p>
    <w:p>
      <w:pPr>
        <w:spacing w:after="0"/>
        <w:ind w:left="0"/>
        <w:jc w:val="both"/>
      </w:pPr>
      <w:r>
        <w:rPr>
          <w:rFonts w:ascii="Times New Roman"/>
          <w:b w:val="false"/>
          <w:i w:val="false"/>
          <w:color w:val="000000"/>
          <w:sz w:val="28"/>
        </w:rPr>
        <w:t>
      To the Head 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(name of authority)</w:t>
      </w:r>
    </w:p>
    <w:p>
      <w:pPr>
        <w:spacing w:after="0"/>
        <w:ind w:left="0"/>
        <w:jc w:val="both"/>
      </w:pPr>
      <w:r>
        <w:rPr>
          <w:rFonts w:ascii="Times New Roman"/>
          <w:b w:val="false"/>
          <w:i w:val="false"/>
          <w:color w:val="000000"/>
          <w:sz w:val="28"/>
        </w:rPr>
        <w:t>
      Request send the convoy _________________________________________</w:t>
      </w:r>
    </w:p>
    <w:p>
      <w:pPr>
        <w:spacing w:after="0"/>
        <w:ind w:left="0"/>
        <w:jc w:val="both"/>
      </w:pPr>
      <w:r>
        <w:rPr>
          <w:rFonts w:ascii="Times New Roman"/>
          <w:b w:val="false"/>
          <w:i w:val="false"/>
          <w:color w:val="000000"/>
          <w:sz w:val="28"/>
        </w:rPr>
        <w:t>
      (date, time)</w:t>
      </w:r>
    </w:p>
    <w:p>
      <w:pPr>
        <w:spacing w:after="0"/>
        <w:ind w:left="0"/>
        <w:jc w:val="both"/>
      </w:pPr>
      <w:r>
        <w:rPr>
          <w:rFonts w:ascii="Times New Roman"/>
          <w:b w:val="false"/>
          <w:i w:val="false"/>
          <w:color w:val="000000"/>
          <w:sz w:val="28"/>
        </w:rPr>
        <w:t xml:space="preserve">
      for convoying of persons named on the back to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judicial institution, place of investigative action)</w:t>
      </w:r>
    </w:p>
    <w:p>
      <w:pPr>
        <w:spacing w:after="0"/>
        <w:ind w:left="0"/>
        <w:jc w:val="both"/>
      </w:pPr>
      <w:r>
        <w:rPr>
          <w:rFonts w:ascii="Times New Roman"/>
          <w:b w:val="false"/>
          <w:i w:val="false"/>
          <w:color w:val="000000"/>
          <w:sz w:val="28"/>
        </w:rPr>
        <w:t>
      by address __________________________________________________________</w:t>
      </w:r>
    </w:p>
    <w:p>
      <w:pPr>
        <w:spacing w:after="0"/>
        <w:ind w:left="0"/>
        <w:jc w:val="both"/>
      </w:pPr>
      <w:r>
        <w:rPr>
          <w:rFonts w:ascii="Times New Roman"/>
          <w:b w:val="false"/>
          <w:i w:val="false"/>
          <w:color w:val="000000"/>
          <w:sz w:val="28"/>
        </w:rPr>
        <w:t xml:space="preserve">
      Persons to be convoyed shall be available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w:t>
      </w:r>
    </w:p>
    <w:p>
      <w:pPr>
        <w:spacing w:after="0"/>
        <w:ind w:left="0"/>
        <w:jc w:val="both"/>
      </w:pPr>
      <w:r>
        <w:rPr>
          <w:rFonts w:ascii="Times New Roman"/>
          <w:b w:val="false"/>
          <w:i w:val="false"/>
          <w:color w:val="000000"/>
          <w:sz w:val="28"/>
        </w:rPr>
        <w:t xml:space="preserve">
      The start of trial procedure (investigative proceedings) in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(time)</w:t>
      </w:r>
    </w:p>
    <w:p>
      <w:pPr>
        <w:spacing w:after="0"/>
        <w:ind w:left="0"/>
        <w:jc w:val="both"/>
      </w:pPr>
      <w:r>
        <w:rPr>
          <w:rFonts w:ascii="Times New Roman"/>
          <w:b w:val="false"/>
          <w:i w:val="false"/>
          <w:color w:val="000000"/>
          <w:sz w:val="28"/>
        </w:rPr>
        <w:t>
      Estimated duration __________________________________</w:t>
      </w:r>
    </w:p>
    <w:p>
      <w:pPr>
        <w:spacing w:after="0"/>
        <w:ind w:left="0"/>
        <w:jc w:val="both"/>
      </w:pPr>
      <w:r>
        <w:rPr>
          <w:rFonts w:ascii="Times New Roman"/>
          <w:b w:val="false"/>
          <w:i w:val="false"/>
          <w:color w:val="000000"/>
          <w:sz w:val="28"/>
        </w:rPr>
        <w:t>
      (time)</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(surname, signature)</w:t>
      </w:r>
    </w:p>
    <w:p>
      <w:pPr>
        <w:spacing w:after="0"/>
        <w:ind w:left="0"/>
        <w:jc w:val="both"/>
      </w:pPr>
      <w:r>
        <w:rPr>
          <w:rFonts w:ascii="Times New Roman"/>
          <w:b w:val="false"/>
          <w:i w:val="false"/>
          <w:color w:val="000000"/>
          <w:sz w:val="28"/>
        </w:rPr>
        <w:t xml:space="preserve">
       Back page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patronymic </w:t>
            </w:r>
          </w:p>
          <w:p>
            <w:pPr>
              <w:spacing w:after="20"/>
              <w:ind w:left="20"/>
              <w:jc w:val="both"/>
            </w:pPr>
            <w:r>
              <w:rPr>
                <w:rFonts w:ascii="Times New Roman"/>
                <w:b w:val="false"/>
                <w:i w:val="false"/>
                <w:color w:val="000000"/>
                <w:sz w:val="20"/>
              </w:rPr>
              <w:t>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birth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 of the Criminal Code of the Republic of Kazakhstan, on which it is suspected, is accused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detention, name of Detention Facility, Temporary Holding Facility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continuation of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 for internal isolation (denote separate keeping from partners)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Denote type of convoy (ordinary, reinforced, special)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prescriptions for convoy order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who searched the detainees and prisoners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the Duty Assistant to the Head of the Detention Facility, the Duty of Temporary Holding Facility on reception of detainees and prisoners, sealing it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Head of Anti-Corruption Service Authority</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(surname,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convoy</w:t>
            </w:r>
            <w:r>
              <w:br/>
            </w:r>
            <w:r>
              <w:rPr>
                <w:rFonts w:ascii="Times New Roman"/>
                <w:b w:val="false"/>
                <w:i w:val="false"/>
                <w:color w:val="000000"/>
                <w:sz w:val="20"/>
              </w:rPr>
              <w:t>of detainees and prisoners</w:t>
            </w:r>
            <w:r>
              <w:br/>
            </w:r>
            <w:r>
              <w:rPr>
                <w:rFonts w:ascii="Times New Roman"/>
                <w:b w:val="false"/>
                <w:i w:val="false"/>
                <w:color w:val="000000"/>
                <w:sz w:val="20"/>
              </w:rPr>
              <w:t xml:space="preserve">by the Anti-Corruption Service </w:t>
            </w:r>
          </w:p>
        </w:tc>
      </w:tr>
    </w:tbl>
    <w:p>
      <w:pPr>
        <w:spacing w:after="0"/>
        <w:ind w:left="0"/>
        <w:jc w:val="left"/>
      </w:pPr>
      <w:r>
        <w:rPr>
          <w:rFonts w:ascii="Times New Roman"/>
          <w:b/>
          <w:i w:val="false"/>
          <w:color w:val="000000"/>
        </w:rPr>
        <w:t xml:space="preserve"> Scheme for convoying of detainees and prisoners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7100" cy="1041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Handcuffs behind the “back” position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50900" cy="1054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Handcuffs in “front” position.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763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76300" cy="1054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Handcuffs are put on hand of a detainee or prisoner and hand of a guard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49400" cy="1079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Handcuffs are put on both hands of a detainee or prisoner, on the right and left hands of guards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414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41400" cy="1028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links of handcuffs connected by a flexible metal cable are put on the right hand - left hand of guard and detainee or prisoner, standing in a column between them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74800" cy="1270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Handcuffs are put on the right - left hand of detainees and prisoners,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701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70100" cy="1460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links of handcuffs connected by a flexible metal cable are put on the right hand - left hand of detainees or prisoners and guards standing in a column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Symbols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30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30400" cy="723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74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374900" cy="889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82800" cy="8128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convoy</w:t>
            </w:r>
            <w:r>
              <w:br/>
            </w:r>
            <w:r>
              <w:rPr>
                <w:rFonts w:ascii="Times New Roman"/>
                <w:b w:val="false"/>
                <w:i w:val="false"/>
                <w:color w:val="000000"/>
                <w:sz w:val="20"/>
              </w:rPr>
              <w:t>of detainees and prisoners</w:t>
            </w:r>
            <w:r>
              <w:br/>
            </w:r>
            <w:r>
              <w:rPr>
                <w:rFonts w:ascii="Times New Roman"/>
                <w:b w:val="false"/>
                <w:i w:val="false"/>
                <w:color w:val="000000"/>
                <w:sz w:val="20"/>
              </w:rPr>
              <w:t xml:space="preserve">by the Anti-Corruption Service </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Front page </w:t>
      </w:r>
    </w:p>
    <w:p>
      <w:pPr>
        <w:spacing w:after="0"/>
        <w:ind w:left="0"/>
        <w:jc w:val="left"/>
      </w:pPr>
      <w:r>
        <w:rPr>
          <w:rFonts w:ascii="Times New Roman"/>
          <w:b/>
          <w:i w:val="false"/>
          <w:color w:val="000000"/>
        </w:rPr>
        <w:t xml:space="preserve"> REGISTER</w:t>
      </w:r>
      <w:r>
        <w:br/>
      </w:r>
      <w:r>
        <w:rPr>
          <w:rFonts w:ascii="Times New Roman"/>
          <w:b/>
          <w:i w:val="false"/>
          <w:color w:val="000000"/>
        </w:rPr>
        <w:t xml:space="preserve">of reception and surrender of detainees and prisoners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(name of authority)</w:t>
      </w:r>
    </w:p>
    <w:p>
      <w:pPr>
        <w:spacing w:after="0"/>
        <w:ind w:left="0"/>
        <w:jc w:val="both"/>
      </w:pPr>
      <w:r>
        <w:rPr>
          <w:rFonts w:ascii="Times New Roman"/>
          <w:b w:val="false"/>
          <w:i w:val="false"/>
          <w:color w:val="000000"/>
          <w:sz w:val="28"/>
        </w:rPr>
        <w:t xml:space="preserve">
      Started: ___________ 20___ </w:t>
      </w:r>
    </w:p>
    <w:p>
      <w:pPr>
        <w:spacing w:after="0"/>
        <w:ind w:left="0"/>
        <w:jc w:val="both"/>
      </w:pPr>
      <w:r>
        <w:rPr>
          <w:rFonts w:ascii="Times New Roman"/>
          <w:b w:val="false"/>
          <w:i w:val="false"/>
          <w:color w:val="000000"/>
          <w:sz w:val="28"/>
        </w:rPr>
        <w:t xml:space="preserve">
      Ended: __________ 20 ___ </w:t>
      </w:r>
    </w:p>
    <w:p>
      <w:pPr>
        <w:spacing w:after="0"/>
        <w:ind w:left="0"/>
        <w:jc w:val="both"/>
      </w:pPr>
      <w:r>
        <w:rPr>
          <w:rFonts w:ascii="Times New Roman"/>
          <w:b w:val="false"/>
          <w:i w:val="false"/>
          <w:color w:val="000000"/>
          <w:sz w:val="28"/>
        </w:rPr>
        <w:t>
       Back page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detainee or prisoner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receiving employee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reception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upon reception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surrender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upon surrender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