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809a" w14:textId="9ad8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the state service “Certificate granted according to the Agreement on the International Carriage of Perishable Foodstuffs and on the Special Equipment to be Used for Such Carriage”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Investment and Development of the Republic of Kazakhstan dated September 27, 2017 No. 651. Registered by the Ministry of Justice of the Republic of Kazakhstan on November 27, 2017 No. 16015. Abolished by the order of the Minister of Industry and Infrastructure Development of the Republic of Kazakhstan dated April 21, 2020 No. 215.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Industry and Infrastructural Development of the Republic of Kazakhstan dated April 21, 2020 No. 215 (shall be enforced upon expiry of twenty one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In accordance with subparagraph 1) of article 10 of the Law of the Republic of Kazakhstan “On public services” dated April 15, 2013 I hereby ORDER:</w:t>
      </w:r>
    </w:p>
    <w:bookmarkEnd w:id="0"/>
    <w:bookmarkStart w:name="z3" w:id="1"/>
    <w:p>
      <w:pPr>
        <w:spacing w:after="0"/>
        <w:ind w:left="0"/>
        <w:jc w:val="both"/>
      </w:pPr>
      <w:r>
        <w:rPr>
          <w:rFonts w:ascii="Times New Roman"/>
          <w:b w:val="false"/>
          <w:i w:val="false"/>
          <w:color w:val="000000"/>
          <w:sz w:val="28"/>
        </w:rPr>
        <w:t>
      1. To approve the attached standard of the state service “Certificate granted according to the Agreement on the International Carriage of Perishable Foodstuffs and on the Special Equipment to be used for such carriage”</w:t>
      </w:r>
    </w:p>
    <w:bookmarkEnd w:id="1"/>
    <w:bookmarkStart w:name="z4" w:id="2"/>
    <w:p>
      <w:pPr>
        <w:spacing w:after="0"/>
        <w:ind w:left="0"/>
        <w:jc w:val="both"/>
      </w:pPr>
      <w:r>
        <w:rPr>
          <w:rFonts w:ascii="Times New Roman"/>
          <w:b w:val="false"/>
          <w:i w:val="false"/>
          <w:color w:val="000000"/>
          <w:sz w:val="28"/>
        </w:rPr>
        <w:t>
      2. The Committee of Transport of the Ministry of Investments and Development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the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Ministry of Investments and Development of the Republic of Kazakhstan;</w:t>
      </w:r>
    </w:p>
    <w:bookmarkEnd w:id="6"/>
    <w:bookmarkStart w:name="z9" w:id="7"/>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report to the Legal Department of the Ministry of Investments and Development of the Republic of Kazakhstan on execution of the actions, provided for in subparagraphs 1), 2), 3) and 4) of this paragraph.</w:t>
      </w:r>
    </w:p>
    <w:bookmarkEnd w:id="7"/>
    <w:bookmarkStart w:name="z10" w:id="8"/>
    <w:p>
      <w:pPr>
        <w:spacing w:after="0"/>
        <w:ind w:left="0"/>
        <w:jc w:val="both"/>
      </w:pPr>
      <w:r>
        <w:rPr>
          <w:rFonts w:ascii="Times New Roman"/>
          <w:b w:val="false"/>
          <w:i w:val="false"/>
          <w:color w:val="000000"/>
          <w:sz w:val="28"/>
        </w:rPr>
        <w:t>
      3. Control over the execution of this order shall be assigned to the Supervising Vice Minister of Investments and Development of the Republic of Kazakhstan.</w:t>
      </w:r>
    </w:p>
    <w:bookmarkEnd w:id="8"/>
    <w:bookmarkStart w:name="z11" w:id="9"/>
    <w:p>
      <w:pPr>
        <w:spacing w:after="0"/>
        <w:ind w:left="0"/>
        <w:jc w:val="both"/>
      </w:pPr>
      <w:r>
        <w:rPr>
          <w:rFonts w:ascii="Times New Roman"/>
          <w:b w:val="false"/>
          <w:i w:val="false"/>
          <w:color w:val="000000"/>
          <w:sz w:val="28"/>
        </w:rPr>
        <w:t>
      4. This order shall be enforced upon expiry of twenty one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Investments and Development</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 D. Abayev</w:t>
      </w:r>
    </w:p>
    <w:p>
      <w:pPr>
        <w:spacing w:after="0"/>
        <w:ind w:left="0"/>
        <w:jc w:val="both"/>
      </w:pPr>
      <w:r>
        <w:rPr>
          <w:rFonts w:ascii="Times New Roman"/>
          <w:b w:val="false"/>
          <w:i w:val="false"/>
          <w:color w:val="000000"/>
          <w:sz w:val="28"/>
        </w:rPr>
        <w:t>
      October 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 T. Suleimenov</w:t>
      </w:r>
    </w:p>
    <w:p>
      <w:pPr>
        <w:spacing w:after="0"/>
        <w:ind w:left="0"/>
        <w:jc w:val="both"/>
      </w:pPr>
      <w:r>
        <w:rPr>
          <w:rFonts w:ascii="Times New Roman"/>
          <w:b w:val="false"/>
          <w:i w:val="false"/>
          <w:color w:val="000000"/>
          <w:sz w:val="28"/>
        </w:rPr>
        <w:t>
      November 3,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651</w:t>
            </w:r>
            <w:r>
              <w:br/>
            </w:r>
            <w:r>
              <w:rPr>
                <w:rFonts w:ascii="Times New Roman"/>
                <w:b w:val="false"/>
                <w:i w:val="false"/>
                <w:color w:val="000000"/>
                <w:sz w:val="20"/>
              </w:rPr>
              <w:t>of the Minister</w:t>
            </w:r>
            <w:r>
              <w:br/>
            </w:r>
            <w:r>
              <w:rPr>
                <w:rFonts w:ascii="Times New Roman"/>
                <w:b w:val="false"/>
                <w:i w:val="false"/>
                <w:color w:val="000000"/>
                <w:sz w:val="20"/>
              </w:rPr>
              <w:t>of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27, 2017 </w:t>
            </w:r>
          </w:p>
        </w:tc>
      </w:tr>
    </w:tbl>
    <w:bookmarkStart w:name="z13" w:id="10"/>
    <w:p>
      <w:pPr>
        <w:spacing w:after="0"/>
        <w:ind w:left="0"/>
        <w:jc w:val="left"/>
      </w:pPr>
      <w:r>
        <w:rPr>
          <w:rFonts w:ascii="Times New Roman"/>
          <w:b/>
          <w:i w:val="false"/>
          <w:color w:val="000000"/>
        </w:rPr>
        <w:t xml:space="preserve"> Standard of the state service “Certificate granted according to the Agreement on the</w:t>
      </w:r>
      <w:r>
        <w:br/>
      </w:r>
      <w:r>
        <w:rPr>
          <w:rFonts w:ascii="Times New Roman"/>
          <w:b/>
          <w:i w:val="false"/>
          <w:color w:val="000000"/>
        </w:rPr>
        <w:t>International Carriage of Perishable Foodstuffs and on the Special Equipment to be Used</w:t>
      </w:r>
      <w:r>
        <w:br/>
      </w:r>
      <w:r>
        <w:rPr>
          <w:rFonts w:ascii="Times New Roman"/>
          <w:b/>
          <w:i w:val="false"/>
          <w:color w:val="000000"/>
        </w:rPr>
        <w:t>for Such Carriage”</w:t>
      </w:r>
      <w:r>
        <w:br/>
      </w:r>
      <w:r>
        <w:rPr>
          <w:rFonts w:ascii="Times New Roman"/>
          <w:b/>
          <w:i w:val="false"/>
          <w:color w:val="000000"/>
        </w:rPr>
        <w:t>Chapter 1. General Provisions</w:t>
      </w:r>
    </w:p>
    <w:bookmarkEnd w:id="10"/>
    <w:bookmarkStart w:name="z14" w:id="11"/>
    <w:p>
      <w:pPr>
        <w:spacing w:after="0"/>
        <w:ind w:left="0"/>
        <w:jc w:val="both"/>
      </w:pPr>
      <w:r>
        <w:rPr>
          <w:rFonts w:ascii="Times New Roman"/>
          <w:b w:val="false"/>
          <w:i w:val="false"/>
          <w:color w:val="000000"/>
          <w:sz w:val="28"/>
        </w:rPr>
        <w:t>
      1. The state service “Certificate granted according to the Agreement on the International Carriage of Perishable Foodstuffs and on the Special Equipment to be Used for Such Carriage” (hereinafter - the state service).</w:t>
      </w:r>
    </w:p>
    <w:bookmarkEnd w:id="11"/>
    <w:bookmarkStart w:name="z15" w:id="12"/>
    <w:p>
      <w:pPr>
        <w:spacing w:after="0"/>
        <w:ind w:left="0"/>
        <w:jc w:val="both"/>
      </w:pPr>
      <w:r>
        <w:rPr>
          <w:rFonts w:ascii="Times New Roman"/>
          <w:b w:val="false"/>
          <w:i w:val="false"/>
          <w:color w:val="000000"/>
          <w:sz w:val="28"/>
        </w:rPr>
        <w:t>
      2. The standard of the state service was developed by the Ministry of Investments and Development of the Republic of Kazakhstan (hereinafter - the Ministry).</w:t>
      </w:r>
    </w:p>
    <w:bookmarkEnd w:id="12"/>
    <w:bookmarkStart w:name="z16" w:id="13"/>
    <w:p>
      <w:pPr>
        <w:spacing w:after="0"/>
        <w:ind w:left="0"/>
        <w:jc w:val="both"/>
      </w:pPr>
      <w:r>
        <w:rPr>
          <w:rFonts w:ascii="Times New Roman"/>
          <w:b w:val="false"/>
          <w:i w:val="false"/>
          <w:color w:val="000000"/>
          <w:sz w:val="28"/>
        </w:rPr>
        <w:t>
      3. The state service is provided by the Ministry (hereinafter - the service provider).</w:t>
      </w:r>
    </w:p>
    <w:bookmarkEnd w:id="13"/>
    <w:bookmarkStart w:name="z17" w:id="14"/>
    <w:p>
      <w:pPr>
        <w:spacing w:after="0"/>
        <w:ind w:left="0"/>
        <w:jc w:val="both"/>
      </w:pPr>
      <w:r>
        <w:rPr>
          <w:rFonts w:ascii="Times New Roman"/>
          <w:b w:val="false"/>
          <w:i w:val="false"/>
          <w:color w:val="000000"/>
          <w:sz w:val="28"/>
        </w:rPr>
        <w:t>
      The application is accepted and the result of the provided service is issued through:</w:t>
      </w:r>
    </w:p>
    <w:bookmarkEnd w:id="14"/>
    <w:bookmarkStart w:name="z18" w:id="15"/>
    <w:p>
      <w:pPr>
        <w:spacing w:after="0"/>
        <w:ind w:left="0"/>
        <w:jc w:val="both"/>
      </w:pPr>
      <w:r>
        <w:rPr>
          <w:rFonts w:ascii="Times New Roman"/>
          <w:b w:val="false"/>
          <w:i w:val="false"/>
          <w:color w:val="000000"/>
          <w:sz w:val="28"/>
        </w:rPr>
        <w:t>
      1) the office of the service provider;</w:t>
      </w:r>
    </w:p>
    <w:bookmarkEnd w:id="15"/>
    <w:bookmarkStart w:name="z19" w:id="16"/>
    <w:p>
      <w:pPr>
        <w:spacing w:after="0"/>
        <w:ind w:left="0"/>
        <w:jc w:val="both"/>
      </w:pPr>
      <w:r>
        <w:rPr>
          <w:rFonts w:ascii="Times New Roman"/>
          <w:b w:val="false"/>
          <w:i w:val="false"/>
          <w:color w:val="000000"/>
          <w:sz w:val="28"/>
        </w:rPr>
        <w:t>
      2) the web portal of "electronic government" www.egov.kz, www.elicense.kz (hereinafter - the portal).</w:t>
      </w:r>
    </w:p>
    <w:bookmarkEnd w:id="16"/>
    <w:bookmarkStart w:name="z20" w:id="17"/>
    <w:p>
      <w:pPr>
        <w:spacing w:after="0"/>
        <w:ind w:left="0"/>
        <w:jc w:val="left"/>
      </w:pPr>
      <w:r>
        <w:rPr>
          <w:rFonts w:ascii="Times New Roman"/>
          <w:b/>
          <w:i w:val="false"/>
          <w:color w:val="000000"/>
        </w:rPr>
        <w:t xml:space="preserve"> Chapter 2. Procedure for the state service provision </w:t>
      </w:r>
    </w:p>
    <w:bookmarkEnd w:id="17"/>
    <w:bookmarkStart w:name="z21" w:id="18"/>
    <w:p>
      <w:pPr>
        <w:spacing w:after="0"/>
        <w:ind w:left="0"/>
        <w:jc w:val="both"/>
      </w:pPr>
      <w:r>
        <w:rPr>
          <w:rFonts w:ascii="Times New Roman"/>
          <w:b w:val="false"/>
          <w:i w:val="false"/>
          <w:color w:val="000000"/>
          <w:sz w:val="28"/>
        </w:rPr>
        <w:t>
      4. The term for the state service provision:</w:t>
      </w:r>
    </w:p>
    <w:bookmarkEnd w:id="18"/>
    <w:bookmarkStart w:name="z22" w:id="19"/>
    <w:p>
      <w:pPr>
        <w:spacing w:after="0"/>
        <w:ind w:left="0"/>
        <w:jc w:val="both"/>
      </w:pPr>
      <w:r>
        <w:rPr>
          <w:rFonts w:ascii="Times New Roman"/>
          <w:b w:val="false"/>
          <w:i w:val="false"/>
          <w:color w:val="000000"/>
          <w:sz w:val="28"/>
        </w:rPr>
        <w:t>
      1) from the moment of delivery of documents to the service provider, and when applying to the portal - 10 working days;</w:t>
      </w:r>
    </w:p>
    <w:bookmarkEnd w:id="19"/>
    <w:bookmarkStart w:name="z23" w:id="20"/>
    <w:p>
      <w:pPr>
        <w:spacing w:after="0"/>
        <w:ind w:left="0"/>
        <w:jc w:val="both"/>
      </w:pPr>
      <w:r>
        <w:rPr>
          <w:rFonts w:ascii="Times New Roman"/>
          <w:b w:val="false"/>
          <w:i w:val="false"/>
          <w:color w:val="000000"/>
          <w:sz w:val="28"/>
        </w:rPr>
        <w:t>
      2) maximum allowable waiting time to submit the package of documents to the service provider - 20 minutes;</w:t>
      </w:r>
    </w:p>
    <w:bookmarkEnd w:id="20"/>
    <w:bookmarkStart w:name="z24" w:id="21"/>
    <w:p>
      <w:pPr>
        <w:spacing w:after="0"/>
        <w:ind w:left="0"/>
        <w:jc w:val="both"/>
      </w:pPr>
      <w:r>
        <w:rPr>
          <w:rFonts w:ascii="Times New Roman"/>
          <w:b w:val="false"/>
          <w:i w:val="false"/>
          <w:color w:val="000000"/>
          <w:sz w:val="28"/>
        </w:rPr>
        <w:t>
      3) maximum allowable service time of a recipient - 30 minutes.</w:t>
      </w:r>
    </w:p>
    <w:bookmarkEnd w:id="21"/>
    <w:bookmarkStart w:name="z25" w:id="22"/>
    <w:p>
      <w:pPr>
        <w:spacing w:after="0"/>
        <w:ind w:left="0"/>
        <w:jc w:val="both"/>
      </w:pPr>
      <w:r>
        <w:rPr>
          <w:rFonts w:ascii="Times New Roman"/>
          <w:b w:val="false"/>
          <w:i w:val="false"/>
          <w:color w:val="000000"/>
          <w:sz w:val="28"/>
        </w:rPr>
        <w:t>
      The service provider shall verify completeness of the submitted documents within two business days from the acceptance of the documents of the service recipient.</w:t>
      </w:r>
    </w:p>
    <w:bookmarkEnd w:id="22"/>
    <w:bookmarkStart w:name="z26" w:id="23"/>
    <w:p>
      <w:pPr>
        <w:spacing w:after="0"/>
        <w:ind w:left="0"/>
        <w:jc w:val="both"/>
      </w:pPr>
      <w:r>
        <w:rPr>
          <w:rFonts w:ascii="Times New Roman"/>
          <w:b w:val="false"/>
          <w:i w:val="false"/>
          <w:color w:val="000000"/>
          <w:sz w:val="28"/>
        </w:rPr>
        <w:t>
      If it is established that the submitted documents are incomplete, the service provider shall give a reasoned refusal to further consider the application within the specified time.</w:t>
      </w:r>
    </w:p>
    <w:bookmarkEnd w:id="23"/>
    <w:bookmarkStart w:name="z27" w:id="24"/>
    <w:p>
      <w:pPr>
        <w:spacing w:after="0"/>
        <w:ind w:left="0"/>
        <w:jc w:val="both"/>
      </w:pPr>
      <w:r>
        <w:rPr>
          <w:rFonts w:ascii="Times New Roman"/>
          <w:b w:val="false"/>
          <w:i w:val="false"/>
          <w:color w:val="000000"/>
          <w:sz w:val="28"/>
        </w:rPr>
        <w:t>
      5. Form of the state service provision: electronic and (or) paper.</w:t>
      </w:r>
    </w:p>
    <w:bookmarkEnd w:id="24"/>
    <w:bookmarkStart w:name="z28" w:id="25"/>
    <w:p>
      <w:pPr>
        <w:spacing w:after="0"/>
        <w:ind w:left="0"/>
        <w:jc w:val="both"/>
      </w:pPr>
      <w:r>
        <w:rPr>
          <w:rFonts w:ascii="Times New Roman"/>
          <w:b w:val="false"/>
          <w:i w:val="false"/>
          <w:color w:val="000000"/>
          <w:sz w:val="28"/>
        </w:rPr>
        <w:t>
      6. The result of the state service provision is a certificate issued in accordance with the Agreement on the international transport of perishable foodstuffs and on special vehicles intended for these transportations, in the form established in accordance with the Agreement on the International Carriage of Perishable Foodstuffs and on the Special Equipment to be used for such carriage, or a motivated refusal to provide the state service in the case and on the basis of paragraph 10 of the state service standard.</w:t>
      </w:r>
    </w:p>
    <w:bookmarkEnd w:id="25"/>
    <w:bookmarkStart w:name="z29" w:id="26"/>
    <w:p>
      <w:pPr>
        <w:spacing w:after="0"/>
        <w:ind w:left="0"/>
        <w:jc w:val="both"/>
      </w:pPr>
      <w:r>
        <w:rPr>
          <w:rFonts w:ascii="Times New Roman"/>
          <w:b w:val="false"/>
          <w:i w:val="false"/>
          <w:color w:val="000000"/>
          <w:sz w:val="28"/>
        </w:rPr>
        <w:t>
      When applying through the portal, a notification shall be sent to the service recipient indicating the place and date of receipt of the result in the "Personal account" in the form of an electronic document certified by electronic digital signature (hereinafter - EDS) of the authorized person of the service provider.</w:t>
      </w:r>
    </w:p>
    <w:bookmarkEnd w:id="26"/>
    <w:bookmarkStart w:name="z30" w:id="27"/>
    <w:p>
      <w:pPr>
        <w:spacing w:after="0"/>
        <w:ind w:left="0"/>
        <w:jc w:val="both"/>
      </w:pPr>
      <w:r>
        <w:rPr>
          <w:rFonts w:ascii="Times New Roman"/>
          <w:b w:val="false"/>
          <w:i w:val="false"/>
          <w:color w:val="000000"/>
          <w:sz w:val="28"/>
        </w:rPr>
        <w:t>
      Form of the state service provision: on paper.</w:t>
      </w:r>
    </w:p>
    <w:bookmarkEnd w:id="27"/>
    <w:bookmarkStart w:name="z31" w:id="28"/>
    <w:p>
      <w:pPr>
        <w:spacing w:after="0"/>
        <w:ind w:left="0"/>
        <w:jc w:val="both"/>
      </w:pPr>
      <w:r>
        <w:rPr>
          <w:rFonts w:ascii="Times New Roman"/>
          <w:b w:val="false"/>
          <w:i w:val="false"/>
          <w:color w:val="000000"/>
          <w:sz w:val="28"/>
        </w:rPr>
        <w:t>
      7. The state service shall be provided free of charge to individuals and legal entities (hereinafter - the service recipient).</w:t>
      </w:r>
    </w:p>
    <w:bookmarkEnd w:id="28"/>
    <w:bookmarkStart w:name="z32" w:id="29"/>
    <w:p>
      <w:pPr>
        <w:spacing w:after="0"/>
        <w:ind w:left="0"/>
        <w:jc w:val="both"/>
      </w:pPr>
      <w:r>
        <w:rPr>
          <w:rFonts w:ascii="Times New Roman"/>
          <w:b w:val="false"/>
          <w:i w:val="false"/>
          <w:color w:val="000000"/>
          <w:sz w:val="28"/>
        </w:rPr>
        <w:t>
      8. Work schedule:</w:t>
      </w:r>
    </w:p>
    <w:bookmarkEnd w:id="29"/>
    <w:bookmarkStart w:name="z33" w:id="30"/>
    <w:p>
      <w:pPr>
        <w:spacing w:after="0"/>
        <w:ind w:left="0"/>
        <w:jc w:val="both"/>
      </w:pPr>
      <w:r>
        <w:rPr>
          <w:rFonts w:ascii="Times New Roman"/>
          <w:b w:val="false"/>
          <w:i w:val="false"/>
          <w:color w:val="000000"/>
          <w:sz w:val="28"/>
        </w:rPr>
        <w:t>
      1) of the service provider - from Monday to Friday inclusive, from 9.00 to 18.30 with a lunch break from 13.00 to 14.30, except weekends and holidays, in accordance with the labor legislation of the Republic of Kazakhstan.</w:t>
      </w:r>
    </w:p>
    <w:bookmarkEnd w:id="30"/>
    <w:bookmarkStart w:name="z34" w:id="31"/>
    <w:p>
      <w:pPr>
        <w:spacing w:after="0"/>
        <w:ind w:left="0"/>
        <w:jc w:val="both"/>
      </w:pPr>
      <w:r>
        <w:rPr>
          <w:rFonts w:ascii="Times New Roman"/>
          <w:b w:val="false"/>
          <w:i w:val="false"/>
          <w:color w:val="000000"/>
          <w:sz w:val="28"/>
        </w:rPr>
        <w:t>
      Acceptance of application and issuance of the state service provision result is from 9.00 to 17.30 with a lunch break from 13.00 to 14.30 hours.</w:t>
      </w:r>
    </w:p>
    <w:bookmarkEnd w:id="31"/>
    <w:bookmarkStart w:name="z35" w:id="32"/>
    <w:p>
      <w:pPr>
        <w:spacing w:after="0"/>
        <w:ind w:left="0"/>
        <w:jc w:val="both"/>
      </w:pPr>
      <w:r>
        <w:rPr>
          <w:rFonts w:ascii="Times New Roman"/>
          <w:b w:val="false"/>
          <w:i w:val="false"/>
          <w:color w:val="000000"/>
          <w:sz w:val="28"/>
        </w:rPr>
        <w:t>
      The state service shall be provided in the order of arrival without prior appointment and expedited service;</w:t>
      </w:r>
    </w:p>
    <w:bookmarkEnd w:id="32"/>
    <w:bookmarkStart w:name="z36" w:id="33"/>
    <w:p>
      <w:pPr>
        <w:spacing w:after="0"/>
        <w:ind w:left="0"/>
        <w:jc w:val="both"/>
      </w:pPr>
      <w:r>
        <w:rPr>
          <w:rFonts w:ascii="Times New Roman"/>
          <w:b w:val="false"/>
          <w:i w:val="false"/>
          <w:color w:val="000000"/>
          <w:sz w:val="28"/>
        </w:rPr>
        <w:t>
      2) of the portal - round-the-clock, with the exception of technical interruptions related to repair and maintenance work (when the service recipient contacts after the end of working hours; on weekends and holidays according to the labor legislation of the Republic of Kazakhstan, applications shall be accepted and the results of the state service provision shall be issued on the next business day).</w:t>
      </w:r>
    </w:p>
    <w:bookmarkEnd w:id="33"/>
    <w:bookmarkStart w:name="z37" w:id="34"/>
    <w:p>
      <w:pPr>
        <w:spacing w:after="0"/>
        <w:ind w:left="0"/>
        <w:jc w:val="both"/>
      </w:pPr>
      <w:r>
        <w:rPr>
          <w:rFonts w:ascii="Times New Roman"/>
          <w:b w:val="false"/>
          <w:i w:val="false"/>
          <w:color w:val="000000"/>
          <w:sz w:val="28"/>
        </w:rPr>
        <w:t>
      9. The list of documents required for provision of the state service to the applicant (or a proxy representative: a legal entity under a document confirming the authority; an individual by a notarized proxy):</w:t>
      </w:r>
    </w:p>
    <w:bookmarkEnd w:id="34"/>
    <w:bookmarkStart w:name="z38" w:id="35"/>
    <w:p>
      <w:pPr>
        <w:spacing w:after="0"/>
        <w:ind w:left="0"/>
        <w:jc w:val="both"/>
      </w:pPr>
      <w:r>
        <w:rPr>
          <w:rFonts w:ascii="Times New Roman"/>
          <w:b w:val="false"/>
          <w:i w:val="false"/>
          <w:color w:val="000000"/>
          <w:sz w:val="28"/>
        </w:rPr>
        <w:t>
      1) to the service provider:</w:t>
      </w:r>
    </w:p>
    <w:bookmarkEnd w:id="35"/>
    <w:bookmarkStart w:name="z39" w:id="36"/>
    <w:p>
      <w:pPr>
        <w:spacing w:after="0"/>
        <w:ind w:left="0"/>
        <w:jc w:val="both"/>
      </w:pPr>
      <w:r>
        <w:rPr>
          <w:rFonts w:ascii="Times New Roman"/>
          <w:b w:val="false"/>
          <w:i w:val="false"/>
          <w:color w:val="000000"/>
          <w:sz w:val="28"/>
        </w:rPr>
        <w:t>
      application according to the form in the appendix to this standard of the state service;</w:t>
      </w:r>
    </w:p>
    <w:bookmarkEnd w:id="36"/>
    <w:bookmarkStart w:name="z40" w:id="37"/>
    <w:p>
      <w:pPr>
        <w:spacing w:after="0"/>
        <w:ind w:left="0"/>
        <w:jc w:val="both"/>
      </w:pPr>
      <w:r>
        <w:rPr>
          <w:rFonts w:ascii="Times New Roman"/>
          <w:b w:val="false"/>
          <w:i w:val="false"/>
          <w:color w:val="000000"/>
          <w:sz w:val="28"/>
        </w:rPr>
        <w:t>
      original test report or original expert inspection report;</w:t>
      </w:r>
    </w:p>
    <w:bookmarkEnd w:id="37"/>
    <w:bookmarkStart w:name="z41" w:id="38"/>
    <w:p>
      <w:pPr>
        <w:spacing w:after="0"/>
        <w:ind w:left="0"/>
        <w:jc w:val="both"/>
      </w:pPr>
      <w:r>
        <w:rPr>
          <w:rFonts w:ascii="Times New Roman"/>
          <w:b w:val="false"/>
          <w:i w:val="false"/>
          <w:color w:val="000000"/>
          <w:sz w:val="28"/>
        </w:rPr>
        <w:t>
      2) to the portal:</w:t>
      </w:r>
    </w:p>
    <w:bookmarkEnd w:id="38"/>
    <w:bookmarkStart w:name="z42" w:id="39"/>
    <w:p>
      <w:pPr>
        <w:spacing w:after="0"/>
        <w:ind w:left="0"/>
        <w:jc w:val="both"/>
      </w:pPr>
      <w:r>
        <w:rPr>
          <w:rFonts w:ascii="Times New Roman"/>
          <w:b w:val="false"/>
          <w:i w:val="false"/>
          <w:color w:val="000000"/>
          <w:sz w:val="28"/>
        </w:rPr>
        <w:t>
      application in the form of an electronic document signed by EDS of the service recipient;</w:t>
      </w:r>
    </w:p>
    <w:bookmarkEnd w:id="39"/>
    <w:bookmarkStart w:name="z43" w:id="40"/>
    <w:p>
      <w:pPr>
        <w:spacing w:after="0"/>
        <w:ind w:left="0"/>
        <w:jc w:val="both"/>
      </w:pPr>
      <w:r>
        <w:rPr>
          <w:rFonts w:ascii="Times New Roman"/>
          <w:b w:val="false"/>
          <w:i w:val="false"/>
          <w:color w:val="000000"/>
          <w:sz w:val="28"/>
        </w:rPr>
        <w:t>
      an electronic copy of the test report or an electronic copy of the expert inspection report.</w:t>
      </w:r>
    </w:p>
    <w:bookmarkEnd w:id="40"/>
    <w:bookmarkStart w:name="z44" w:id="41"/>
    <w:p>
      <w:pPr>
        <w:spacing w:after="0"/>
        <w:ind w:left="0"/>
        <w:jc w:val="both"/>
      </w:pPr>
      <w:r>
        <w:rPr>
          <w:rFonts w:ascii="Times New Roman"/>
          <w:b w:val="false"/>
          <w:i w:val="false"/>
          <w:color w:val="000000"/>
          <w:sz w:val="28"/>
        </w:rPr>
        <w:t>
      When the service recipient submits the documents indicated in this paragraph through the portal, the request acceptance status for the state service provision is displayed in the "Personal account" of the service recipient.</w:t>
      </w:r>
    </w:p>
    <w:bookmarkEnd w:id="41"/>
    <w:bookmarkStart w:name="z45" w:id="42"/>
    <w:p>
      <w:pPr>
        <w:spacing w:after="0"/>
        <w:ind w:left="0"/>
        <w:jc w:val="both"/>
      </w:pPr>
      <w:r>
        <w:rPr>
          <w:rFonts w:ascii="Times New Roman"/>
          <w:b w:val="false"/>
          <w:i w:val="false"/>
          <w:color w:val="000000"/>
          <w:sz w:val="28"/>
        </w:rPr>
        <w:t>
      The result of the state service provision shall be issued on the basis of a receipt on the acceptance of documents, upon presentation of an identity document of the recipient (or the notarized proxy).</w:t>
      </w:r>
    </w:p>
    <w:bookmarkEnd w:id="42"/>
    <w:bookmarkStart w:name="z46" w:id="43"/>
    <w:p>
      <w:pPr>
        <w:spacing w:after="0"/>
        <w:ind w:left="0"/>
        <w:jc w:val="both"/>
      </w:pPr>
      <w:r>
        <w:rPr>
          <w:rFonts w:ascii="Times New Roman"/>
          <w:b w:val="false"/>
          <w:i w:val="false"/>
          <w:color w:val="000000"/>
          <w:sz w:val="28"/>
        </w:rPr>
        <w:t>
      The service provider shall obtain the data on the identity document of the individual, on the state registration (re-registration) of the legal entity, certificate of registration of the vehicle from the relevant state systems through the e-government gateway.</w:t>
      </w:r>
    </w:p>
    <w:bookmarkEnd w:id="43"/>
    <w:bookmarkStart w:name="z47" w:id="44"/>
    <w:p>
      <w:pPr>
        <w:spacing w:after="0"/>
        <w:ind w:left="0"/>
        <w:jc w:val="both"/>
      </w:pPr>
      <w:r>
        <w:rPr>
          <w:rFonts w:ascii="Times New Roman"/>
          <w:b w:val="false"/>
          <w:i w:val="false"/>
          <w:color w:val="000000"/>
          <w:sz w:val="28"/>
        </w:rPr>
        <w:t>
      10. The grounds for refusing to provide the state service shall be:</w:t>
      </w:r>
    </w:p>
    <w:bookmarkEnd w:id="44"/>
    <w:bookmarkStart w:name="z48" w:id="45"/>
    <w:p>
      <w:pPr>
        <w:spacing w:after="0"/>
        <w:ind w:left="0"/>
        <w:jc w:val="both"/>
      </w:pPr>
      <w:r>
        <w:rPr>
          <w:rFonts w:ascii="Times New Roman"/>
          <w:b w:val="false"/>
          <w:i w:val="false"/>
          <w:color w:val="000000"/>
          <w:sz w:val="28"/>
        </w:rPr>
        <w:t>
      1) established inaccuracy of the documents submitted by the service recipient for receiving the state service, and (or) of the data (information) contained in them;</w:t>
      </w:r>
    </w:p>
    <w:bookmarkEnd w:id="45"/>
    <w:bookmarkStart w:name="z49" w:id="46"/>
    <w:p>
      <w:pPr>
        <w:spacing w:after="0"/>
        <w:ind w:left="0"/>
        <w:jc w:val="both"/>
      </w:pPr>
      <w:r>
        <w:rPr>
          <w:rFonts w:ascii="Times New Roman"/>
          <w:b w:val="false"/>
          <w:i w:val="false"/>
          <w:color w:val="000000"/>
          <w:sz w:val="28"/>
        </w:rPr>
        <w:t>
      2) inconsistency of the service recipient and (or) the materials, objects, data and information required for the provision of the state service, the requirements established by the Rules of carriages of goods by road transport, approved by order No. 546 of the Minister of Investments and Development of the Republic of Kazakhstan dated April 30, 2015 (registered in the Register of State Registration of Regulatory Legal Acts under No. 12463).</w:t>
      </w:r>
    </w:p>
    <w:bookmarkEnd w:id="46"/>
    <w:bookmarkStart w:name="z50" w:id="47"/>
    <w:p>
      <w:pPr>
        <w:spacing w:after="0"/>
        <w:ind w:left="0"/>
        <w:jc w:val="left"/>
      </w:pPr>
      <w:r>
        <w:rPr>
          <w:rFonts w:ascii="Times New Roman"/>
          <w:b/>
          <w:i w:val="false"/>
          <w:color w:val="000000"/>
        </w:rPr>
        <w:t xml:space="preserve"> Chapter 3. Procedure for appealing decisions, actions (inaction) of the service provider</w:t>
      </w:r>
      <w:r>
        <w:br/>
      </w:r>
      <w:r>
        <w:rPr>
          <w:rFonts w:ascii="Times New Roman"/>
          <w:b/>
          <w:i w:val="false"/>
          <w:color w:val="000000"/>
        </w:rPr>
        <w:t xml:space="preserve">and (or) its officials on the state service provision </w:t>
      </w:r>
    </w:p>
    <w:bookmarkEnd w:id="47"/>
    <w:bookmarkStart w:name="z51" w:id="48"/>
    <w:p>
      <w:pPr>
        <w:spacing w:after="0"/>
        <w:ind w:left="0"/>
        <w:jc w:val="both"/>
      </w:pPr>
      <w:r>
        <w:rPr>
          <w:rFonts w:ascii="Times New Roman"/>
          <w:b w:val="false"/>
          <w:i w:val="false"/>
          <w:color w:val="000000"/>
          <w:sz w:val="28"/>
        </w:rPr>
        <w:t>
      11. Appeal of decisions, actions (inaction) of the service provider and (or) its officials regarding the state service provision, complaint shall be lodged with the service provider’s supervisor.</w:t>
      </w:r>
    </w:p>
    <w:bookmarkEnd w:id="48"/>
    <w:bookmarkStart w:name="z52" w:id="49"/>
    <w:p>
      <w:pPr>
        <w:spacing w:after="0"/>
        <w:ind w:left="0"/>
        <w:jc w:val="both"/>
      </w:pPr>
      <w:r>
        <w:rPr>
          <w:rFonts w:ascii="Times New Roman"/>
          <w:b w:val="false"/>
          <w:i w:val="false"/>
          <w:color w:val="000000"/>
          <w:sz w:val="28"/>
        </w:rPr>
        <w:t>
      The complaint shall be submitted in writing by mail or electronically or by messenger through the office of the service provider on business days.</w:t>
      </w:r>
    </w:p>
    <w:bookmarkEnd w:id="49"/>
    <w:bookmarkStart w:name="z53" w:id="50"/>
    <w:p>
      <w:pPr>
        <w:spacing w:after="0"/>
        <w:ind w:left="0"/>
        <w:jc w:val="both"/>
      </w:pPr>
      <w:r>
        <w:rPr>
          <w:rFonts w:ascii="Times New Roman"/>
          <w:b w:val="false"/>
          <w:i w:val="false"/>
          <w:color w:val="000000"/>
          <w:sz w:val="28"/>
        </w:rPr>
        <w:t>
      Acceptance of the complaint shall be confirmed by registration (stamp, incoming number and date) in the office of the service provider with the issuance of a coupon, which indicates the number, date, last name of the person who accepted the complaint, indicating contact details, also the time and place of receiving the response, contact details of officials from whom progress of the complaint can be found out.</w:t>
      </w:r>
    </w:p>
    <w:bookmarkEnd w:id="50"/>
    <w:bookmarkStart w:name="z54" w:id="51"/>
    <w:p>
      <w:pPr>
        <w:spacing w:after="0"/>
        <w:ind w:left="0"/>
        <w:jc w:val="both"/>
      </w:pPr>
      <w:r>
        <w:rPr>
          <w:rFonts w:ascii="Times New Roman"/>
          <w:b w:val="false"/>
          <w:i w:val="false"/>
          <w:color w:val="000000"/>
          <w:sz w:val="28"/>
        </w:rPr>
        <w:t>
      When applying through the portal, information on the complaint procedure can be obtained by calling the Single Contact Center 1414, 8 800 080 7777.</w:t>
      </w:r>
    </w:p>
    <w:bookmarkEnd w:id="51"/>
    <w:bookmarkStart w:name="z55" w:id="52"/>
    <w:p>
      <w:pPr>
        <w:spacing w:after="0"/>
        <w:ind w:left="0"/>
        <w:jc w:val="both"/>
      </w:pPr>
      <w:r>
        <w:rPr>
          <w:rFonts w:ascii="Times New Roman"/>
          <w:b w:val="false"/>
          <w:i w:val="false"/>
          <w:color w:val="000000"/>
          <w:sz w:val="28"/>
        </w:rPr>
        <w:t>
      If the complaint is lodged through the portal, information on its progress is available to the service recipient from “Personal account”, which is updated during the processing of the complaint by the service provider (notes on delivery, registration, execution, response on considering or refusal to consider it).</w:t>
      </w:r>
    </w:p>
    <w:bookmarkEnd w:id="52"/>
    <w:bookmarkStart w:name="z56" w:id="53"/>
    <w:p>
      <w:pPr>
        <w:spacing w:after="0"/>
        <w:ind w:left="0"/>
        <w:jc w:val="both"/>
      </w:pPr>
      <w:r>
        <w:rPr>
          <w:rFonts w:ascii="Times New Roman"/>
          <w:b w:val="false"/>
          <w:i w:val="false"/>
          <w:color w:val="000000"/>
          <w:sz w:val="28"/>
        </w:rPr>
        <w:t>
      The complaint of the service recipient accepted by the service provider shall be considered within five business days from the date of its registration.</w:t>
      </w:r>
    </w:p>
    <w:bookmarkEnd w:id="53"/>
    <w:bookmarkStart w:name="z57" w:id="54"/>
    <w:p>
      <w:pPr>
        <w:spacing w:after="0"/>
        <w:ind w:left="0"/>
        <w:jc w:val="both"/>
      </w:pPr>
      <w:r>
        <w:rPr>
          <w:rFonts w:ascii="Times New Roman"/>
          <w:b w:val="false"/>
          <w:i w:val="false"/>
          <w:color w:val="000000"/>
          <w:sz w:val="28"/>
        </w:rPr>
        <w:t>
      In the event of disagreement with the results of the provided state service, the service recipient may lodge a complaint with the authorized body for evaluation and control of the quality of public services.</w:t>
      </w:r>
    </w:p>
    <w:bookmarkEnd w:id="54"/>
    <w:bookmarkStart w:name="z58" w:id="55"/>
    <w:p>
      <w:pPr>
        <w:spacing w:after="0"/>
        <w:ind w:left="0"/>
        <w:jc w:val="both"/>
      </w:pPr>
      <w:r>
        <w:rPr>
          <w:rFonts w:ascii="Times New Roman"/>
          <w:b w:val="false"/>
          <w:i w:val="false"/>
          <w:color w:val="000000"/>
          <w:sz w:val="28"/>
        </w:rPr>
        <w:t>
      The complaint of the service recipient accepted by the authorized body for evaluation and control of the quality of public services shall be considered within fifteen business days from the date of its registration.</w:t>
      </w:r>
    </w:p>
    <w:bookmarkEnd w:id="55"/>
    <w:bookmarkStart w:name="z59" w:id="56"/>
    <w:p>
      <w:pPr>
        <w:spacing w:after="0"/>
        <w:ind w:left="0"/>
        <w:jc w:val="both"/>
      </w:pPr>
      <w:r>
        <w:rPr>
          <w:rFonts w:ascii="Times New Roman"/>
          <w:b w:val="false"/>
          <w:i w:val="false"/>
          <w:color w:val="000000"/>
          <w:sz w:val="28"/>
        </w:rPr>
        <w:t>
      In the complaint the following details shall be indicated:</w:t>
      </w:r>
    </w:p>
    <w:bookmarkEnd w:id="56"/>
    <w:bookmarkStart w:name="z60" w:id="57"/>
    <w:p>
      <w:pPr>
        <w:spacing w:after="0"/>
        <w:ind w:left="0"/>
        <w:jc w:val="both"/>
      </w:pPr>
      <w:r>
        <w:rPr>
          <w:rFonts w:ascii="Times New Roman"/>
          <w:b w:val="false"/>
          <w:i w:val="false"/>
          <w:color w:val="000000"/>
          <w:sz w:val="28"/>
        </w:rPr>
        <w:t>
      1) of an individual - his surname, first name, and also, optionally, middle name (if any), postal address;</w:t>
      </w:r>
    </w:p>
    <w:bookmarkEnd w:id="57"/>
    <w:bookmarkStart w:name="z61" w:id="58"/>
    <w:p>
      <w:pPr>
        <w:spacing w:after="0"/>
        <w:ind w:left="0"/>
        <w:jc w:val="both"/>
      </w:pPr>
      <w:r>
        <w:rPr>
          <w:rFonts w:ascii="Times New Roman"/>
          <w:b w:val="false"/>
          <w:i w:val="false"/>
          <w:color w:val="000000"/>
          <w:sz w:val="28"/>
        </w:rPr>
        <w:t>
      2) of a legal entity – the name, postal address, outgoing number and date. The appeal must be signed by the service recipient.</w:t>
      </w:r>
    </w:p>
    <w:bookmarkEnd w:id="58"/>
    <w:bookmarkStart w:name="z62" w:id="59"/>
    <w:p>
      <w:pPr>
        <w:spacing w:after="0"/>
        <w:ind w:left="0"/>
        <w:jc w:val="both"/>
      </w:pPr>
      <w:r>
        <w:rPr>
          <w:rFonts w:ascii="Times New Roman"/>
          <w:b w:val="false"/>
          <w:i w:val="false"/>
          <w:color w:val="000000"/>
          <w:sz w:val="28"/>
        </w:rPr>
        <w:t>
      12. In the event of disagreement with the results of the provided state service, the service recipient can apply to court in the manner prescribed by the legislation of the Republic of Kazakhstan.</w:t>
      </w:r>
    </w:p>
    <w:bookmarkEnd w:id="59"/>
    <w:bookmarkStart w:name="z63" w:id="60"/>
    <w:p>
      <w:pPr>
        <w:spacing w:after="0"/>
        <w:ind w:left="0"/>
        <w:jc w:val="left"/>
      </w:pPr>
      <w:r>
        <w:rPr>
          <w:rFonts w:ascii="Times New Roman"/>
          <w:b/>
          <w:i w:val="false"/>
          <w:color w:val="000000"/>
        </w:rPr>
        <w:t xml:space="preserve"> Chapter 4. Other requirements, with regard to specifics of the state service</w:t>
      </w:r>
      <w:r>
        <w:br/>
      </w:r>
      <w:r>
        <w:rPr>
          <w:rFonts w:ascii="Times New Roman"/>
          <w:b/>
          <w:i w:val="false"/>
          <w:color w:val="000000"/>
        </w:rPr>
        <w:t xml:space="preserve">provision, in electronic form including </w:t>
      </w:r>
    </w:p>
    <w:bookmarkEnd w:id="60"/>
    <w:bookmarkStart w:name="z64" w:id="61"/>
    <w:p>
      <w:pPr>
        <w:spacing w:after="0"/>
        <w:ind w:left="0"/>
        <w:jc w:val="both"/>
      </w:pPr>
      <w:r>
        <w:rPr>
          <w:rFonts w:ascii="Times New Roman"/>
          <w:b w:val="false"/>
          <w:i w:val="false"/>
          <w:color w:val="000000"/>
          <w:sz w:val="28"/>
        </w:rPr>
        <w:t>
      13. Addresses of the places rendering the state service are posted on the Internet resources of the Ministry - www.mid.gov.kz (in the section "Public Services").</w:t>
      </w:r>
    </w:p>
    <w:bookmarkEnd w:id="61"/>
    <w:bookmarkStart w:name="z65" w:id="62"/>
    <w:p>
      <w:pPr>
        <w:spacing w:after="0"/>
        <w:ind w:left="0"/>
        <w:jc w:val="both"/>
      </w:pPr>
      <w:r>
        <w:rPr>
          <w:rFonts w:ascii="Times New Roman"/>
          <w:b w:val="false"/>
          <w:i w:val="false"/>
          <w:color w:val="000000"/>
          <w:sz w:val="28"/>
        </w:rPr>
        <w:t>
      14. The service recipient is able to receive public services in electronic form through the portal, subject to availability of EDS.</w:t>
      </w:r>
    </w:p>
    <w:bookmarkEnd w:id="62"/>
    <w:bookmarkStart w:name="z66" w:id="63"/>
    <w:p>
      <w:pPr>
        <w:spacing w:after="0"/>
        <w:ind w:left="0"/>
        <w:jc w:val="both"/>
      </w:pPr>
      <w:r>
        <w:rPr>
          <w:rFonts w:ascii="Times New Roman"/>
          <w:b w:val="false"/>
          <w:i w:val="false"/>
          <w:color w:val="000000"/>
          <w:sz w:val="28"/>
        </w:rPr>
        <w:t>
      15. The service recipient is able to obtain information on the status of the state service provision in remote access mode through “Personal account” of the portal, also the Single Contact Center.</w:t>
      </w:r>
    </w:p>
    <w:bookmarkEnd w:id="63"/>
    <w:bookmarkStart w:name="z67" w:id="64"/>
    <w:p>
      <w:pPr>
        <w:spacing w:after="0"/>
        <w:ind w:left="0"/>
        <w:jc w:val="both"/>
      </w:pPr>
      <w:r>
        <w:rPr>
          <w:rFonts w:ascii="Times New Roman"/>
          <w:b w:val="false"/>
          <w:i w:val="false"/>
          <w:color w:val="000000"/>
          <w:sz w:val="28"/>
        </w:rPr>
        <w:t>
      16. Contact phone numbers of information services on state services provision: 8 (7172) 75-47-65. Single contact center: 1414, 8 800 080 7777.</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standard of state service</w:t>
            </w:r>
            <w:r>
              <w:br/>
            </w:r>
            <w:r>
              <w:rPr>
                <w:rFonts w:ascii="Times New Roman"/>
                <w:b w:val="false"/>
                <w:i w:val="false"/>
                <w:color w:val="000000"/>
                <w:sz w:val="20"/>
              </w:rPr>
              <w:t>"Certificate granted according to</w:t>
            </w:r>
            <w:r>
              <w:br/>
            </w:r>
            <w:r>
              <w:rPr>
                <w:rFonts w:ascii="Times New Roman"/>
                <w:b w:val="false"/>
                <w:i w:val="false"/>
                <w:color w:val="000000"/>
                <w:sz w:val="20"/>
              </w:rPr>
              <w:t>the Agreement on the International</w:t>
            </w:r>
            <w:r>
              <w:br/>
            </w:r>
            <w:r>
              <w:rPr>
                <w:rFonts w:ascii="Times New Roman"/>
                <w:b w:val="false"/>
                <w:i w:val="false"/>
                <w:color w:val="000000"/>
                <w:sz w:val="20"/>
              </w:rPr>
              <w:t>Carriage of Perishable Foodstuffs</w:t>
            </w:r>
            <w:r>
              <w:br/>
            </w:r>
            <w:r>
              <w:rPr>
                <w:rFonts w:ascii="Times New Roman"/>
                <w:b w:val="false"/>
                <w:i w:val="false"/>
                <w:color w:val="000000"/>
                <w:sz w:val="20"/>
              </w:rPr>
              <w:t>and on the Special Equipment</w:t>
            </w:r>
            <w:r>
              <w:br/>
            </w:r>
            <w:r>
              <w:rPr>
                <w:rFonts w:ascii="Times New Roman"/>
                <w:b w:val="false"/>
                <w:i w:val="false"/>
                <w:color w:val="000000"/>
                <w:sz w:val="20"/>
              </w:rPr>
              <w:t>to be Used for Such Carriage "</w:t>
            </w:r>
            <w:r>
              <w:br/>
            </w:r>
            <w:r>
              <w:rPr>
                <w:rFonts w:ascii="Times New Roman"/>
                <w:b w:val="false"/>
                <w:i w:val="false"/>
                <w:color w:val="000000"/>
                <w:sz w:val="20"/>
              </w:rPr>
              <w:t>Form</w:t>
            </w:r>
            <w:r>
              <w:br/>
            </w:r>
            <w:r>
              <w:rPr>
                <w:rFonts w:ascii="Times New Roman"/>
                <w:b w:val="false"/>
                <w:i w:val="false"/>
                <w:color w:val="000000"/>
                <w:sz w:val="20"/>
              </w:rPr>
              <w:t>Ministry of Investments and</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from</w:t>
            </w:r>
            <w:r>
              <w:br/>
            </w:r>
            <w:r>
              <w:rPr>
                <w:rFonts w:ascii="Times New Roman"/>
                <w:b w:val="false"/>
                <w:i w:val="false"/>
                <w:color w:val="000000"/>
                <w:sz w:val="20"/>
              </w:rPr>
              <w:t>_________________________</w:t>
            </w:r>
          </w:p>
        </w:tc>
      </w:tr>
    </w:tbl>
    <w:bookmarkStart w:name="z69" w:id="65"/>
    <w:p>
      <w:pPr>
        <w:spacing w:after="0"/>
        <w:ind w:left="0"/>
        <w:jc w:val="left"/>
      </w:pPr>
      <w:r>
        <w:rPr>
          <w:rFonts w:ascii="Times New Roman"/>
          <w:b/>
          <w:i w:val="false"/>
          <w:color w:val="000000"/>
        </w:rPr>
        <w:t xml:space="preserve"> APPLICATION</w:t>
      </w:r>
    </w:p>
    <w:bookmarkEnd w:id="65"/>
    <w:bookmarkStart w:name="z70" w:id="66"/>
    <w:p>
      <w:pPr>
        <w:spacing w:after="0"/>
        <w:ind w:left="0"/>
        <w:jc w:val="both"/>
      </w:pPr>
      <w:r>
        <w:rPr>
          <w:rFonts w:ascii="Times New Roman"/>
          <w:b w:val="false"/>
          <w:i w:val="false"/>
          <w:color w:val="000000"/>
          <w:sz w:val="28"/>
        </w:rPr>
        <w:t xml:space="preserve">
      for registration and issuance of Certificate granted according to the Agreement on the International carriage of perishable foodstuffs and on the special vehicles to be used for such carriage, on compliance of the vehicle with requirements of the Agreement on the International carriage of perishable foodstuffs and special equipment to be used for such carriage </w:t>
      </w:r>
    </w:p>
    <w:bookmarkEnd w:id="66"/>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(name of the applicant)</w:t>
      </w:r>
    </w:p>
    <w:p>
      <w:pPr>
        <w:spacing w:after="0"/>
        <w:ind w:left="0"/>
        <w:jc w:val="both"/>
      </w:pPr>
      <w:r>
        <w:rPr>
          <w:rFonts w:ascii="Times New Roman"/>
          <w:b w:val="false"/>
          <w:i w:val="false"/>
          <w:color w:val="000000"/>
          <w:sz w:val="28"/>
        </w:rPr>
        <w:t>
      represented by ______________________________________________________________</w:t>
      </w:r>
    </w:p>
    <w:p>
      <w:pPr>
        <w:spacing w:after="0"/>
        <w:ind w:left="0"/>
        <w:jc w:val="both"/>
      </w:pPr>
      <w:r>
        <w:rPr>
          <w:rFonts w:ascii="Times New Roman"/>
          <w:b w:val="false"/>
          <w:i w:val="false"/>
          <w:color w:val="000000"/>
          <w:sz w:val="28"/>
        </w:rPr>
        <w:t>
      (position, full name of the supervisor)</w:t>
      </w:r>
    </w:p>
    <w:p>
      <w:pPr>
        <w:spacing w:after="0"/>
        <w:ind w:left="0"/>
        <w:jc w:val="both"/>
      </w:pPr>
      <w:r>
        <w:rPr>
          <w:rFonts w:ascii="Times New Roman"/>
          <w:b w:val="false"/>
          <w:i w:val="false"/>
          <w:color w:val="000000"/>
          <w:sz w:val="28"/>
        </w:rPr>
        <w:t>
      requests a certificate of compliance of the vehicle with</w:t>
      </w:r>
    </w:p>
    <w:p>
      <w:pPr>
        <w:spacing w:after="0"/>
        <w:ind w:left="0"/>
        <w:jc w:val="both"/>
      </w:pPr>
      <w:r>
        <w:rPr>
          <w:rFonts w:ascii="Times New Roman"/>
          <w:b w:val="false"/>
          <w:i w:val="false"/>
          <w:color w:val="000000"/>
          <w:sz w:val="28"/>
        </w:rPr>
        <w:t>
      requirements of the Agreement on the international carriage of perishable</w:t>
      </w:r>
    </w:p>
    <w:p>
      <w:pPr>
        <w:spacing w:after="0"/>
        <w:ind w:left="0"/>
        <w:jc w:val="both"/>
      </w:pPr>
      <w:r>
        <w:rPr>
          <w:rFonts w:ascii="Times New Roman"/>
          <w:b w:val="false"/>
          <w:i w:val="false"/>
          <w:color w:val="000000"/>
          <w:sz w:val="28"/>
        </w:rPr>
        <w:t>
      foodstuffs and special equipment to be used for such carriage ________________________</w:t>
      </w:r>
    </w:p>
    <w:p>
      <w:pPr>
        <w:spacing w:after="0"/>
        <w:ind w:left="0"/>
        <w:jc w:val="both"/>
      </w:pPr>
      <w:r>
        <w:rPr>
          <w:rFonts w:ascii="Times New Roman"/>
          <w:b w:val="false"/>
          <w:i w:val="false"/>
          <w:color w:val="000000"/>
          <w:sz w:val="28"/>
        </w:rPr>
        <w:t>
                               (truck, trailer, semi-trailer, container and so on,</w:t>
      </w:r>
    </w:p>
    <w:p>
      <w:pPr>
        <w:spacing w:after="0"/>
        <w:ind w:left="0"/>
        <w:jc w:val="both"/>
      </w:pPr>
      <w:r>
        <w:rPr>
          <w:rFonts w:ascii="Times New Roman"/>
          <w:b w:val="false"/>
          <w:i w:val="false"/>
          <w:color w:val="000000"/>
          <w:sz w:val="28"/>
        </w:rPr>
        <w:t>
                               registration plate, number of chassis (body), engine)</w:t>
      </w:r>
    </w:p>
    <w:p>
      <w:pPr>
        <w:spacing w:after="0"/>
        <w:ind w:left="0"/>
        <w:jc w:val="both"/>
      </w:pPr>
      <w:r>
        <w:rPr>
          <w:rFonts w:ascii="Times New Roman"/>
          <w:b w:val="false"/>
          <w:i w:val="false"/>
          <w:color w:val="000000"/>
          <w:sz w:val="28"/>
        </w:rPr>
        <w:t>
      belonging to _______________________________________________________________</w:t>
      </w:r>
    </w:p>
    <w:p>
      <w:pPr>
        <w:spacing w:after="0"/>
        <w:ind w:left="0"/>
        <w:jc w:val="both"/>
      </w:pPr>
      <w:r>
        <w:rPr>
          <w:rFonts w:ascii="Times New Roman"/>
          <w:b w:val="false"/>
          <w:i w:val="false"/>
          <w:color w:val="000000"/>
          <w:sz w:val="28"/>
        </w:rPr>
        <w:t>
                                                 (owner)</w:t>
      </w:r>
    </w:p>
    <w:p>
      <w:pPr>
        <w:spacing w:after="0"/>
        <w:ind w:left="0"/>
        <w:jc w:val="both"/>
      </w:pPr>
      <w:r>
        <w:rPr>
          <w:rFonts w:ascii="Times New Roman"/>
          <w:b w:val="false"/>
          <w:i w:val="false"/>
          <w:color w:val="000000"/>
          <w:sz w:val="28"/>
        </w:rPr>
        <w:t>
      or operated by ______________________________________________________________</w:t>
      </w:r>
    </w:p>
    <w:p>
      <w:pPr>
        <w:spacing w:after="0"/>
        <w:ind w:left="0"/>
        <w:jc w:val="both"/>
      </w:pPr>
      <w:r>
        <w:rPr>
          <w:rFonts w:ascii="Times New Roman"/>
          <w:b w:val="false"/>
          <w:i w:val="false"/>
          <w:color w:val="000000"/>
          <w:sz w:val="28"/>
        </w:rPr>
        <w:t>
                                                 (by whom)</w:t>
      </w:r>
    </w:p>
    <w:p>
      <w:pPr>
        <w:spacing w:after="0"/>
        <w:ind w:left="0"/>
        <w:jc w:val="both"/>
      </w:pPr>
      <w:r>
        <w:rPr>
          <w:rFonts w:ascii="Times New Roman"/>
          <w:b w:val="false"/>
          <w:i w:val="false"/>
          <w:color w:val="000000"/>
          <w:sz w:val="28"/>
        </w:rPr>
        <w:t>
      Represented by _____________________________________________________________</w:t>
      </w:r>
    </w:p>
    <w:p>
      <w:pPr>
        <w:spacing w:after="0"/>
        <w:ind w:left="0"/>
        <w:jc w:val="both"/>
      </w:pPr>
      <w:r>
        <w:rPr>
          <w:rFonts w:ascii="Times New Roman"/>
          <w:b w:val="false"/>
          <w:i w:val="false"/>
          <w:color w:val="000000"/>
          <w:sz w:val="28"/>
        </w:rPr>
        <w:t>
                                                 (by whom)</w:t>
      </w:r>
    </w:p>
    <w:p>
      <w:pPr>
        <w:spacing w:after="0"/>
        <w:ind w:left="0"/>
        <w:jc w:val="both"/>
      </w:pPr>
      <w:r>
        <w:rPr>
          <w:rFonts w:ascii="Times New Roman"/>
          <w:b w:val="false"/>
          <w:i w:val="false"/>
          <w:color w:val="000000"/>
          <w:sz w:val="28"/>
        </w:rPr>
        <w:t>
      2. Requisites of the applicant:</w:t>
      </w:r>
    </w:p>
    <w:p>
      <w:pPr>
        <w:spacing w:after="0"/>
        <w:ind w:left="0"/>
        <w:jc w:val="both"/>
      </w:pPr>
      <w:r>
        <w:rPr>
          <w:rFonts w:ascii="Times New Roman"/>
          <w:b w:val="false"/>
          <w:i w:val="false"/>
          <w:color w:val="000000"/>
          <w:sz w:val="28"/>
        </w:rPr>
        <w:t>
      2.1. Legal address (residence address of individual entrepreneur): _____________________</w:t>
      </w:r>
    </w:p>
    <w:p>
      <w:pPr>
        <w:spacing w:after="0"/>
        <w:ind w:left="0"/>
        <w:jc w:val="both"/>
      </w:pPr>
      <w:r>
        <w:rPr>
          <w:rFonts w:ascii="Times New Roman"/>
          <w:b w:val="false"/>
          <w:i w:val="false"/>
          <w:color w:val="000000"/>
          <w:sz w:val="28"/>
        </w:rPr>
        <w:t>
      I hereby give my consent to the use of data, constituting a secret protected by the law, contained in the information systems.</w:t>
      </w:r>
    </w:p>
    <w:p>
      <w:pPr>
        <w:spacing w:after="0"/>
        <w:ind w:left="0"/>
        <w:jc w:val="both"/>
      </w:pPr>
      <w:r>
        <w:rPr>
          <w:rFonts w:ascii="Times New Roman"/>
          <w:b w:val="false"/>
          <w:i w:val="false"/>
          <w:color w:val="000000"/>
          <w:sz w:val="28"/>
        </w:rPr>
        <w:t>
      Telephone/fax: _____________________________________________________________</w:t>
      </w:r>
    </w:p>
    <w:p>
      <w:pPr>
        <w:spacing w:after="0"/>
        <w:ind w:left="0"/>
        <w:jc w:val="both"/>
      </w:pPr>
      <w:r>
        <w:rPr>
          <w:rFonts w:ascii="Times New Roman"/>
          <w:b w:val="false"/>
          <w:i w:val="false"/>
          <w:color w:val="000000"/>
          <w:sz w:val="28"/>
        </w:rPr>
        <w:t>
      Head of the organization: _____________________________________________________</w:t>
      </w:r>
    </w:p>
    <w:p>
      <w:pPr>
        <w:spacing w:after="0"/>
        <w:ind w:left="0"/>
        <w:jc w:val="both"/>
      </w:pPr>
      <w:r>
        <w:rPr>
          <w:rFonts w:ascii="Times New Roman"/>
          <w:b w:val="false"/>
          <w:i w:val="false"/>
          <w:color w:val="000000"/>
          <w:sz w:val="28"/>
        </w:rPr>
        <w:t>
      (signature, full 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