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f068" w14:textId="9e8f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forms of conclusions on possibility (impossibility) and economic expediency (inexpediency) of industrial extraction of precious metals from primary goods in the Republic of Kazakhstan and on economic inexpediency or impossibility of processing primary goods containing precious metals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dated November 21, 2017 № 797. Registered by the Ministry of Justice of the Republic of Kazakhstan on December 6, 2017 № 16063. Abrogated by the Order of the Minister of Industry and Construction of the Republic of Kazakhstan dated December 25, 2024 № 437.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66" w:id="0"/>
    <w:p>
      <w:pPr>
        <w:spacing w:after="0"/>
        <w:ind w:left="0"/>
        <w:jc w:val="left"/>
      </w:pPr>
      <w:r>
        <w:rPr>
          <w:rFonts w:ascii="Times New Roman"/>
          <w:b/>
          <w:i w:val="false"/>
          <w:color w:val="000000"/>
        </w:rPr>
        <w:t xml:space="preserve"> On approval of forms of conclusions on possibility (impossibility) and economic expediency (inexpediency) of industrial extraction  of precious metals from primary goods in the Republic of Kazakhstan and on economic inexpediency or impossibility of processing primary goods containing precious metals in the Republic of Kazakhstan</w:t>
      </w:r>
    </w:p>
    <w:bookmarkEnd w:id="0"/>
    <w:p>
      <w:pPr>
        <w:spacing w:after="0"/>
        <w:ind w:left="0"/>
        <w:jc w:val="both"/>
      </w:pPr>
      <w:r>
        <w:rPr>
          <w:rFonts w:ascii="Times New Roman"/>
          <w:b w:val="false"/>
          <w:i w:val="false"/>
          <w:color w:val="ff0000"/>
          <w:sz w:val="28"/>
        </w:rPr>
        <w:t>
      Footnote. Abrogated by the Order of the Minister of Industry and Construction of the Republic of Kazakhstan dated December 25, 2024 № 437 (effective ten calendar days after the date of its first official publication).</w:t>
      </w:r>
    </w:p>
    <w:bookmarkStart w:name="z3" w:id="1"/>
    <w:p>
      <w:pPr>
        <w:spacing w:after="0"/>
        <w:ind w:left="0"/>
        <w:jc w:val="both"/>
      </w:pPr>
      <w:r>
        <w:rPr>
          <w:rFonts w:ascii="Times New Roman"/>
          <w:b w:val="false"/>
          <w:i w:val="false"/>
          <w:color w:val="000000"/>
          <w:sz w:val="28"/>
        </w:rPr>
        <w:t xml:space="preserve">
      In accordance with Part Two of paragraph 16 of the Rules of import to the territory of the Republic of Kazakhstan from countries that are not members of the Eurasian Economic Union and export from the territory of the Republic of Kazakhstan to these countries of precious metals and primary goods containing precious metals, approved by order № 422 of the Government of the Republic of Kazakhstan dated July, 22, 2016, </w:t>
      </w:r>
      <w:r>
        <w:rPr>
          <w:rFonts w:ascii="Times New Roman"/>
          <w:b/>
          <w:i w:val="false"/>
          <w:color w:val="000000"/>
          <w:sz w:val="28"/>
        </w:rPr>
        <w:t>I hereby ORDER</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1. Approve the proposed:</w:t>
      </w:r>
    </w:p>
    <w:bookmarkEnd w:id="2"/>
    <w:bookmarkStart w:name="z5" w:id="3"/>
    <w:p>
      <w:pPr>
        <w:spacing w:after="0"/>
        <w:ind w:left="0"/>
        <w:jc w:val="both"/>
      </w:pPr>
      <w:r>
        <w:rPr>
          <w:rFonts w:ascii="Times New Roman"/>
          <w:b w:val="false"/>
          <w:i w:val="false"/>
          <w:color w:val="000000"/>
          <w:sz w:val="28"/>
        </w:rPr>
        <w:t>
      1) form of the conclusion on possibility (impossibility) and economic expediency (inexpediency) of industrial extraction of precious metals from primary goods in the Republic of Kazakhstan in accordance with Appendix 1 to this order;</w:t>
      </w:r>
    </w:p>
    <w:bookmarkEnd w:id="3"/>
    <w:bookmarkStart w:name="z6" w:id="4"/>
    <w:p>
      <w:pPr>
        <w:spacing w:after="0"/>
        <w:ind w:left="0"/>
        <w:jc w:val="both"/>
      </w:pPr>
      <w:r>
        <w:rPr>
          <w:rFonts w:ascii="Times New Roman"/>
          <w:b w:val="false"/>
          <w:i w:val="false"/>
          <w:color w:val="000000"/>
          <w:sz w:val="28"/>
        </w:rPr>
        <w:t>
      2) form of the conclusion on economic inexpediency or impossibility of processing primary goods containing precious metals in the territory of the Republic of Kazakhstan in accordance with Appendix 2 to this order.</w:t>
      </w:r>
    </w:p>
    <w:bookmarkEnd w:id="4"/>
    <w:bookmarkStart w:name="z7" w:id="5"/>
    <w:p>
      <w:pPr>
        <w:spacing w:after="0"/>
        <w:ind w:left="0"/>
        <w:jc w:val="both"/>
      </w:pPr>
      <w:r>
        <w:rPr>
          <w:rFonts w:ascii="Times New Roman"/>
          <w:b w:val="false"/>
          <w:i w:val="false"/>
          <w:color w:val="000000"/>
          <w:sz w:val="28"/>
        </w:rPr>
        <w:t>
      2. The Committee of Industrial Development and Industrial Safety of the Ministry of Investments and Development of the Republic of Kazakhstan shall:</w:t>
      </w:r>
    </w:p>
    <w:bookmarkEnd w:id="5"/>
    <w:bookmarkStart w:name="z8" w:id="6"/>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6"/>
    <w:bookmarkStart w:name="z9" w:id="7"/>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7"/>
    <w:bookmarkStart w:name="z10" w:id="8"/>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bookmarkEnd w:id="8"/>
    <w:bookmarkStart w:name="z11" w:id="9"/>
    <w:p>
      <w:pPr>
        <w:spacing w:after="0"/>
        <w:ind w:left="0"/>
        <w:jc w:val="both"/>
      </w:pPr>
      <w:r>
        <w:rPr>
          <w:rFonts w:ascii="Times New Roman"/>
          <w:b w:val="false"/>
          <w:i w:val="false"/>
          <w:color w:val="000000"/>
          <w:sz w:val="28"/>
        </w:rPr>
        <w:t>
      4) place this order on the Internet resource of the Ministry of Investments and Development of the Republic of Kazakhstan;</w:t>
      </w:r>
    </w:p>
    <w:bookmarkEnd w:id="9"/>
    <w:bookmarkStart w:name="z12" w:id="10"/>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to the Legal Department of the Ministry of Investments and Development of the Republic of Kazakhstan the data on execution of the actions, provided for in subparagraphs 1), 2), 3) and 4) of this paragraph.</w:t>
      </w:r>
    </w:p>
    <w:bookmarkEnd w:id="10"/>
    <w:bookmarkStart w:name="z13" w:id="11"/>
    <w:p>
      <w:pPr>
        <w:spacing w:after="0"/>
        <w:ind w:left="0"/>
        <w:jc w:val="both"/>
      </w:pPr>
      <w:r>
        <w:rPr>
          <w:rFonts w:ascii="Times New Roman"/>
          <w:b w:val="false"/>
          <w:i w:val="false"/>
          <w:color w:val="000000"/>
          <w:sz w:val="28"/>
        </w:rPr>
        <w:t>
      3. Control over the execution of this order shall be entrusted to the Supervising Vice Minister of Investments and Development of the Republic of Kazakhstan.</w:t>
      </w:r>
    </w:p>
    <w:bookmarkEnd w:id="11"/>
    <w:bookmarkStart w:name="z14" w:id="12"/>
    <w:p>
      <w:pPr>
        <w:spacing w:after="0"/>
        <w:ind w:left="0"/>
        <w:jc w:val="both"/>
      </w:pPr>
      <w:r>
        <w:rPr>
          <w:rFonts w:ascii="Times New Roman"/>
          <w:b w:val="false"/>
          <w:i w:val="false"/>
          <w:color w:val="000000"/>
          <w:sz w:val="28"/>
        </w:rPr>
        <w:t>
      4. This order shall be enforced from the date of its first official publication.</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Investment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Z. Kasymbek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797 of the Minister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Investment and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November 21, 2017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21" w:id="13"/>
    <w:p>
      <w:pPr>
        <w:spacing w:after="0"/>
        <w:ind w:left="0"/>
        <w:jc w:val="left"/>
      </w:pPr>
      <w:r>
        <w:rPr>
          <w:rFonts w:ascii="Times New Roman"/>
          <w:b/>
          <w:i w:val="false"/>
          <w:color w:val="000000"/>
        </w:rPr>
        <w:t xml:space="preserve"> Conclusion on possibility (impossibility) and economic expediency (inexpediency) of industrial extraction of precious metals from primary goods in the Republic of Kazakhstan </w:t>
      </w:r>
    </w:p>
    <w:bookmarkEnd w:id="13"/>
    <w:p>
      <w:pPr>
        <w:spacing w:after="0"/>
        <w:ind w:left="0"/>
        <w:jc w:val="both"/>
      </w:pPr>
      <w:r>
        <w:rPr>
          <w:rFonts w:ascii="Times New Roman"/>
          <w:b w:val="false"/>
          <w:i w:val="false"/>
          <w:color w:val="000000"/>
          <w:sz w:val="28"/>
        </w:rPr>
        <w:t>
      №____________________                                           date _____</w:t>
      </w:r>
    </w:p>
    <w:p>
      <w:pPr>
        <w:spacing w:after="0"/>
        <w:ind w:left="0"/>
        <w:jc w:val="both"/>
      </w:pPr>
      <w:r>
        <w:rPr>
          <w:rFonts w:ascii="Times New Roman"/>
          <w:b w:val="false"/>
          <w:i w:val="false"/>
          <w:color w:val="000000"/>
          <w:sz w:val="28"/>
        </w:rPr>
        <w:t>
      Name of the Applicant: ______________________________________________</w:t>
      </w:r>
    </w:p>
    <w:p>
      <w:pPr>
        <w:spacing w:after="0"/>
        <w:ind w:left="0"/>
        <w:jc w:val="both"/>
      </w:pPr>
      <w:r>
        <w:rPr>
          <w:rFonts w:ascii="Times New Roman"/>
          <w:b w:val="false"/>
          <w:i w:val="false"/>
          <w:color w:val="000000"/>
          <w:sz w:val="28"/>
        </w:rPr>
        <w:t>
      Applicant’s address: ______________________________________________________</w:t>
      </w:r>
    </w:p>
    <w:p>
      <w:pPr>
        <w:spacing w:after="0"/>
        <w:ind w:left="0"/>
        <w:jc w:val="both"/>
      </w:pPr>
      <w:r>
        <w:rPr>
          <w:rFonts w:ascii="Times New Roman"/>
          <w:b w:val="false"/>
          <w:i w:val="false"/>
          <w:color w:val="000000"/>
          <w:sz w:val="28"/>
        </w:rPr>
        <w:t>
      Commodity code: 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commodity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unit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Commodity buyer: ________________________________________________________</w:t>
      </w:r>
    </w:p>
    <w:p>
      <w:pPr>
        <w:spacing w:after="0"/>
        <w:ind w:left="0"/>
        <w:jc w:val="both"/>
      </w:pPr>
      <w:r>
        <w:rPr>
          <w:rFonts w:ascii="Times New Roman"/>
          <w:b w:val="false"/>
          <w:i w:val="false"/>
          <w:color w:val="000000"/>
          <w:sz w:val="28"/>
        </w:rPr>
        <w:t>
      Country of destination: ______________________________________________________</w:t>
      </w:r>
    </w:p>
    <w:p>
      <w:pPr>
        <w:spacing w:after="0"/>
        <w:ind w:left="0"/>
        <w:jc w:val="both"/>
      </w:pPr>
      <w:r>
        <w:rPr>
          <w:rFonts w:ascii="Times New Roman"/>
          <w:b w:val="false"/>
          <w:i w:val="false"/>
          <w:color w:val="000000"/>
          <w:sz w:val="28"/>
        </w:rPr>
        <w:t>
      Purpose of export: __________________________________________________________</w:t>
      </w:r>
    </w:p>
    <w:p>
      <w:pPr>
        <w:spacing w:after="0"/>
        <w:ind w:left="0"/>
        <w:jc w:val="both"/>
      </w:pPr>
      <w:r>
        <w:rPr>
          <w:rFonts w:ascii="Times New Roman"/>
          <w:b w:val="false"/>
          <w:i w:val="false"/>
          <w:color w:val="000000"/>
          <w:sz w:val="28"/>
        </w:rPr>
        <w:t>
      Ground: _____________________________________________________________</w:t>
      </w:r>
    </w:p>
    <w:p>
      <w:pPr>
        <w:spacing w:after="0"/>
        <w:ind w:left="0"/>
        <w:jc w:val="both"/>
      </w:pPr>
      <w:r>
        <w:rPr>
          <w:rFonts w:ascii="Times New Roman"/>
          <w:b w:val="false"/>
          <w:i w:val="false"/>
          <w:color w:val="000000"/>
          <w:sz w:val="28"/>
        </w:rPr>
        <w:t>
      Chemical composition*: ____________________________________________________</w:t>
      </w:r>
    </w:p>
    <w:p>
      <w:pPr>
        <w:spacing w:after="0"/>
        <w:ind w:left="0"/>
        <w:jc w:val="both"/>
      </w:pPr>
      <w:r>
        <w:rPr>
          <w:rFonts w:ascii="Times New Roman"/>
          <w:b w:val="false"/>
          <w:i w:val="false"/>
          <w:color w:val="000000"/>
          <w:sz w:val="28"/>
        </w:rPr>
        <w:t>
      Additional data: _______________________________________________</w:t>
      </w:r>
    </w:p>
    <w:p>
      <w:pPr>
        <w:spacing w:after="0"/>
        <w:ind w:left="0"/>
        <w:jc w:val="both"/>
      </w:pPr>
      <w:r>
        <w:rPr>
          <w:rFonts w:ascii="Times New Roman"/>
          <w:b w:val="false"/>
          <w:i w:val="false"/>
          <w:color w:val="000000"/>
          <w:sz w:val="28"/>
        </w:rPr>
        <w:t>
      Country of transit: __________________________________________________________</w:t>
      </w:r>
    </w:p>
    <w:p>
      <w:pPr>
        <w:spacing w:after="0"/>
        <w:ind w:left="0"/>
        <w:jc w:val="both"/>
      </w:pPr>
      <w:r>
        <w:rPr>
          <w:rFonts w:ascii="Times New Roman"/>
          <w:b w:val="false"/>
          <w:i w:val="false"/>
          <w:color w:val="000000"/>
          <w:sz w:val="28"/>
        </w:rPr>
        <w:t>
      Result of conclusion**:____________________________________________________</w:t>
      </w:r>
    </w:p>
    <w:p>
      <w:pPr>
        <w:spacing w:after="0"/>
        <w:ind w:left="0"/>
        <w:jc w:val="both"/>
      </w:pPr>
      <w:r>
        <w:rPr>
          <w:rFonts w:ascii="Times New Roman"/>
          <w:b w:val="false"/>
          <w:i w:val="false"/>
          <w:color w:val="000000"/>
          <w:sz w:val="28"/>
        </w:rPr>
        <w:t>
      Validity period of conclusion:________________________________________________</w:t>
      </w:r>
    </w:p>
    <w:p>
      <w:pPr>
        <w:spacing w:after="0"/>
        <w:ind w:left="0"/>
        <w:jc w:val="both"/>
      </w:pPr>
      <w:r>
        <w:rPr>
          <w:rFonts w:ascii="Times New Roman"/>
          <w:b w:val="false"/>
          <w:i w:val="false"/>
          <w:color w:val="000000"/>
          <w:sz w:val="28"/>
        </w:rPr>
        <w:t>
      Note:</w:t>
      </w:r>
    </w:p>
    <w:bookmarkStart w:name="z38" w:id="14"/>
    <w:p>
      <w:pPr>
        <w:spacing w:after="0"/>
        <w:ind w:left="0"/>
        <w:jc w:val="both"/>
      </w:pPr>
      <w:r>
        <w:rPr>
          <w:rFonts w:ascii="Times New Roman"/>
          <w:b w:val="false"/>
          <w:i w:val="false"/>
          <w:color w:val="000000"/>
          <w:sz w:val="28"/>
        </w:rPr>
        <w:t>
      * in the line “Chemical composition” the key characteristics and features of the exported commodity shall be indicated, including indicators of maximum and minimum content of harmful impurities and precious metals;</w:t>
      </w:r>
    </w:p>
    <w:bookmarkEnd w:id="14"/>
    <w:bookmarkStart w:name="z39" w:id="15"/>
    <w:p>
      <w:pPr>
        <w:spacing w:after="0"/>
        <w:ind w:left="0"/>
        <w:jc w:val="both"/>
      </w:pPr>
      <w:r>
        <w:rPr>
          <w:rFonts w:ascii="Times New Roman"/>
          <w:b w:val="false"/>
          <w:i w:val="false"/>
          <w:color w:val="000000"/>
          <w:sz w:val="28"/>
        </w:rPr>
        <w:t>
      ** in the line “Result of conclusion” the following entries shall be made:</w:t>
      </w:r>
    </w:p>
    <w:bookmarkEnd w:id="15"/>
    <w:bookmarkStart w:name="z40" w:id="16"/>
    <w:p>
      <w:pPr>
        <w:spacing w:after="0"/>
        <w:ind w:left="0"/>
        <w:jc w:val="both"/>
      </w:pPr>
      <w:r>
        <w:rPr>
          <w:rFonts w:ascii="Times New Roman"/>
          <w:b w:val="false"/>
          <w:i w:val="false"/>
          <w:color w:val="000000"/>
          <w:sz w:val="28"/>
        </w:rPr>
        <w:t>
      “Verified impossibility and economic inexpediency of industrial extraction of precious metals from presented primary goods (commodities) in the Republic of Kazakhstan,” in which case the commodity is subject to customs declaration in the customs procedure of export;</w:t>
      </w:r>
    </w:p>
    <w:bookmarkEnd w:id="16"/>
    <w:bookmarkStart w:name="z41" w:id="17"/>
    <w:p>
      <w:pPr>
        <w:spacing w:after="0"/>
        <w:ind w:left="0"/>
        <w:jc w:val="both"/>
      </w:pPr>
      <w:r>
        <w:rPr>
          <w:rFonts w:ascii="Times New Roman"/>
          <w:b w:val="false"/>
          <w:i w:val="false"/>
          <w:color w:val="000000"/>
          <w:sz w:val="28"/>
        </w:rPr>
        <w:t xml:space="preserve">
      “Verified possibility and economic expediency of industrial extraction of precious metals from presented primary goods in the Republic of Kazakhstan,” in which case the commodity is not subject to customs declaration in the customs procedure of export.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 797 of the Minister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Investment and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November 21, 2017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48" w:id="18"/>
    <w:p>
      <w:pPr>
        <w:spacing w:after="0"/>
        <w:ind w:left="0"/>
        <w:jc w:val="left"/>
      </w:pPr>
      <w:r>
        <w:rPr>
          <w:rFonts w:ascii="Times New Roman"/>
          <w:b/>
          <w:i w:val="false"/>
          <w:color w:val="000000"/>
        </w:rPr>
        <w:t xml:space="preserve"> Conclusion on economic inexpediency or impossibility of processing primary goods, containing precious metals in the territory of the Republic of Kazakhstan      </w:t>
      </w:r>
    </w:p>
    <w:bookmarkEnd w:id="18"/>
    <w:p>
      <w:pPr>
        <w:spacing w:after="0"/>
        <w:ind w:left="0"/>
        <w:jc w:val="both"/>
      </w:pPr>
      <w:r>
        <w:rPr>
          <w:rFonts w:ascii="Times New Roman"/>
          <w:b w:val="false"/>
          <w:i w:val="false"/>
          <w:color w:val="000000"/>
          <w:sz w:val="28"/>
        </w:rPr>
        <w:t>
      № ____________________                                          date_____</w:t>
      </w:r>
    </w:p>
    <w:p>
      <w:pPr>
        <w:spacing w:after="0"/>
        <w:ind w:left="0"/>
        <w:jc w:val="both"/>
      </w:pPr>
      <w:r>
        <w:rPr>
          <w:rFonts w:ascii="Times New Roman"/>
          <w:b w:val="false"/>
          <w:i w:val="false"/>
          <w:color w:val="000000"/>
          <w:sz w:val="28"/>
        </w:rPr>
        <w:t>
      Name of the Applicant: ________________________________________________</w:t>
      </w:r>
    </w:p>
    <w:p>
      <w:pPr>
        <w:spacing w:after="0"/>
        <w:ind w:left="0"/>
        <w:jc w:val="both"/>
      </w:pPr>
      <w:r>
        <w:rPr>
          <w:rFonts w:ascii="Times New Roman"/>
          <w:b w:val="false"/>
          <w:i w:val="false"/>
          <w:color w:val="000000"/>
          <w:sz w:val="28"/>
        </w:rPr>
        <w:t>
      Applicant’s address: __________________________________________________</w:t>
      </w:r>
    </w:p>
    <w:p>
      <w:pPr>
        <w:spacing w:after="0"/>
        <w:ind w:left="0"/>
        <w:jc w:val="both"/>
      </w:pPr>
      <w:r>
        <w:rPr>
          <w:rFonts w:ascii="Times New Roman"/>
          <w:b w:val="false"/>
          <w:i w:val="false"/>
          <w:color w:val="000000"/>
          <w:sz w:val="28"/>
        </w:rPr>
        <w:t>
      Commodity code:_______________________________________________________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commodity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Commodity processor: _______________________________________________________</w:t>
      </w:r>
    </w:p>
    <w:p>
      <w:pPr>
        <w:spacing w:after="0"/>
        <w:ind w:left="0"/>
        <w:jc w:val="both"/>
      </w:pPr>
      <w:r>
        <w:rPr>
          <w:rFonts w:ascii="Times New Roman"/>
          <w:b w:val="false"/>
          <w:i w:val="false"/>
          <w:color w:val="000000"/>
          <w:sz w:val="28"/>
        </w:rPr>
        <w:t>
      Country of destination: ______________________________________________________</w:t>
      </w:r>
    </w:p>
    <w:p>
      <w:pPr>
        <w:spacing w:after="0"/>
        <w:ind w:left="0"/>
        <w:jc w:val="both"/>
      </w:pPr>
      <w:r>
        <w:rPr>
          <w:rFonts w:ascii="Times New Roman"/>
          <w:b w:val="false"/>
          <w:i w:val="false"/>
          <w:color w:val="000000"/>
          <w:sz w:val="28"/>
        </w:rPr>
        <w:t>
      Purpose of export: __________________________________________________________</w:t>
      </w:r>
    </w:p>
    <w:p>
      <w:pPr>
        <w:spacing w:after="0"/>
        <w:ind w:left="0"/>
        <w:jc w:val="both"/>
      </w:pPr>
      <w:r>
        <w:rPr>
          <w:rFonts w:ascii="Times New Roman"/>
          <w:b w:val="false"/>
          <w:i w:val="false"/>
          <w:color w:val="000000"/>
          <w:sz w:val="28"/>
        </w:rPr>
        <w:t>
      Ground: _______________________________________________________________</w:t>
      </w:r>
    </w:p>
    <w:p>
      <w:pPr>
        <w:spacing w:after="0"/>
        <w:ind w:left="0"/>
        <w:jc w:val="both"/>
      </w:pPr>
      <w:r>
        <w:rPr>
          <w:rFonts w:ascii="Times New Roman"/>
          <w:b w:val="false"/>
          <w:i w:val="false"/>
          <w:color w:val="000000"/>
          <w:sz w:val="28"/>
        </w:rPr>
        <w:t>
      Chemical composition*:______________________________________________________</w:t>
      </w:r>
    </w:p>
    <w:p>
      <w:pPr>
        <w:spacing w:after="0"/>
        <w:ind w:left="0"/>
        <w:jc w:val="both"/>
      </w:pPr>
      <w:r>
        <w:rPr>
          <w:rFonts w:ascii="Times New Roman"/>
          <w:b w:val="false"/>
          <w:i w:val="false"/>
          <w:color w:val="000000"/>
          <w:sz w:val="28"/>
        </w:rPr>
        <w:t>
      Additional data: _______________________________________________</w:t>
      </w:r>
    </w:p>
    <w:p>
      <w:pPr>
        <w:spacing w:after="0"/>
        <w:ind w:left="0"/>
        <w:jc w:val="both"/>
      </w:pPr>
      <w:r>
        <w:rPr>
          <w:rFonts w:ascii="Times New Roman"/>
          <w:b w:val="false"/>
          <w:i w:val="false"/>
          <w:color w:val="000000"/>
          <w:sz w:val="28"/>
        </w:rPr>
        <w:t>
      Result of conclusion **:____________________________________________________</w:t>
      </w:r>
    </w:p>
    <w:p>
      <w:pPr>
        <w:spacing w:after="0"/>
        <w:ind w:left="0"/>
        <w:jc w:val="both"/>
      </w:pPr>
      <w:r>
        <w:rPr>
          <w:rFonts w:ascii="Times New Roman"/>
          <w:b w:val="false"/>
          <w:i w:val="false"/>
          <w:color w:val="000000"/>
          <w:sz w:val="28"/>
        </w:rPr>
        <w:t>
      Validity period of conclusion:  ____________________________________________</w:t>
      </w:r>
    </w:p>
    <w:bookmarkStart w:name="z63" w:id="19"/>
    <w:p>
      <w:pPr>
        <w:spacing w:after="0"/>
        <w:ind w:left="0"/>
        <w:jc w:val="both"/>
      </w:pPr>
      <w:r>
        <w:rPr>
          <w:rFonts w:ascii="Times New Roman"/>
          <w:b w:val="false"/>
          <w:i w:val="false"/>
          <w:color w:val="000000"/>
          <w:sz w:val="28"/>
        </w:rPr>
        <w:t>
      Note:</w:t>
      </w:r>
    </w:p>
    <w:bookmarkEnd w:id="19"/>
    <w:bookmarkStart w:name="z64" w:id="20"/>
    <w:p>
      <w:pPr>
        <w:spacing w:after="0"/>
        <w:ind w:left="0"/>
        <w:jc w:val="both"/>
      </w:pPr>
      <w:r>
        <w:rPr>
          <w:rFonts w:ascii="Times New Roman"/>
          <w:b w:val="false"/>
          <w:i w:val="false"/>
          <w:color w:val="000000"/>
          <w:sz w:val="28"/>
        </w:rPr>
        <w:t>
      * in the line “Chemical composition” the key characteristics and features of the exported commodity shall be indicated, including indicators of maximum and minimum content of harmful impurities and precious metals;</w:t>
      </w:r>
    </w:p>
    <w:bookmarkEnd w:id="20"/>
    <w:bookmarkStart w:name="z65" w:id="21"/>
    <w:p>
      <w:pPr>
        <w:spacing w:after="0"/>
        <w:ind w:left="0"/>
        <w:jc w:val="both"/>
      </w:pPr>
      <w:r>
        <w:rPr>
          <w:rFonts w:ascii="Times New Roman"/>
          <w:b w:val="false"/>
          <w:i w:val="false"/>
          <w:color w:val="000000"/>
          <w:sz w:val="28"/>
        </w:rPr>
        <w:t>
      ** in the line “Result of conclusion” the following entries shall be made:</w:t>
      </w:r>
    </w:p>
    <w:bookmarkEnd w:id="21"/>
    <w:p>
      <w:pPr>
        <w:spacing w:after="0"/>
        <w:ind w:left="0"/>
        <w:jc w:val="both"/>
      </w:pPr>
      <w:r>
        <w:rPr>
          <w:rFonts w:ascii="Times New Roman"/>
          <w:b w:val="false"/>
          <w:i w:val="false"/>
          <w:color w:val="000000"/>
          <w:sz w:val="28"/>
        </w:rPr>
        <w:t>
      “Verified economic inexpediency and impossibility of processing presented primary goods in the territory of the Republic of Kazakhstan, ” in which case the commodity is subject to customs declaration in the customs clearance procedure outside the customs territory.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