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25ac" w14:textId="5e42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temporary appointment to vacant military posts of lower-level military personnel or citizens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of December 22, 2017 № 751. Registered with the Ministry of Justice of the Republic of Kazakhstan on January 9, 2018 № 16189.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in the wording of the order of the Minister of Defense of the RK dated 22.12.2022 No. 1247 (shall enter into force upon expiry of ten calendar days after the day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In accordance with paragraph 50 of the Rules of Military Service in the Armed Forces, Other Troops and Military Units of the Republic of Kazakhstan, approved by Decree No. 124 of the President of the Republic of Kazakhstan dated May 25, 2006 I hereby </w:t>
      </w:r>
      <w:r>
        <w:rPr>
          <w:rFonts w:ascii="Times New Roman"/>
          <w:b/>
          <w:i w:val="false"/>
          <w:color w:val="000000"/>
          <w:sz w:val="28"/>
        </w:rPr>
        <w:t>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attached Rules of temporary appointment to vacant military posts of lower-level military personnel or citizens.</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in the wording of the order of the Minister of Defense of the RK dated 22.12.2022 No. 1247 (shall enter into force upon expiry of ten calendar days after the day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The Personnel Department of the Ministry of Defense of the Republic of Kazakhstan in the procedure established by the legislation of the Republic of Kazakhstan, shall:</w:t>
      </w:r>
    </w:p>
    <w:bookmarkEnd w:id="2"/>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 its copy on paper and electronic form both in the Kazakh and Russian languages ​​to the Republican State Enterprise on the Right of Economic Management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Defense of the Republic of Kazakhstan after its official publication;</w:t>
      </w:r>
    </w:p>
    <w:p>
      <w:pPr>
        <w:spacing w:after="0"/>
        <w:ind w:left="0"/>
        <w:jc w:val="both"/>
      </w:pPr>
      <w:r>
        <w:rPr>
          <w:rFonts w:ascii="Times New Roman"/>
          <w:b w:val="false"/>
          <w:i w:val="false"/>
          <w:color w:val="000000"/>
          <w:sz w:val="28"/>
        </w:rPr>
        <w:t>
      4) send the information on implementation of measures provided for in subparagraphs 1), 2) and 3) of this paragraph to the Legal department of the Ministry of Defense of the Republic of Kazakhstan within ten calendar days from the date of state registration.</w:t>
      </w:r>
    </w:p>
    <w:bookmarkStart w:name="z3" w:id="3"/>
    <w:p>
      <w:pPr>
        <w:spacing w:after="0"/>
        <w:ind w:left="0"/>
        <w:jc w:val="both"/>
      </w:pPr>
      <w:r>
        <w:rPr>
          <w:rFonts w:ascii="Times New Roman"/>
          <w:b w:val="false"/>
          <w:i w:val="false"/>
          <w:color w:val="000000"/>
          <w:sz w:val="28"/>
        </w:rPr>
        <w:t>
      3. Control over the execution of this order shall be entrusted to the deputy Minister of Defense of the Republic of Kazakhstan, Lieutenant-General T.S. Mukhtarov.</w:t>
      </w:r>
    </w:p>
    <w:bookmarkEnd w:id="3"/>
    <w:bookmarkStart w:name="z4" w:id="4"/>
    <w:p>
      <w:pPr>
        <w:spacing w:after="0"/>
        <w:ind w:left="0"/>
        <w:jc w:val="both"/>
      </w:pPr>
      <w:r>
        <w:rPr>
          <w:rFonts w:ascii="Times New Roman"/>
          <w:b w:val="false"/>
          <w:i w:val="false"/>
          <w:color w:val="000000"/>
          <w:sz w:val="28"/>
        </w:rPr>
        <w:t>
      4. To bring this order to the officials in the part, relating to them.</w:t>
      </w:r>
    </w:p>
    <w:bookmarkEnd w:id="4"/>
    <w:bookmarkStart w:name="z5" w:id="5"/>
    <w:p>
      <w:pPr>
        <w:spacing w:after="0"/>
        <w:ind w:left="0"/>
        <w:jc w:val="both"/>
      </w:pPr>
      <w:r>
        <w:rPr>
          <w:rFonts w:ascii="Times New Roman"/>
          <w:b w:val="false"/>
          <w:i w:val="false"/>
          <w:color w:val="000000"/>
          <w:sz w:val="28"/>
        </w:rPr>
        <w:t>
      5. This order shall be enforced upon expiry of ten calendar days after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Colonel- General</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Zhassuzakov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751 of the</w:t>
            </w:r>
            <w:r>
              <w:br/>
            </w:r>
            <w:r>
              <w:rPr>
                <w:rFonts w:ascii="Times New Roman"/>
                <w:b w:val="false"/>
                <w:i w:val="false"/>
                <w:color w:val="000000"/>
                <w:sz w:val="20"/>
              </w:rPr>
              <w:t>Minister of Defense of the</w:t>
            </w:r>
            <w:r>
              <w:br/>
            </w:r>
            <w:r>
              <w:rPr>
                <w:rFonts w:ascii="Times New Roman"/>
                <w:b w:val="false"/>
                <w:i w:val="false"/>
                <w:color w:val="000000"/>
                <w:sz w:val="20"/>
              </w:rPr>
              <w:t>Republic of Kazakhstan</w:t>
            </w:r>
            <w:r>
              <w:br/>
            </w:r>
            <w:r>
              <w:rPr>
                <w:rFonts w:ascii="Times New Roman"/>
                <w:b w:val="false"/>
                <w:i w:val="false"/>
                <w:color w:val="000000"/>
                <w:sz w:val="20"/>
              </w:rPr>
              <w:t>dated December 22, 2017</w:t>
            </w:r>
          </w:p>
        </w:tc>
      </w:tr>
    </w:tbl>
    <w:p>
      <w:pPr>
        <w:spacing w:after="0"/>
        <w:ind w:left="0"/>
        <w:jc w:val="left"/>
      </w:pPr>
      <w:r>
        <w:rPr>
          <w:rFonts w:ascii="Times New Roman"/>
          <w:b/>
          <w:i w:val="false"/>
          <w:color w:val="000000"/>
        </w:rPr>
        <w:t xml:space="preserve"> Rules  of temporary appointment to vacant military posts of lower-level military personnel or citizens</w:t>
      </w:r>
    </w:p>
    <w:p>
      <w:pPr>
        <w:spacing w:after="0"/>
        <w:ind w:left="0"/>
        <w:jc w:val="both"/>
      </w:pPr>
      <w:r>
        <w:rPr>
          <w:rFonts w:ascii="Times New Roman"/>
          <w:b w:val="false"/>
          <w:i w:val="false"/>
          <w:color w:val="ff0000"/>
          <w:sz w:val="28"/>
        </w:rPr>
        <w:t>
      Footnote. The Rules in the wording of the order of the Minister of Defense of the RK dated 22.12.2022 No. 1247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of temporary appointment to vacant military posts of lower-level military personnel or citizens (hereinafter referred to as the Rules) developed in accordance with the Rules for doing military service in the Armed Forces, other troops and military formations of the Republic of Kazakhstan, approved by Decree of the President of the Republic of Kazakhstan dated May 25, 2006 No. 124and shall determine the procedure for temporary appointment to vacant military posts of lower-level military personnel or citizens.</w:t>
      </w:r>
    </w:p>
    <w:p>
      <w:pPr>
        <w:spacing w:after="0"/>
        <w:ind w:left="0"/>
        <w:jc w:val="left"/>
      </w:pPr>
      <w:r>
        <w:rPr>
          <w:rFonts w:ascii="Times New Roman"/>
          <w:b/>
          <w:i w:val="false"/>
          <w:color w:val="000000"/>
        </w:rPr>
        <w:t xml:space="preserve"> Chapter 2. Procedure for temporary appointment to vacant military posts of lower-level military personnel or citizens</w:t>
      </w:r>
    </w:p>
    <w:p>
      <w:pPr>
        <w:spacing w:after="0"/>
        <w:ind w:left="0"/>
        <w:jc w:val="both"/>
      </w:pPr>
      <w:r>
        <w:rPr>
          <w:rFonts w:ascii="Times New Roman"/>
          <w:b w:val="false"/>
          <w:i w:val="false"/>
          <w:color w:val="000000"/>
          <w:sz w:val="28"/>
        </w:rPr>
        <w:t>
      2. Temporary appointment to the post shall be made by the personnel order of an official from the list of officials.</w:t>
      </w:r>
    </w:p>
    <w:p>
      <w:pPr>
        <w:spacing w:after="0"/>
        <w:ind w:left="0"/>
        <w:jc w:val="both"/>
      </w:pPr>
      <w:r>
        <w:rPr>
          <w:rFonts w:ascii="Times New Roman"/>
          <w:b w:val="false"/>
          <w:i w:val="false"/>
          <w:color w:val="000000"/>
          <w:sz w:val="28"/>
        </w:rPr>
        <w:t>
      3. Lower-level military personnel shall be temporarily appointed to vacant military officer positions with at least three years of continuous military service, higher education, provided that they have no officers under their command and only to positions of junior officers after completing basic officer courses , with the exception of military personnel of the military police who have passed special initial training in accordance with paragraph 2 of Article 13 of the Law of the Republic of Kazakhstan "On Military Police Bodies". Programs of basic courses for officers shall be developed by the National Defense University named after the First President of the Republic of Kazakhstan - Elbasy, approved by the First Deputy Minister of Defense - Chief of the General Staff of the Armed Forces of the Republic of Kazakhstan and conducted at military educational institutions that implement educational programs of higher education, subordinate to the Ministry of Defense of the Republic of Kazakhstan.</w:t>
      </w:r>
    </w:p>
    <w:p>
      <w:pPr>
        <w:spacing w:after="0"/>
        <w:ind w:left="0"/>
        <w:jc w:val="both"/>
      </w:pPr>
      <w:r>
        <w:rPr>
          <w:rFonts w:ascii="Times New Roman"/>
          <w:b w:val="false"/>
          <w:i w:val="false"/>
          <w:color w:val="000000"/>
          <w:sz w:val="28"/>
        </w:rPr>
        <w:t>
      The presence of continuous military service of at least three years shall not be required for appointment to positions of medical specialties.</w:t>
      </w:r>
    </w:p>
    <w:p>
      <w:pPr>
        <w:spacing w:after="0"/>
        <w:ind w:left="0"/>
        <w:jc w:val="both"/>
      </w:pPr>
      <w:r>
        <w:rPr>
          <w:rFonts w:ascii="Times New Roman"/>
          <w:b w:val="false"/>
          <w:i w:val="false"/>
          <w:color w:val="000000"/>
          <w:sz w:val="28"/>
        </w:rPr>
        <w:t>
      4. Citizens with a higher education in the specialty corresponding to the military registration specialty shall be appointed to vacant military positions of officers, provided that they have no military personnel under their command, with the exception of structural units of the Ministry of Defense, the General Staff, the main departments of the Armed Forces of the Republic of Kazakhstan and centers of the Ministry of Defense and the Armed Forces of the Republic of Kazakhstan.</w:t>
      </w:r>
    </w:p>
    <w:p>
      <w:pPr>
        <w:spacing w:after="0"/>
        <w:ind w:left="0"/>
        <w:jc w:val="both"/>
      </w:pPr>
      <w:r>
        <w:rPr>
          <w:rFonts w:ascii="Times New Roman"/>
          <w:b w:val="false"/>
          <w:i w:val="false"/>
          <w:color w:val="000000"/>
          <w:sz w:val="28"/>
        </w:rPr>
        <w:t>
      Citizens who have the education required for the position (basic secondary education, secondary education (general secondary education, technical and vocational education) and post-secondary education and work experience in the specialty) shall be temporarily appointed to vacant military positions of privates and sergeants.</w:t>
      </w:r>
    </w:p>
    <w:p>
      <w:pPr>
        <w:spacing w:after="0"/>
        <w:ind w:left="0"/>
        <w:jc w:val="both"/>
      </w:pPr>
      <w:r>
        <w:rPr>
          <w:rFonts w:ascii="Times New Roman"/>
          <w:b w:val="false"/>
          <w:i w:val="false"/>
          <w:color w:val="000000"/>
          <w:sz w:val="28"/>
        </w:rPr>
        <w:t>
      5. When recommending citizens for temporary appointment to vacant positions of officers, the relevant commander (chief) shall send a report with a list of documents submitted for temporary appointment to vacant positions (hereinafter referred to as the List of Documents), in accordance with the appendix to these Rules.</w:t>
      </w:r>
    </w:p>
    <w:p>
      <w:pPr>
        <w:spacing w:after="0"/>
        <w:ind w:left="0"/>
        <w:jc w:val="both"/>
      </w:pPr>
      <w:r>
        <w:rPr>
          <w:rFonts w:ascii="Times New Roman"/>
          <w:b w:val="false"/>
          <w:i w:val="false"/>
          <w:color w:val="000000"/>
          <w:sz w:val="28"/>
        </w:rPr>
        <w:t>
      6. Temporary appointment of citizens to the positions of privates and sergeants shall be carried out after they submit the List of documents to the recruitment body of the military unit (institution).</w:t>
      </w:r>
    </w:p>
    <w:p>
      <w:pPr>
        <w:spacing w:after="0"/>
        <w:ind w:left="0"/>
        <w:jc w:val="both"/>
      </w:pPr>
      <w:r>
        <w:rPr>
          <w:rFonts w:ascii="Times New Roman"/>
          <w:b w:val="false"/>
          <w:i w:val="false"/>
          <w:color w:val="000000"/>
          <w:sz w:val="28"/>
        </w:rPr>
        <w:t xml:space="preserve">
      7. Citizens temporarily appointed to military positions, within three working days from the date of issuance of the order, shall conclude an employment contract.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to the Rules of temporary</w:t>
            </w:r>
            <w:r>
              <w:br/>
            </w:r>
            <w:r>
              <w:rPr>
                <w:rFonts w:ascii="Times New Roman"/>
                <w:b w:val="false"/>
                <w:i w:val="false"/>
                <w:color w:val="000000"/>
                <w:sz w:val="20"/>
              </w:rPr>
              <w:t>appointment to vacant military</w:t>
            </w:r>
            <w:r>
              <w:br/>
            </w:r>
            <w:r>
              <w:rPr>
                <w:rFonts w:ascii="Times New Roman"/>
                <w:b w:val="false"/>
                <w:i w:val="false"/>
                <w:color w:val="000000"/>
                <w:sz w:val="20"/>
              </w:rPr>
              <w:t>posts of lower-level</w:t>
            </w:r>
            <w:r>
              <w:br/>
            </w:r>
            <w:r>
              <w:rPr>
                <w:rFonts w:ascii="Times New Roman"/>
                <w:b w:val="false"/>
                <w:i w:val="false"/>
                <w:color w:val="000000"/>
                <w:sz w:val="20"/>
              </w:rPr>
              <w:t>military personnel or citizens</w:t>
            </w:r>
          </w:p>
        </w:tc>
      </w:tr>
    </w:tbl>
    <w:p>
      <w:pPr>
        <w:spacing w:after="0"/>
        <w:ind w:left="0"/>
        <w:jc w:val="left"/>
      </w:pPr>
      <w:r>
        <w:rPr>
          <w:rFonts w:ascii="Times New Roman"/>
          <w:b/>
          <w:i w:val="false"/>
          <w:color w:val="000000"/>
        </w:rPr>
        <w:t xml:space="preserve"> List of documents, submitted in case of temporary appointment to vacant positions</w:t>
      </w:r>
    </w:p>
    <w:p>
      <w:pPr>
        <w:spacing w:after="0"/>
        <w:ind w:left="0"/>
        <w:jc w:val="both"/>
      </w:pPr>
      <w:r>
        <w:rPr>
          <w:rFonts w:ascii="Times New Roman"/>
          <w:b w:val="false"/>
          <w:i w:val="false"/>
          <w:color w:val="000000"/>
          <w:sz w:val="28"/>
        </w:rPr>
        <w:t>
      1. A copy of the identity document of a citizen of the Republic of Kazakhstan;</w:t>
      </w:r>
    </w:p>
    <w:p>
      <w:pPr>
        <w:spacing w:after="0"/>
        <w:ind w:left="0"/>
        <w:jc w:val="both"/>
      </w:pPr>
      <w:r>
        <w:rPr>
          <w:rFonts w:ascii="Times New Roman"/>
          <w:b w:val="false"/>
          <w:i w:val="false"/>
          <w:color w:val="000000"/>
          <w:sz w:val="28"/>
        </w:rPr>
        <w:t>
      2. Copies of the diploma of education with annexes, certified by the personnel service (in the absence of a notarized one);</w:t>
      </w:r>
    </w:p>
    <w:p>
      <w:pPr>
        <w:spacing w:after="0"/>
        <w:ind w:left="0"/>
        <w:jc w:val="both"/>
      </w:pPr>
      <w:r>
        <w:rPr>
          <w:rFonts w:ascii="Times New Roman"/>
          <w:b w:val="false"/>
          <w:i w:val="false"/>
          <w:color w:val="000000"/>
          <w:sz w:val="28"/>
        </w:rPr>
        <w:t>
      3. A copy of the work book (in the presence of seniority), certified by the personnel service (in the absence of a notarized one);</w:t>
      </w:r>
    </w:p>
    <w:p>
      <w:pPr>
        <w:spacing w:after="0"/>
        <w:ind w:left="0"/>
        <w:jc w:val="both"/>
      </w:pPr>
      <w:r>
        <w:rPr>
          <w:rFonts w:ascii="Times New Roman"/>
          <w:b w:val="false"/>
          <w:i w:val="false"/>
          <w:color w:val="000000"/>
          <w:sz w:val="28"/>
        </w:rPr>
        <w:t>
      4. Certificate of acceptance of the Declaration on individual income tax and property;</w:t>
      </w:r>
    </w:p>
    <w:p>
      <w:pPr>
        <w:spacing w:after="0"/>
        <w:ind w:left="0"/>
        <w:jc w:val="both"/>
      </w:pPr>
      <w:r>
        <w:rPr>
          <w:rFonts w:ascii="Times New Roman"/>
          <w:b w:val="false"/>
          <w:i w:val="false"/>
          <w:color w:val="000000"/>
          <w:sz w:val="28"/>
        </w:rPr>
        <w:t>
      5. Certificate of the presence or absence of a criminal record;</w:t>
      </w:r>
    </w:p>
    <w:p>
      <w:pPr>
        <w:spacing w:after="0"/>
        <w:ind w:left="0"/>
        <w:jc w:val="both"/>
      </w:pPr>
      <w:r>
        <w:rPr>
          <w:rFonts w:ascii="Times New Roman"/>
          <w:b w:val="false"/>
          <w:i w:val="false"/>
          <w:color w:val="000000"/>
          <w:sz w:val="28"/>
        </w:rPr>
        <w:t>
      6. Document on the passage of a preliminary medical examination;</w:t>
      </w:r>
    </w:p>
    <w:p>
      <w:pPr>
        <w:spacing w:after="0"/>
        <w:ind w:left="0"/>
        <w:jc w:val="both"/>
      </w:pPr>
      <w:r>
        <w:rPr>
          <w:rFonts w:ascii="Times New Roman"/>
          <w:b w:val="false"/>
          <w:i w:val="false"/>
          <w:color w:val="000000"/>
          <w:sz w:val="28"/>
        </w:rPr>
        <w:t>
      7. Resume.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