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4888" w14:textId="43a4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staff of state archives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Acting Minister of Culture and Sport of the Republic of Kazakhstan dated August 9, 2018 № 203. Registered with the Ministry of Justice of the Republic of Kazakhstan dated August 16, 2018 № 17292.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5" w:id="0"/>
    <w:p>
      <w:pPr>
        <w:spacing w:after="0"/>
        <w:ind w:left="0"/>
        <w:jc w:val="both"/>
      </w:pPr>
      <w:r>
        <w:rPr>
          <w:rFonts w:ascii="Times New Roman"/>
          <w:b w:val="false"/>
          <w:i w:val="false"/>
          <w:color w:val="000000"/>
          <w:sz w:val="28"/>
        </w:rPr>
        <w:t xml:space="preserve">
      In accordance with subparagraph 2-5) of paragraph 2 of Article 18 of the Law of the Republic of Kazakhstan dated December 22, 1998 "On National Archival Fund and Archives" </w:t>
      </w:r>
      <w:r>
        <w:rPr>
          <w:rFonts w:ascii="Times New Roman"/>
          <w:b/>
          <w:i w:val="false"/>
          <w:color w:val="000000"/>
          <w:sz w:val="28"/>
        </w:rPr>
        <w:t>I HEREBY</w:t>
      </w:r>
      <w:r>
        <w:rPr>
          <w:rFonts w:ascii="Times New Roman"/>
          <w:b w:val="false"/>
          <w:i w:val="false"/>
          <w:color w:val="000000"/>
          <w:sz w:val="28"/>
        </w:rPr>
        <w:t xml:space="preserve"> </w:t>
      </w:r>
      <w:r>
        <w:rPr>
          <w:rFonts w:ascii="Times New Roman"/>
          <w:b/>
          <w:i w:val="false"/>
          <w:color w:val="000000"/>
          <w:sz w:val="28"/>
        </w:rPr>
        <w:t>ORDER</w:t>
      </w:r>
      <w:r>
        <w:rPr>
          <w:rFonts w:ascii="Times New Roman"/>
          <w:b w:val="false"/>
          <w:i w:val="false"/>
          <w:color w:val="000000"/>
          <w:sz w:val="28"/>
        </w:rPr>
        <w:t xml:space="preserve">: </w:t>
      </w:r>
    </w:p>
    <w:bookmarkEnd w:id="0"/>
    <w:bookmarkStart w:name="z6" w:id="1"/>
    <w:p>
      <w:pPr>
        <w:spacing w:after="0"/>
        <w:ind w:left="0"/>
        <w:jc w:val="both"/>
      </w:pPr>
      <w:r>
        <w:rPr>
          <w:rFonts w:ascii="Times New Roman"/>
          <w:b w:val="false"/>
          <w:i w:val="false"/>
          <w:color w:val="000000"/>
          <w:sz w:val="28"/>
        </w:rPr>
        <w:t xml:space="preserve">
      1. To approve the enclosed Model staff of state archives. </w:t>
      </w:r>
    </w:p>
    <w:bookmarkEnd w:id="1"/>
    <w:bookmarkStart w:name="z7" w:id="2"/>
    <w:p>
      <w:pPr>
        <w:spacing w:after="0"/>
        <w:ind w:left="0"/>
        <w:jc w:val="both"/>
      </w:pPr>
      <w:r>
        <w:rPr>
          <w:rFonts w:ascii="Times New Roman"/>
          <w:b w:val="false"/>
          <w:i w:val="false"/>
          <w:color w:val="000000"/>
          <w:sz w:val="28"/>
        </w:rPr>
        <w:t xml:space="preserve">
      2. The Department of Archives and Documentation of the Ministry of Culture and Sports of the Republic of Kazakhstan in accordance with legislation shall: </w:t>
      </w:r>
    </w:p>
    <w:bookmarkEnd w:id="2"/>
    <w:bookmarkStart w:name="z8" w:id="3"/>
    <w:p>
      <w:pPr>
        <w:spacing w:after="0"/>
        <w:ind w:left="0"/>
        <w:jc w:val="both"/>
      </w:pPr>
      <w:r>
        <w:rPr>
          <w:rFonts w:ascii="Times New Roman"/>
          <w:b w:val="false"/>
          <w:i w:val="false"/>
          <w:color w:val="000000"/>
          <w:sz w:val="28"/>
        </w:rPr>
        <w:t xml:space="preserve">
      1) ensure the state registration of this order in the Ministry of Justice of the Republic of Kazakhstan; </w:t>
      </w:r>
    </w:p>
    <w:bookmarkEnd w:id="3"/>
    <w:bookmarkStart w:name="z9" w:id="4"/>
    <w:p>
      <w:pPr>
        <w:spacing w:after="0"/>
        <w:ind w:left="0"/>
        <w:jc w:val="both"/>
      </w:pPr>
      <w:r>
        <w:rPr>
          <w:rFonts w:ascii="Times New Roman"/>
          <w:b w:val="false"/>
          <w:i w:val="false"/>
          <w:color w:val="000000"/>
          <w:sz w:val="28"/>
        </w:rPr>
        <w:t xml:space="preserve">
      2) within ten calendar days from the date of State registration of this order direct the copy in paper and electronic form in the Kazakh and Russian languages to the Republican State Enterprise on the Right of Economic Management "Republican Center of Legal Information" for the official publication and inclusion to the reference Control Bank of Laws and Regulations of the Republic of Kazakhstan; </w:t>
      </w:r>
    </w:p>
    <w:bookmarkEnd w:id="4"/>
    <w:bookmarkStart w:name="z10" w:id="5"/>
    <w:p>
      <w:pPr>
        <w:spacing w:after="0"/>
        <w:ind w:left="0"/>
        <w:jc w:val="both"/>
      </w:pPr>
      <w:r>
        <w:rPr>
          <w:rFonts w:ascii="Times New Roman"/>
          <w:b w:val="false"/>
          <w:i w:val="false"/>
          <w:color w:val="000000"/>
          <w:sz w:val="28"/>
        </w:rPr>
        <w:t xml:space="preserve">
      3) within two working days after the enforcement of this order, place it on the Internet resource of the Ministry of Culture and Sports of the Republic of Kazakhstan; </w:t>
      </w:r>
    </w:p>
    <w:bookmarkEnd w:id="5"/>
    <w:bookmarkStart w:name="z11" w:id="6"/>
    <w:p>
      <w:pPr>
        <w:spacing w:after="0"/>
        <w:ind w:left="0"/>
        <w:jc w:val="both"/>
      </w:pPr>
      <w:r>
        <w:rPr>
          <w:rFonts w:ascii="Times New Roman"/>
          <w:b w:val="false"/>
          <w:i w:val="false"/>
          <w:color w:val="000000"/>
          <w:sz w:val="28"/>
        </w:rPr>
        <w:t xml:space="preserve">
      4) within two working days after the implementation of measures provided by this paragraph, submit to the Department of Legal Service of the Ministry of Culture and Sports of the Republic of Kazakhstan information on the implementation of measures </w:t>
      </w:r>
    </w:p>
    <w:bookmarkEnd w:id="6"/>
    <w:bookmarkStart w:name="z12" w:id="7"/>
    <w:p>
      <w:pPr>
        <w:spacing w:after="0"/>
        <w:ind w:left="0"/>
        <w:jc w:val="both"/>
      </w:pPr>
      <w:r>
        <w:rPr>
          <w:rFonts w:ascii="Times New Roman"/>
          <w:b w:val="false"/>
          <w:i w:val="false"/>
          <w:color w:val="000000"/>
          <w:sz w:val="28"/>
        </w:rPr>
        <w:t>
      3. Control over the execution of this order shall be entrusted to the Supervising Vice-Minister of Culture and Sports of the Republic of Kazakhstan.</w:t>
      </w:r>
    </w:p>
    <w:bookmarkEnd w:id="7"/>
    <w:bookmarkStart w:name="z13" w:id="8"/>
    <w:p>
      <w:pPr>
        <w:spacing w:after="0"/>
        <w:ind w:left="0"/>
        <w:jc w:val="both"/>
      </w:pPr>
      <w:r>
        <w:rPr>
          <w:rFonts w:ascii="Times New Roman"/>
          <w:b w:val="false"/>
          <w:i w:val="false"/>
          <w:color w:val="000000"/>
          <w:sz w:val="28"/>
        </w:rPr>
        <w:t xml:space="preserve">
      4. This order shall come into effect upon expiry of ten calendar days after the day of its first official publication. </w:t>
      </w:r>
    </w:p>
    <w:bookmarkEnd w:id="8"/>
    <w:tbl>
      <w:tblPr>
        <w:tblW w:w="0" w:type="auto"/>
        <w:tblCellSpacing w:w="0" w:type="auto"/>
        <w:tblBorders>
          <w:top w:val="none"/>
          <w:left w:val="none"/>
          <w:bottom w:val="none"/>
          <w:right w:val="none"/>
          <w:insideH w:val="none"/>
          <w:insideV w:val="none"/>
        </w:tblBorders>
      </w:tblPr>
      <w:tblGrid>
        <w:gridCol w:w="7768"/>
        <w:gridCol w:w="4232"/>
      </w:tblGrid>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Acting </w:t>
            </w:r>
            <w:r>
              <w:br/>
            </w:r>
            <w:r>
              <w:rPr>
                <w:rFonts w:ascii="Times New Roman"/>
                <w:b w:val="false"/>
                <w:i/>
                <w:color w:val="000000"/>
                <w:sz w:val="20"/>
              </w:rPr>
              <w:t xml:space="preserve">Minister of Culture and Sports </w:t>
            </w:r>
            <w:r>
              <w:br/>
            </w:r>
            <w:r>
              <w:rPr>
                <w:rFonts w:ascii="Times New Roman"/>
                <w:b w:val="false"/>
                <w:i/>
                <w:color w:val="000000"/>
                <w:sz w:val="20"/>
              </w:rPr>
              <w:t>of the Republic of Kazakhstan</w:t>
            </w:r>
            <w:r>
              <w:rPr>
                <w:rFonts w:ascii="Times New Roman"/>
                <w:b w:val="false"/>
                <w:i w:val="false"/>
                <w:color w:val="000000"/>
                <w:sz w:val="20"/>
              </w:rPr>
              <w:t>
</w:t>
            </w:r>
          </w:p>
        </w:tc>
        <w:tc>
          <w:tcPr>
            <w:tcW w:w="42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E. Kozhagapanov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 203 of Acting </w:t>
            </w:r>
            <w:r>
              <w:br/>
            </w:r>
            <w:r>
              <w:rPr>
                <w:rFonts w:ascii="Times New Roman"/>
                <w:b w:val="false"/>
                <w:i w:val="false"/>
                <w:color w:val="000000"/>
                <w:sz w:val="20"/>
              </w:rPr>
              <w:t xml:space="preserve">Minister of Culture and Sports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9, 2018 </w:t>
            </w:r>
          </w:p>
        </w:tc>
      </w:tr>
    </w:tbl>
    <w:bookmarkStart w:name="z16" w:id="9"/>
    <w:p>
      <w:pPr>
        <w:spacing w:after="0"/>
        <w:ind w:left="0"/>
        <w:jc w:val="left"/>
      </w:pPr>
      <w:r>
        <w:rPr>
          <w:rFonts w:ascii="Times New Roman"/>
          <w:b/>
          <w:i w:val="false"/>
          <w:color w:val="000000"/>
        </w:rPr>
        <w:t xml:space="preserve"> Model staff of state archives</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906"/>
        <w:gridCol w:w="4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State archives storing more than 1 million units of storage, except for republican archives</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positions</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staff units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Subsection 1. Administrative and management staff</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Director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Deputy Director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registrar of funds</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Chief accountant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Economist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Accountant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Lawyer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controller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Librarian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Interpreter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Archivist of the Department of Protection of State secrets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Subsection 2. State accounting and preservation of documents of the National Archival Fund</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Department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Sector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Archive Manager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(based on each archive one manager)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Archivist</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Artist-restorer of archival documents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Subsection 3. Use and publication of archival documents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Department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Sector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Chief researcher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Leading researcher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Senior Researcher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Junior researcher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Archivist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Archaeographer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Paleographer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Subsection 4. Acquisition of the National Archival Fund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department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sector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expert</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Leading expert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Senior expert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Expert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Archivist</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Archaeographer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Subsection 5. Automated archival technologies, creation of information Network and database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department</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Archivist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Software engineer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Subsection 6. Engineering Maintenance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Chief engineer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economy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Mechanic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Section 2. State archives, storing more than 500 thousand units of storage, except for republican archives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Subsection 1. Administrative and management staff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Deputy director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registrar of funds</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Chief accountant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Economist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Lawyer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controller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Subsection 2. State accounting and preservation of documents of the National Archival Fund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department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sector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Archive manager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(for each archive one manager)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Archivist</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Artist-restorer of archival documents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Subsection 3. Use and publication of archival documents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department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sector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researcher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Leading researcher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Senior researcher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Junior researcher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Archivist т</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Archaeographer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Paleographer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Subsection 4. Acquisition of the National Archival Fund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department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sector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expert</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Leading expert</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Senior expert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Expert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Archivist</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Archaeographer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Subsection 5. Automated archival technologies, creation of information network and database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department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Archivist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Software engineer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Subsection 6. Engineering maintenance</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Chief engineer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economy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Mechanic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Section 3. State archives, storing more than 300 thousand units of storage, except for republican archives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Subsection 1. Administrative and management staff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registrar of funds</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Chief accountant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Lawyer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HR Controller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Subsection 2. State accounting and preservation of documents of the National Archival Fund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department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sector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Archive manager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(for each archive one manager)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Archivist</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Subsection 3. Use and publication of archival documents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department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sector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Archivist</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Archaeographer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Subsection 4. Acquisition of the National Archival Fund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department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sector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Archivist</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Archaeographer</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Subsection 5. Automated archival technologies, creation of information network and database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department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department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Section 4. State archives storing 150 thousand units of storage, except for republican archives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Director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registrar of funds</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Chief accountant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department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Archive manager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(for each archive one manager)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Archivist</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Archaeographer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 w:id="10"/>
    <w:p>
      <w:pPr>
        <w:spacing w:after="0"/>
        <w:ind w:left="0"/>
        <w:jc w:val="both"/>
      </w:pPr>
      <w:r>
        <w:rPr>
          <w:rFonts w:ascii="Times New Roman"/>
          <w:b w:val="false"/>
          <w:i w:val="false"/>
          <w:color w:val="000000"/>
          <w:sz w:val="28"/>
        </w:rPr>
        <w:t xml:space="preserve">
      Note: </w:t>
      </w:r>
    </w:p>
    <w:bookmarkEnd w:id="10"/>
    <w:bookmarkStart w:name="z18" w:id="11"/>
    <w:p>
      <w:pPr>
        <w:spacing w:after="0"/>
        <w:ind w:left="0"/>
        <w:jc w:val="both"/>
      </w:pPr>
      <w:r>
        <w:rPr>
          <w:rFonts w:ascii="Times New Roman"/>
          <w:b w:val="false"/>
          <w:i w:val="false"/>
          <w:color w:val="000000"/>
          <w:sz w:val="28"/>
        </w:rPr>
        <w:t xml:space="preserve">
      The staffing number according to the model staff or its excess shall be carried out by each archive individually, taking into account the possibilities of local budgets.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