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9949" w14:textId="2929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Appeals Board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August 28, 2018 No. 1320. Registered with the Ministry of Justice of the Republic of Kazakhstan on August 29, 2018 No. 17328.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2) of paragraph 2 of Article 3-1 of the Law of the Republic of Kazakhstan “On Protection of Selection Achievements”, sub-paragraph 2) of paragraph 2 of Article 4 of the Law of the Republic of Kazakhstan “Patent Law of the Republic of Kazakhstan”, sub-paragraph 2) of paragraph 2 of Article 3 of the Law of the Republic of Kazakhstan “On Trademarks, Service Marks, Geographical Indications and Appellations of Origin of Goods” and sub-paragraph 2) of Article 4 of the Law of the Republic of Kazakhstan "On Legal Protection of Topologies of Integrated Circuits",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Acting Minister of Justice of the Republic of Kazakhstan No. 715 from 26.08.2022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Regulations on the Appeals Board.</w:t>
      </w:r>
    </w:p>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no. 1320 of the</w:t>
            </w:r>
            <w:r>
              <w:br/>
            </w:r>
            <w:r>
              <w:rPr>
                <w:rFonts w:ascii="Times New Roman"/>
                <w:b w:val="false"/>
                <w:i w:val="false"/>
                <w:color w:val="000000"/>
                <w:sz w:val="20"/>
              </w:rPr>
              <w:t>Minister of Justice</w:t>
            </w:r>
            <w:r>
              <w:br/>
            </w:r>
            <w:r>
              <w:rPr>
                <w:rFonts w:ascii="Times New Roman"/>
                <w:b w:val="false"/>
                <w:i w:val="false"/>
                <w:color w:val="000000"/>
                <w:sz w:val="20"/>
              </w:rPr>
              <w:t xml:space="preserve"> of the Republic of Kazakhstan</w:t>
            </w:r>
            <w:r>
              <w:br/>
            </w:r>
            <w:r>
              <w:rPr>
                <w:rFonts w:ascii="Times New Roman"/>
                <w:b w:val="false"/>
                <w:i w:val="false"/>
                <w:color w:val="000000"/>
                <w:sz w:val="20"/>
              </w:rPr>
              <w:t>dated August 28, 2018</w:t>
            </w:r>
          </w:p>
        </w:tc>
      </w:tr>
    </w:tbl>
    <w:p>
      <w:pPr>
        <w:spacing w:after="0"/>
        <w:ind w:left="0"/>
        <w:jc w:val="left"/>
      </w:pPr>
      <w:r>
        <w:rPr>
          <w:rFonts w:ascii="Times New Roman"/>
          <w:b/>
          <w:i w:val="false"/>
          <w:color w:val="000000"/>
        </w:rPr>
        <w:t xml:space="preserve"> Regulations on the Appeals Board</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 Regulations on the Appeals Board (hereinafter - the Regulations) have been developed under the Law of the Republic of Kazakhstan “On Protection of Selection Achievements”, the Law of the Republic of Kazakhstan “Patent Law of the Republic of Kazakhstan”, the Law of the Republic of Kazakhstan “On Trademarks, Service Marks, Geographical Indications and Appellations of Origin of Goods”, and the Law of the Republic of Kazakhstan “On Legal Protection of Topologies of Integrated Circuits”.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Acting Minister of Justice of the Republic of Kazakhstan No. 715 from 26.08.2022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Appeals Board is a panel body under the Ministry of Justice of the Republic of Kazakhstan (hereinafter referred to as the Ministry) for pre-trial review of objections of applicants.</w:t>
      </w:r>
    </w:p>
    <w:p>
      <w:pPr>
        <w:spacing w:after="0"/>
        <w:ind w:left="0"/>
        <w:jc w:val="both"/>
      </w:pPr>
      <w:r>
        <w:rPr>
          <w:rFonts w:ascii="Times New Roman"/>
          <w:b w:val="false"/>
          <w:i w:val="false"/>
          <w:color w:val="000000"/>
          <w:sz w:val="28"/>
        </w:rPr>
        <w:t>
      3. In its activities, the Appeals Board shall be governed by the Constitution of the Republic of Kazakhstan, international treaties and laws of the Republic of Kazakhstan, other regulatory legal acts, as well as by these Regulations.</w:t>
      </w:r>
    </w:p>
    <w:p>
      <w:pPr>
        <w:spacing w:after="0"/>
        <w:ind w:left="0"/>
        <w:jc w:val="both"/>
      </w:pPr>
      <w:r>
        <w:rPr>
          <w:rFonts w:ascii="Times New Roman"/>
          <w:b w:val="false"/>
          <w:i w:val="false"/>
          <w:color w:val="000000"/>
          <w:sz w:val="28"/>
        </w:rPr>
        <w:t>
      4. The Regulations shall use the following notions:</w:t>
      </w:r>
    </w:p>
    <w:p>
      <w:pPr>
        <w:spacing w:after="0"/>
        <w:ind w:left="0"/>
        <w:jc w:val="both"/>
      </w:pPr>
      <w:r>
        <w:rPr>
          <w:rFonts w:ascii="Times New Roman"/>
          <w:b w:val="false"/>
          <w:i w:val="false"/>
          <w:color w:val="000000"/>
          <w:sz w:val="28"/>
        </w:rPr>
        <w:t>
      1) the Madrid Agreement - The Madrid Agreement on International Registration of Marks dated April 14, 1891;</w:t>
      </w:r>
    </w:p>
    <w:p>
      <w:pPr>
        <w:spacing w:after="0"/>
        <w:ind w:left="0"/>
        <w:jc w:val="both"/>
      </w:pPr>
      <w:r>
        <w:rPr>
          <w:rFonts w:ascii="Times New Roman"/>
          <w:b w:val="false"/>
          <w:i w:val="false"/>
          <w:color w:val="000000"/>
          <w:sz w:val="28"/>
        </w:rPr>
        <w:t>
      2) protocol to the Madrid Agreement- the protocol to the Madrid Agreement on International Registration of Marks dated June 28, 1989;</w:t>
      </w:r>
    </w:p>
    <w:p>
      <w:pPr>
        <w:spacing w:after="0"/>
        <w:ind w:left="0"/>
        <w:jc w:val="both"/>
      </w:pPr>
      <w:r>
        <w:rPr>
          <w:rFonts w:ascii="Times New Roman"/>
          <w:b w:val="false"/>
          <w:i w:val="false"/>
          <w:color w:val="000000"/>
          <w:sz w:val="28"/>
        </w:rPr>
        <w:t>
      3) a patent attorney - a capable citizen of the Republic of Kazakhstan, permanently residing at its territory having high education and work experience of at least four years, who passed certification and registered in the register of patent attorneys;</w:t>
      </w:r>
    </w:p>
    <w:p>
      <w:pPr>
        <w:spacing w:after="0"/>
        <w:ind w:left="0"/>
        <w:jc w:val="both"/>
      </w:pPr>
      <w:r>
        <w:rPr>
          <w:rFonts w:ascii="Times New Roman"/>
          <w:b w:val="false"/>
          <w:i w:val="false"/>
          <w:color w:val="000000"/>
          <w:sz w:val="28"/>
        </w:rPr>
        <w:t>
      4) the expert organization - Republican State Enterprise on the Right of Economic Management "National Institute of Intellectual Property" Of the Ministry of Justice of the Republic of Kazakhstan;</w:t>
      </w:r>
    </w:p>
    <w:p>
      <w:pPr>
        <w:spacing w:after="0"/>
        <w:ind w:left="0"/>
        <w:jc w:val="both"/>
      </w:pPr>
      <w:r>
        <w:rPr>
          <w:rFonts w:ascii="Times New Roman"/>
          <w:b w:val="false"/>
          <w:i w:val="false"/>
          <w:color w:val="000000"/>
          <w:sz w:val="28"/>
        </w:rPr>
        <w:t>
      5) Parties - individuals and (or) legal entities participating in reviewing objections at the Appeals Board.</w:t>
      </w:r>
    </w:p>
    <w:p>
      <w:pPr>
        <w:spacing w:after="0"/>
        <w:ind w:left="0"/>
        <w:jc w:val="both"/>
      </w:pPr>
      <w:r>
        <w:rPr>
          <w:rFonts w:ascii="Times New Roman"/>
          <w:b w:val="false"/>
          <w:i w:val="false"/>
          <w:color w:val="000000"/>
          <w:sz w:val="28"/>
        </w:rPr>
        <w:t xml:space="preserve">
      Chapter 2. Fundamental rights of the Appeals Board </w:t>
      </w:r>
    </w:p>
    <w:p>
      <w:pPr>
        <w:spacing w:after="0"/>
        <w:ind w:left="0"/>
        <w:jc w:val="both"/>
      </w:pPr>
      <w:r>
        <w:rPr>
          <w:rFonts w:ascii="Times New Roman"/>
          <w:b w:val="false"/>
          <w:i w:val="false"/>
          <w:color w:val="000000"/>
          <w:sz w:val="28"/>
        </w:rPr>
        <w:t>
      5. The Appeals Board within its competence shall be entitled to:</w:t>
      </w:r>
    </w:p>
    <w:p>
      <w:pPr>
        <w:spacing w:after="0"/>
        <w:ind w:left="0"/>
        <w:jc w:val="both"/>
      </w:pPr>
      <w:r>
        <w:rPr>
          <w:rFonts w:ascii="Times New Roman"/>
          <w:b w:val="false"/>
          <w:i w:val="false"/>
          <w:color w:val="000000"/>
          <w:sz w:val="28"/>
        </w:rPr>
        <w:t>
      1) request and receive from the parties the information necessary to perform the tasks assigned to it;</w:t>
      </w:r>
    </w:p>
    <w:p>
      <w:pPr>
        <w:spacing w:after="0"/>
        <w:ind w:left="0"/>
        <w:jc w:val="both"/>
      </w:pPr>
      <w:r>
        <w:rPr>
          <w:rFonts w:ascii="Times New Roman"/>
          <w:b w:val="false"/>
          <w:i w:val="false"/>
          <w:color w:val="000000"/>
          <w:sz w:val="28"/>
        </w:rPr>
        <w:t>
      2) involve for consideration of disputes specialists of the appropriate profile from state bodies and employees of the expert organization, as wekk as organize, if necessary, working meetings;</w:t>
      </w:r>
    </w:p>
    <w:p>
      <w:pPr>
        <w:spacing w:after="0"/>
        <w:ind w:left="0"/>
        <w:jc w:val="both"/>
      </w:pPr>
      <w:r>
        <w:rPr>
          <w:rFonts w:ascii="Times New Roman"/>
          <w:b w:val="false"/>
          <w:i w:val="false"/>
          <w:color w:val="000000"/>
          <w:sz w:val="28"/>
        </w:rPr>
        <w:t>
      3) involve representatives of non-governmental organizations concerning the issues within their competence in meetings of the Appeals Board;</w:t>
      </w:r>
    </w:p>
    <w:p>
      <w:pPr>
        <w:spacing w:after="0"/>
        <w:ind w:left="0"/>
        <w:jc w:val="both"/>
      </w:pPr>
      <w:r>
        <w:rPr>
          <w:rFonts w:ascii="Times New Roman"/>
          <w:b w:val="false"/>
          <w:i w:val="false"/>
          <w:color w:val="000000"/>
          <w:sz w:val="28"/>
        </w:rPr>
        <w:t>
      4) hear the representatives of the parties at meetings of panels and ask them questions.</w:t>
      </w:r>
    </w:p>
    <w:p>
      <w:pPr>
        <w:spacing w:after="0"/>
        <w:ind w:left="0"/>
        <w:jc w:val="both"/>
      </w:pPr>
      <w:r>
        <w:rPr>
          <w:rFonts w:ascii="Times New Roman"/>
          <w:b w:val="false"/>
          <w:i w:val="false"/>
          <w:color w:val="000000"/>
          <w:sz w:val="28"/>
        </w:rPr>
        <w:t>
      Chapter 3. Organization of activities of the Appeals Board</w:t>
      </w:r>
    </w:p>
    <w:p>
      <w:pPr>
        <w:spacing w:after="0"/>
        <w:ind w:left="0"/>
        <w:jc w:val="both"/>
      </w:pPr>
      <w:r>
        <w:rPr>
          <w:rFonts w:ascii="Times New Roman"/>
          <w:b w:val="false"/>
          <w:i w:val="false"/>
          <w:color w:val="000000"/>
          <w:sz w:val="28"/>
        </w:rPr>
        <w:t>
      6. The composition of the Appeals Board shall be approved by the order of the Minister of Justice of the Republic of Kazakhstan (or his designated substitute).</w:t>
      </w:r>
    </w:p>
    <w:p>
      <w:pPr>
        <w:spacing w:after="0"/>
        <w:ind w:left="0"/>
        <w:jc w:val="both"/>
      </w:pPr>
      <w:r>
        <w:rPr>
          <w:rFonts w:ascii="Times New Roman"/>
          <w:b w:val="false"/>
          <w:i w:val="false"/>
          <w:color w:val="000000"/>
          <w:sz w:val="28"/>
        </w:rPr>
        <w:t>
      The Appeals Board shall be composed of an odd number (not less than five) of members, including representatives of the competent authorities for entrepreneurship, in the field of agro-industrial complex development, in the field of protection of Selection Achievements, in the field of protection of inventions, utility models and industrial prototypes, in the field of science, state support of innovation activity, information and public development, health care and in the field of protection of trademarks, geographical indications and appellations of origin of goods, as well as public councils from these competent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Order No. 404 of the Minister of Justice of the Republic of Kazakhstan dated 23.09.2020 (shall be put into effect ten calendar days after the date of its first official publication); No. 715 of 26.08.2022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composition of the Appeals Board may not include:</w:t>
      </w:r>
    </w:p>
    <w:p>
      <w:pPr>
        <w:spacing w:after="0"/>
        <w:ind w:left="0"/>
        <w:jc w:val="both"/>
      </w:pPr>
      <w:r>
        <w:rPr>
          <w:rFonts w:ascii="Times New Roman"/>
          <w:b w:val="false"/>
          <w:i w:val="false"/>
          <w:color w:val="000000"/>
          <w:sz w:val="28"/>
        </w:rPr>
        <w:t>
      1) patent attorneys;</w:t>
      </w:r>
    </w:p>
    <w:p>
      <w:pPr>
        <w:spacing w:after="0"/>
        <w:ind w:left="0"/>
        <w:jc w:val="both"/>
      </w:pPr>
      <w:r>
        <w:rPr>
          <w:rFonts w:ascii="Times New Roman"/>
          <w:b w:val="false"/>
          <w:i w:val="false"/>
          <w:color w:val="000000"/>
          <w:sz w:val="28"/>
        </w:rPr>
        <w:t>
      2) spouses, close relatives or relatives-in-law or by marriage;</w:t>
      </w:r>
    </w:p>
    <w:p>
      <w:pPr>
        <w:spacing w:after="0"/>
        <w:ind w:left="0"/>
        <w:jc w:val="both"/>
      </w:pPr>
      <w:r>
        <w:rPr>
          <w:rFonts w:ascii="Times New Roman"/>
          <w:b w:val="false"/>
          <w:i w:val="false"/>
          <w:color w:val="000000"/>
          <w:sz w:val="28"/>
        </w:rPr>
        <w:t>
      3) employees of the expert organization.</w:t>
      </w:r>
    </w:p>
    <w:p>
      <w:pPr>
        <w:spacing w:after="0"/>
        <w:ind w:left="0"/>
        <w:jc w:val="both"/>
      </w:pPr>
      <w:r>
        <w:rPr>
          <w:rFonts w:ascii="Times New Roman"/>
          <w:b w:val="false"/>
          <w:i w:val="false"/>
          <w:color w:val="000000"/>
          <w:sz w:val="28"/>
        </w:rPr>
        <w:t>
      8. Replacement of any member of the Appeals Board shall be allowed in the event of:</w:t>
      </w:r>
    </w:p>
    <w:p>
      <w:pPr>
        <w:spacing w:after="0"/>
        <w:ind w:left="0"/>
        <w:jc w:val="both"/>
      </w:pPr>
      <w:r>
        <w:rPr>
          <w:rFonts w:ascii="Times New Roman"/>
          <w:b w:val="false"/>
          <w:i w:val="false"/>
          <w:color w:val="000000"/>
          <w:sz w:val="28"/>
        </w:rPr>
        <w:t>
      1) withdrawal or challenge, declared by the participants of the meeting of the Appeals Board, on the basis of paragraph 7 of these Regulations;</w:t>
      </w:r>
    </w:p>
    <w:p>
      <w:pPr>
        <w:spacing w:after="0"/>
        <w:ind w:left="0"/>
        <w:jc w:val="both"/>
      </w:pPr>
      <w:r>
        <w:rPr>
          <w:rFonts w:ascii="Times New Roman"/>
          <w:b w:val="false"/>
          <w:i w:val="false"/>
          <w:color w:val="000000"/>
          <w:sz w:val="28"/>
        </w:rPr>
        <w:t>
      2) absence due to temporary disability, being on vacation or on a business trip.</w:t>
      </w:r>
    </w:p>
    <w:p>
      <w:pPr>
        <w:spacing w:after="0"/>
        <w:ind w:left="0"/>
        <w:jc w:val="both"/>
      </w:pPr>
      <w:r>
        <w:rPr>
          <w:rFonts w:ascii="Times New Roman"/>
          <w:b w:val="false"/>
          <w:i w:val="false"/>
          <w:color w:val="000000"/>
          <w:sz w:val="28"/>
        </w:rPr>
        <w:t>
      9. The chairperson of the Appeals Board shall be the Vice Minister of Justice of the Republic of Kazakhstan. During the absence of the chairperson, the deputy chairperson shall perform his functions.</w:t>
      </w:r>
    </w:p>
    <w:p>
      <w:pPr>
        <w:spacing w:after="0"/>
        <w:ind w:left="0"/>
        <w:jc w:val="both"/>
      </w:pPr>
      <w:r>
        <w:rPr>
          <w:rFonts w:ascii="Times New Roman"/>
          <w:b w:val="false"/>
          <w:i w:val="false"/>
          <w:color w:val="000000"/>
          <w:sz w:val="28"/>
        </w:rPr>
        <w:t>
      10. The chairperson of the Appeals Board shall:</w:t>
      </w:r>
    </w:p>
    <w:p>
      <w:pPr>
        <w:spacing w:after="0"/>
        <w:ind w:left="0"/>
        <w:jc w:val="both"/>
      </w:pPr>
      <w:r>
        <w:rPr>
          <w:rFonts w:ascii="Times New Roman"/>
          <w:b w:val="false"/>
          <w:i w:val="false"/>
          <w:color w:val="000000"/>
          <w:sz w:val="28"/>
        </w:rPr>
        <w:t>
      1) manage its activities;</w:t>
      </w:r>
    </w:p>
    <w:p>
      <w:pPr>
        <w:spacing w:after="0"/>
        <w:ind w:left="0"/>
        <w:jc w:val="both"/>
      </w:pPr>
      <w:r>
        <w:rPr>
          <w:rFonts w:ascii="Times New Roman"/>
          <w:b w:val="false"/>
          <w:i w:val="false"/>
          <w:color w:val="000000"/>
          <w:sz w:val="28"/>
        </w:rPr>
        <w:t>
      2) determine the schedule of the meeting of the Appeals Board, as well as the venue and time of the meetings of the Appeals Board;</w:t>
      </w:r>
    </w:p>
    <w:p>
      <w:pPr>
        <w:spacing w:after="0"/>
        <w:ind w:left="0"/>
        <w:jc w:val="both"/>
      </w:pPr>
      <w:r>
        <w:rPr>
          <w:rFonts w:ascii="Times New Roman"/>
          <w:b w:val="false"/>
          <w:i w:val="false"/>
          <w:color w:val="000000"/>
          <w:sz w:val="28"/>
        </w:rPr>
        <w:t>
      3) convene meetings of the Appeals Board and chair them.</w:t>
      </w:r>
    </w:p>
    <w:p>
      <w:pPr>
        <w:spacing w:after="0"/>
        <w:ind w:left="0"/>
        <w:jc w:val="both"/>
      </w:pPr>
      <w:r>
        <w:rPr>
          <w:rFonts w:ascii="Times New Roman"/>
          <w:b w:val="false"/>
          <w:i w:val="false"/>
          <w:color w:val="000000"/>
          <w:sz w:val="28"/>
        </w:rPr>
        <w:t>
      11. The materials of the meeting of the Appeals Board, after consultation with the chairperson, shall be communicated to each member of the board of the Appeals Board no later than five working days before the date of the meeting.</w:t>
      </w:r>
    </w:p>
    <w:p>
      <w:pPr>
        <w:spacing w:after="0"/>
        <w:ind w:left="0"/>
        <w:jc w:val="both"/>
      </w:pPr>
      <w:r>
        <w:rPr>
          <w:rFonts w:ascii="Times New Roman"/>
          <w:b w:val="false"/>
          <w:i w:val="false"/>
          <w:color w:val="000000"/>
          <w:sz w:val="28"/>
        </w:rPr>
        <w:t>
      12. The functions of the working body of the Appeals Board shall be assigned to the Department for the support of the activities of the Appeals Board, the Commission for recognition of a trademark as well-known, the certification and appeal commissions of the Department on Intellectual Property Rights of the Ministry.</w:t>
      </w:r>
    </w:p>
    <w:p>
      <w:pPr>
        <w:spacing w:after="0"/>
        <w:ind w:left="0"/>
        <w:jc w:val="both"/>
      </w:pPr>
      <w:r>
        <w:rPr>
          <w:rFonts w:ascii="Times New Roman"/>
          <w:b w:val="false"/>
          <w:i w:val="false"/>
          <w:color w:val="000000"/>
          <w:sz w:val="28"/>
        </w:rPr>
        <w:t>
      13. The functions of the Appeals Board shall be:</w:t>
      </w:r>
    </w:p>
    <w:p>
      <w:pPr>
        <w:spacing w:after="0"/>
        <w:ind w:left="0"/>
        <w:jc w:val="both"/>
      </w:pPr>
      <w:r>
        <w:rPr>
          <w:rFonts w:ascii="Times New Roman"/>
          <w:b w:val="false"/>
          <w:i w:val="false"/>
          <w:color w:val="000000"/>
          <w:sz w:val="28"/>
        </w:rPr>
        <w:t>
      1) receipt of objections submitted to the Ministry, preparing objection materials for consideration by the Appeals Board:</w:t>
      </w:r>
    </w:p>
    <w:p>
      <w:pPr>
        <w:spacing w:after="0"/>
        <w:ind w:left="0"/>
        <w:jc w:val="both"/>
      </w:pPr>
      <w:r>
        <w:rPr>
          <w:rFonts w:ascii="Times New Roman"/>
          <w:b w:val="false"/>
          <w:i w:val="false"/>
          <w:color w:val="000000"/>
          <w:sz w:val="28"/>
        </w:rPr>
        <w:t>
      on decisions of the expert organisation on refusal to register a trademark, including refusal to grant legal protection to a trademark applied for under paragraphs 1 and 2 of Article 5 of the Protocol to the Madrid Agreement;</w:t>
      </w:r>
    </w:p>
    <w:p>
      <w:pPr>
        <w:spacing w:after="0"/>
        <w:ind w:left="0"/>
        <w:jc w:val="both"/>
      </w:pPr>
      <w:r>
        <w:rPr>
          <w:rFonts w:ascii="Times New Roman"/>
          <w:b w:val="false"/>
          <w:i w:val="false"/>
          <w:color w:val="000000"/>
          <w:sz w:val="28"/>
        </w:rPr>
        <w:t>
      on decisions of the expert organisation on refusal to register and (or) grant the right to use the geographical indication and appellation of origin of goods;</w:t>
      </w:r>
    </w:p>
    <w:p>
      <w:pPr>
        <w:spacing w:after="0"/>
        <w:ind w:left="0"/>
        <w:jc w:val="both"/>
      </w:pPr>
      <w:r>
        <w:rPr>
          <w:rFonts w:ascii="Times New Roman"/>
          <w:b w:val="false"/>
          <w:i w:val="false"/>
          <w:color w:val="000000"/>
          <w:sz w:val="28"/>
        </w:rPr>
        <w:t>
      against the registration of a trade mark, including under paragraph 6 of Article 5 of the Protocol to the Madrid Agreement;</w:t>
      </w:r>
    </w:p>
    <w:p>
      <w:pPr>
        <w:spacing w:after="0"/>
        <w:ind w:left="0"/>
        <w:jc w:val="both"/>
      </w:pPr>
      <w:r>
        <w:rPr>
          <w:rFonts w:ascii="Times New Roman"/>
          <w:b w:val="false"/>
          <w:i w:val="false"/>
          <w:color w:val="000000"/>
          <w:sz w:val="28"/>
        </w:rPr>
        <w:t>
      against registration and (or) granting the right to use a geographical indication and appellation of origin of goods;</w:t>
      </w:r>
    </w:p>
    <w:p>
      <w:pPr>
        <w:spacing w:after="0"/>
        <w:ind w:left="0"/>
        <w:jc w:val="both"/>
      </w:pPr>
      <w:r>
        <w:rPr>
          <w:rFonts w:ascii="Times New Roman"/>
          <w:b w:val="false"/>
          <w:i w:val="false"/>
          <w:color w:val="000000"/>
          <w:sz w:val="28"/>
        </w:rPr>
        <w:t>
      on decisions of an expert organisation to refuse to grant a patent for an industrial property object;</w:t>
      </w:r>
    </w:p>
    <w:p>
      <w:pPr>
        <w:spacing w:after="0"/>
        <w:ind w:left="0"/>
        <w:jc w:val="both"/>
      </w:pPr>
      <w:r>
        <w:rPr>
          <w:rFonts w:ascii="Times New Roman"/>
          <w:b w:val="false"/>
          <w:i w:val="false"/>
          <w:color w:val="000000"/>
          <w:sz w:val="28"/>
        </w:rPr>
        <w:t>
      on decisions of the expert organisation refusing to examine the application for granting a patent for a breeding achievement;</w:t>
      </w:r>
    </w:p>
    <w:p>
      <w:pPr>
        <w:spacing w:after="0"/>
        <w:ind w:left="0"/>
        <w:jc w:val="both"/>
      </w:pPr>
      <w:r>
        <w:rPr>
          <w:rFonts w:ascii="Times New Roman"/>
          <w:b w:val="false"/>
          <w:i w:val="false"/>
          <w:color w:val="000000"/>
          <w:sz w:val="28"/>
        </w:rPr>
        <w:t>
      on decisions of the expert organisation on refusal to grant a patent for a breeding achievement;</w:t>
      </w:r>
    </w:p>
    <w:p>
      <w:pPr>
        <w:spacing w:after="0"/>
        <w:ind w:left="0"/>
        <w:jc w:val="both"/>
      </w:pPr>
      <w:r>
        <w:rPr>
          <w:rFonts w:ascii="Times New Roman"/>
          <w:b w:val="false"/>
          <w:i w:val="false"/>
          <w:color w:val="000000"/>
          <w:sz w:val="28"/>
        </w:rPr>
        <w:t>
      2) preparation and conduct of meetings of the Appeals Board, notification of the parties, drafting decisions of the Appeals Board;</w:t>
      </w:r>
    </w:p>
    <w:p>
      <w:pPr>
        <w:spacing w:after="0"/>
        <w:ind w:left="0"/>
        <w:jc w:val="both"/>
      </w:pPr>
      <w:r>
        <w:rPr>
          <w:rFonts w:ascii="Times New Roman"/>
          <w:b w:val="false"/>
          <w:i w:val="false"/>
          <w:color w:val="000000"/>
          <w:sz w:val="28"/>
        </w:rPr>
        <w:t>
      3) revision of the decisions of the expert organization on which the objection has been filed;</w:t>
      </w:r>
    </w:p>
    <w:p>
      <w:pPr>
        <w:spacing w:after="0"/>
        <w:ind w:left="0"/>
        <w:jc w:val="both"/>
      </w:pPr>
      <w:r>
        <w:rPr>
          <w:rFonts w:ascii="Times New Roman"/>
          <w:b w:val="false"/>
          <w:i w:val="false"/>
          <w:color w:val="000000"/>
          <w:sz w:val="28"/>
        </w:rPr>
        <w:t>
      4) based on the results of consideration of the appeals of the applicants, making one of the decisions stipulated by item 14 of these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order of the Acting Minister of Justice of the Republic of Kazakhstan No. 715 dated 26.08.2022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Appeals Board shall make one of the following decisions:</w:t>
      </w:r>
    </w:p>
    <w:p>
      <w:pPr>
        <w:spacing w:after="0"/>
        <w:ind w:left="0"/>
        <w:jc w:val="both"/>
      </w:pPr>
      <w:r>
        <w:rPr>
          <w:rFonts w:ascii="Times New Roman"/>
          <w:b w:val="false"/>
          <w:i w:val="false"/>
          <w:color w:val="000000"/>
          <w:sz w:val="28"/>
        </w:rPr>
        <w:t>
      1) on satisfaction of the objection;</w:t>
      </w:r>
    </w:p>
    <w:p>
      <w:pPr>
        <w:spacing w:after="0"/>
        <w:ind w:left="0"/>
        <w:jc w:val="both"/>
      </w:pPr>
      <w:r>
        <w:rPr>
          <w:rFonts w:ascii="Times New Roman"/>
          <w:b w:val="false"/>
          <w:i w:val="false"/>
          <w:color w:val="000000"/>
          <w:sz w:val="28"/>
        </w:rPr>
        <w:t>
      2) on partial satisfaction of the objection;</w:t>
      </w:r>
    </w:p>
    <w:p>
      <w:pPr>
        <w:spacing w:after="0"/>
        <w:ind w:left="0"/>
        <w:jc w:val="both"/>
      </w:pPr>
      <w:r>
        <w:rPr>
          <w:rFonts w:ascii="Times New Roman"/>
          <w:b w:val="false"/>
          <w:i w:val="false"/>
          <w:color w:val="000000"/>
          <w:sz w:val="28"/>
        </w:rPr>
        <w:t>
      3) on refusal to review the objection;</w:t>
      </w:r>
    </w:p>
    <w:p>
      <w:pPr>
        <w:spacing w:after="0"/>
        <w:ind w:left="0"/>
        <w:jc w:val="both"/>
      </w:pPr>
      <w:r>
        <w:rPr>
          <w:rFonts w:ascii="Times New Roman"/>
          <w:b w:val="false"/>
          <w:i w:val="false"/>
          <w:color w:val="000000"/>
          <w:sz w:val="28"/>
        </w:rPr>
        <w:t>
      4) on refusal to satisfy the objection.</w:t>
      </w:r>
    </w:p>
    <w:p>
      <w:pPr>
        <w:spacing w:after="0"/>
        <w:ind w:left="0"/>
        <w:jc w:val="both"/>
      </w:pPr>
      <w:r>
        <w:rPr>
          <w:rFonts w:ascii="Times New Roman"/>
          <w:b w:val="false"/>
          <w:i w:val="false"/>
          <w:color w:val="000000"/>
          <w:sz w:val="28"/>
        </w:rPr>
        <w:t>
      The Appeals Board, on its own initiative, shall not change the subject or the grounds of the objection.</w:t>
      </w:r>
    </w:p>
    <w:p>
      <w:pPr>
        <w:spacing w:after="0"/>
        <w:ind w:left="0"/>
        <w:jc w:val="both"/>
      </w:pPr>
      <w:r>
        <w:rPr>
          <w:rFonts w:ascii="Times New Roman"/>
          <w:b w:val="false"/>
          <w:i w:val="false"/>
          <w:color w:val="000000"/>
          <w:sz w:val="28"/>
        </w:rPr>
        <w:t>
      15. The working body of the Appeals Board shall:</w:t>
      </w:r>
    </w:p>
    <w:p>
      <w:pPr>
        <w:spacing w:after="0"/>
        <w:ind w:left="0"/>
        <w:jc w:val="both"/>
      </w:pPr>
      <w:r>
        <w:rPr>
          <w:rFonts w:ascii="Times New Roman"/>
          <w:b w:val="false"/>
          <w:i w:val="false"/>
          <w:color w:val="000000"/>
          <w:sz w:val="28"/>
        </w:rPr>
        <w:t>
      1) coordinate the work of the members of the Appeals Board and of the specialists involved in its activities;</w:t>
      </w:r>
    </w:p>
    <w:p>
      <w:pPr>
        <w:spacing w:after="0"/>
        <w:ind w:left="0"/>
        <w:jc w:val="both"/>
      </w:pPr>
      <w:r>
        <w:rPr>
          <w:rFonts w:ascii="Times New Roman"/>
          <w:b w:val="false"/>
          <w:i w:val="false"/>
          <w:color w:val="000000"/>
          <w:sz w:val="28"/>
        </w:rPr>
        <w:t>
      2) provide and control the collection and analysis of the materials of objection.</w:t>
      </w:r>
    </w:p>
    <w:p>
      <w:pPr>
        <w:spacing w:after="0"/>
        <w:ind w:left="0"/>
        <w:jc w:val="both"/>
      </w:pPr>
      <w:r>
        <w:rPr>
          <w:rFonts w:ascii="Times New Roman"/>
          <w:b w:val="false"/>
          <w:i w:val="false"/>
          <w:color w:val="000000"/>
          <w:sz w:val="28"/>
        </w:rPr>
        <w:t>
      16. The Secretary of the Appeals Boards shall not be a member of the Appeals Board and shall prepare proposals for the schedule of meetings of the panels of the Appeals Board, the necessary documents, materials and the execution of the draft protocol and draft decisions after the meeting.</w:t>
      </w:r>
    </w:p>
    <w:p>
      <w:pPr>
        <w:spacing w:after="0"/>
        <w:ind w:left="0"/>
        <w:jc w:val="both"/>
      </w:pPr>
      <w:r>
        <w:rPr>
          <w:rFonts w:ascii="Times New Roman"/>
          <w:b w:val="false"/>
          <w:i w:val="false"/>
          <w:color w:val="000000"/>
          <w:sz w:val="28"/>
        </w:rPr>
        <w:t>
      17. The Appeals Board shall hold meetings in accordance with the schedule of meetings approved by the Chairperson.</w:t>
      </w:r>
    </w:p>
    <w:p>
      <w:pPr>
        <w:spacing w:after="0"/>
        <w:ind w:left="0"/>
        <w:jc w:val="left"/>
      </w:pPr>
      <w:r>
        <w:rPr>
          <w:rFonts w:ascii="Times New Roman"/>
          <w:b w:val="false"/>
          <w:i w:val="false"/>
          <w:color w:val="000000"/>
          <w:sz w:val="28"/>
        </w:rPr>
        <w:t>
</w:t>
      </w:r>
      <w:r>
        <w:rPr>
          <w:rFonts w:ascii="Times New Roman"/>
          <w:b w:val="false"/>
          <w:i w:val="false"/>
          <w:color w:val="ff0000"/>
          <w:sz w:val="28"/>
        </w:rPr>
        <w:t>      18. Excluded by Order No. 193 of the Minister of Justice of the Republic of Kazakhstan dated 15.04.2019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Decisions of the Appeals Board shall be made by majority vote by open vote and shall be considered adopted if they receive a majority of votes from the total number of members of the Board of the Appeals Board participating in the meeting. In case of equality of votes, the decision for which the chairperson has voted shall be considered adopted.</w:t>
      </w:r>
    </w:p>
    <w:p>
      <w:pPr>
        <w:spacing w:after="0"/>
        <w:ind w:left="0"/>
        <w:jc w:val="both"/>
      </w:pPr>
      <w:r>
        <w:rPr>
          <w:rFonts w:ascii="Times New Roman"/>
          <w:b w:val="false"/>
          <w:i w:val="false"/>
          <w:color w:val="000000"/>
          <w:sz w:val="28"/>
        </w:rPr>
        <w:t>
      20. All members of the Appeals Board shall enjoy equal rights when considering objections. The decision of the Appeals Board shall be made by a majority vote of the total number of its members.</w:t>
      </w:r>
    </w:p>
    <w:p>
      <w:pPr>
        <w:spacing w:after="0"/>
        <w:ind w:left="0"/>
        <w:jc w:val="both"/>
      </w:pPr>
      <w:r>
        <w:rPr>
          <w:rFonts w:ascii="Times New Roman"/>
          <w:b w:val="false"/>
          <w:i w:val="false"/>
          <w:color w:val="000000"/>
          <w:sz w:val="28"/>
        </w:rPr>
        <w:t>
      The chairperson shall announce the operative part of the decision taken by the persons participating in the review of the objection.</w:t>
      </w:r>
    </w:p>
    <w:p>
      <w:pPr>
        <w:spacing w:after="0"/>
        <w:ind w:left="0"/>
        <w:jc w:val="both"/>
      </w:pPr>
      <w:r>
        <w:rPr>
          <w:rFonts w:ascii="Times New Roman"/>
          <w:b w:val="false"/>
          <w:i w:val="false"/>
          <w:color w:val="000000"/>
          <w:sz w:val="28"/>
        </w:rPr>
        <w:t>
      21. The decision taken shall be forwarded to the persons who participated in the consideration of the objection within ten business days from the date of its issuance. The decision of the Appeals Board shall be in writing and shall comprise of an introductory, descriptive, motivational and operative parts. The decision shall be signed by all members of the Appeals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reworded by order of the Acting Minister of Justice of the Republic of Kazakhstan No. 715 dated 26.08.2022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Appeals Board may leave the objection without reviewing upon the request of the applicant of the objection. The decision to leave the objection without reviewing shall be documented by the minutes of the meeting of the Appeals Board.</w:t>
      </w:r>
    </w:p>
    <w:p>
      <w:pPr>
        <w:spacing w:after="0"/>
        <w:ind w:left="0"/>
        <w:jc w:val="both"/>
      </w:pPr>
      <w:r>
        <w:rPr>
          <w:rFonts w:ascii="Times New Roman"/>
          <w:b w:val="false"/>
          <w:i w:val="false"/>
          <w:color w:val="000000"/>
          <w:sz w:val="28"/>
        </w:rPr>
        <w:t>
      23. The decision made may be appealed at the court.</w:t>
      </w:r>
    </w:p>
    <w:p>
      <w:pPr>
        <w:spacing w:after="0"/>
        <w:ind w:left="0"/>
        <w:jc w:val="both"/>
      </w:pPr>
      <w:r>
        <w:rPr>
          <w:rFonts w:ascii="Times New Roman"/>
          <w:b w:val="false"/>
          <w:i w:val="false"/>
          <w:color w:val="000000"/>
          <w:sz w:val="28"/>
        </w:rPr>
        <w:t>
      24. The Appeals Board shall leave the objection without reviewing, if:</w:t>
      </w:r>
    </w:p>
    <w:p>
      <w:pPr>
        <w:spacing w:after="0"/>
        <w:ind w:left="0"/>
        <w:jc w:val="both"/>
      </w:pPr>
      <w:r>
        <w:rPr>
          <w:rFonts w:ascii="Times New Roman"/>
          <w:b w:val="false"/>
          <w:i w:val="false"/>
          <w:color w:val="000000"/>
          <w:sz w:val="28"/>
        </w:rPr>
        <w:t>
      1) the person, who filed the objection, duly notified of the time and date of the meeting of the Appeals Board, not declared about the reviewing of the objection in his absence, has not appear at the meeting of the Appeals Board on the secondary call;</w:t>
      </w:r>
    </w:p>
    <w:p>
      <w:pPr>
        <w:spacing w:after="0"/>
        <w:ind w:left="0"/>
        <w:jc w:val="both"/>
      </w:pPr>
      <w:r>
        <w:rPr>
          <w:rFonts w:ascii="Times New Roman"/>
          <w:b w:val="false"/>
          <w:i w:val="false"/>
          <w:color w:val="000000"/>
          <w:sz w:val="28"/>
        </w:rPr>
        <w:t>
      2) there is a motion of a person, submitted the objection on recalling his objection.</w:t>
      </w:r>
    </w:p>
    <w:p>
      <w:pPr>
        <w:spacing w:after="0"/>
        <w:ind w:left="0"/>
        <w:jc w:val="both"/>
      </w:pPr>
      <w:r>
        <w:rPr>
          <w:rFonts w:ascii="Times New Roman"/>
          <w:b w:val="false"/>
          <w:i w:val="false"/>
          <w:color w:val="000000"/>
          <w:sz w:val="28"/>
        </w:rPr>
        <w:t>
      25. The decision to leave the objection without reviewing shall be recorded in the minutes of the meeting of the Appeals Board.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