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f498" w14:textId="2f1f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submission by subsoil users of a geological report during execution of mineral prospecting operations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August 9, 2018 № 564. Registered with the Ministry of Justice of the Republic of Kazakhstan on September 14, 2018 № 17372.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both"/>
      </w:pPr>
      <w:r>
        <w:rPr>
          <w:rFonts w:ascii="Times New Roman"/>
          <w:b w:val="false"/>
          <w:i w:val="false"/>
          <w:color w:val="000000"/>
          <w:sz w:val="28"/>
        </w:rPr>
        <w:t xml:space="preserve">
      In accordance with part five of paragraph 3 of Article 195 of the Code of the Republic of Kazakhstan dated December 27, 2017 “On Subsoil and Subsoil Use”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Approve the enclosed Rules of submission by subsoil users of a geological report during execution of mineral prospecting operations.</w:t>
      </w:r>
    </w:p>
    <w:bookmarkEnd w:id="1"/>
    <w:bookmarkStart w:name="z7" w:id="2"/>
    <w:p>
      <w:pPr>
        <w:spacing w:after="0"/>
        <w:ind w:left="0"/>
        <w:jc w:val="both"/>
      </w:pPr>
      <w:r>
        <w:rPr>
          <w:rFonts w:ascii="Times New Roman"/>
          <w:b w:val="false"/>
          <w:i w:val="false"/>
          <w:color w:val="000000"/>
          <w:sz w:val="28"/>
        </w:rPr>
        <w:t>
      2. The Committee of Geology and Subsoil Use of the Ministry of Investments and Development of the Republic of Kazakhstan, in the established legislative procedure, shall:</w:t>
      </w:r>
    </w:p>
    <w:bookmarkEnd w:id="2"/>
    <w:bookmarkStart w:name="z8"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order, direct it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place this order on the Internet resource of the Ministry for Investment and Development of the Republic of Kazakhstan;</w:t>
      </w:r>
    </w:p>
    <w:bookmarkEnd w:id="5"/>
    <w:bookmarkStart w:name="z11"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of Investment and Development of the Republic of Kazakhstan the data on execution of the actions, in accordance with subparagraphs 1), 2) and 3) of this paragraph.</w:t>
      </w:r>
    </w:p>
    <w:bookmarkEnd w:id="6"/>
    <w:bookmarkStart w:name="z12" w:id="7"/>
    <w:p>
      <w:pPr>
        <w:spacing w:after="0"/>
        <w:ind w:left="0"/>
        <w:jc w:val="both"/>
      </w:pPr>
      <w:r>
        <w:rPr>
          <w:rFonts w:ascii="Times New Roman"/>
          <w:b w:val="false"/>
          <w:i w:val="false"/>
          <w:color w:val="000000"/>
          <w:sz w:val="28"/>
        </w:rPr>
        <w:t>
      3. Control over the execution of this order shall be entrusted to the Supervising Vice Minister for Investment and Development of the Republic of Kazakhstan.</w:t>
      </w:r>
    </w:p>
    <w:bookmarkEnd w:id="7"/>
    <w:bookmarkStart w:name="z13"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Investment</w:t>
            </w:r>
            <w:r>
              <w:br/>
            </w:r>
            <w:r>
              <w:rPr>
                <w:rFonts w:ascii="Times New Roman"/>
                <w:b w:val="false"/>
                <w:i/>
                <w:color w:val="000000"/>
                <w:sz w:val="20"/>
              </w:rPr>
              <w:t>and Development of the</w:t>
            </w:r>
            <w:r>
              <w:br/>
            </w:r>
            <w:r>
              <w:rPr>
                <w:rFonts w:ascii="Times New Roman"/>
                <w:b w:val="false"/>
                <w:i/>
                <w:color w:val="000000"/>
                <w:sz w:val="20"/>
              </w:rPr>
              <w:t>Republic of Kazakhstan</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No.564 of the Minister</w:t>
            </w:r>
            <w:r>
              <w:br/>
            </w:r>
            <w:r>
              <w:rPr>
                <w:rFonts w:ascii="Times New Roman"/>
                <w:b w:val="false"/>
                <w:i w:val="false"/>
                <w:color w:val="000000"/>
                <w:sz w:val="20"/>
              </w:rPr>
              <w:t>of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dated August 9, 2018</w:t>
            </w:r>
          </w:p>
        </w:tc>
      </w:tr>
    </w:tbl>
    <w:bookmarkStart w:name="z16" w:id="9"/>
    <w:p>
      <w:pPr>
        <w:spacing w:after="0"/>
        <w:ind w:left="0"/>
        <w:jc w:val="left"/>
      </w:pPr>
      <w:r>
        <w:rPr>
          <w:rFonts w:ascii="Times New Roman"/>
          <w:b/>
          <w:i w:val="false"/>
          <w:color w:val="000000"/>
        </w:rPr>
        <w:t xml:space="preserve"> Rules for submission of a geological report by subsoil users during execution of mineral prospecting operations</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These Rules of submission by subsoil users of a geological report during execution of mineral prospecting operations are developed in accordance with part five of paragraph 3 of Article 195 of the Code of the Republic of Kazakhstan dated December 27, 2017 “On Subsoil and Subsoil Use” and determine the procedure for submission of geological reports by subsoil users.</w:t>
      </w:r>
    </w:p>
    <w:bookmarkEnd w:id="11"/>
    <w:bookmarkStart w:name="z19" w:id="12"/>
    <w:p>
      <w:pPr>
        <w:spacing w:after="0"/>
        <w:ind w:left="0"/>
        <w:jc w:val="left"/>
      </w:pPr>
      <w:r>
        <w:rPr>
          <w:rFonts w:ascii="Times New Roman"/>
          <w:b/>
          <w:i w:val="false"/>
          <w:color w:val="000000"/>
        </w:rPr>
        <w:t xml:space="preserve"> Chapter 2. The procedure for submission of a geological report during execution of mineral prospecting operations</w:t>
      </w:r>
    </w:p>
    <w:bookmarkEnd w:id="12"/>
    <w:bookmarkStart w:name="z20" w:id="13"/>
    <w:p>
      <w:pPr>
        <w:spacing w:after="0"/>
        <w:ind w:left="0"/>
        <w:jc w:val="both"/>
      </w:pPr>
      <w:r>
        <w:rPr>
          <w:rFonts w:ascii="Times New Roman"/>
          <w:b w:val="false"/>
          <w:i w:val="false"/>
          <w:color w:val="000000"/>
          <w:sz w:val="28"/>
        </w:rPr>
        <w:t>
      2. Subsoil users engaged in mineral prospecting shall submit geological reports to the territorial unit of the authorized body for subsoil studying (hereinafter referred to as territorial units) on the form of periodic report on the geological study of the subsoil approved by order No. 419 of the Acting Minister of Investment and Development of the Republic of Kazakhstan dated May 31 2018 "On approval of report forms on geological studying of subsoil" (registered in the Register of State Registration of Regulatory Legal Acts under No. 17050).</w:t>
      </w:r>
    </w:p>
    <w:bookmarkEnd w:id="13"/>
    <w:bookmarkStart w:name="z21" w:id="14"/>
    <w:p>
      <w:pPr>
        <w:spacing w:after="0"/>
        <w:ind w:left="0"/>
        <w:jc w:val="both"/>
      </w:pPr>
      <w:r>
        <w:rPr>
          <w:rFonts w:ascii="Times New Roman"/>
          <w:b w:val="false"/>
          <w:i w:val="false"/>
          <w:color w:val="000000"/>
          <w:sz w:val="28"/>
        </w:rPr>
        <w:t>
      3. Subsoil users shall submit geological reports annually for the previous calendar year no later than the thirtieth of April each year.</w:t>
      </w:r>
    </w:p>
    <w:bookmarkEnd w:id="14"/>
    <w:bookmarkStart w:name="z22" w:id="15"/>
    <w:p>
      <w:pPr>
        <w:spacing w:after="0"/>
        <w:ind w:left="0"/>
        <w:jc w:val="both"/>
      </w:pPr>
      <w:r>
        <w:rPr>
          <w:rFonts w:ascii="Times New Roman"/>
          <w:b w:val="false"/>
          <w:i w:val="false"/>
          <w:color w:val="000000"/>
          <w:sz w:val="28"/>
        </w:rPr>
        <w:t>
      4. In the event that subsoil users submit incomplete or inaccurate data in the geological report, the territorial subdivisions shall return this report for revision within ten calendar days from the moment of its receipt. The subsoil user shall return the revised reports to the territorial divisions within ten calendar days.</w:t>
      </w:r>
    </w:p>
    <w:bookmarkEnd w:id="15"/>
    <w:bookmarkStart w:name="z23" w:id="16"/>
    <w:p>
      <w:pPr>
        <w:spacing w:after="0"/>
        <w:ind w:left="0"/>
        <w:jc w:val="both"/>
      </w:pPr>
      <w:r>
        <w:rPr>
          <w:rFonts w:ascii="Times New Roman"/>
          <w:b w:val="false"/>
          <w:i w:val="false"/>
          <w:color w:val="000000"/>
          <w:sz w:val="28"/>
        </w:rPr>
        <w:t>
      5. Territorial subdivisions shall direct the geological reports of subsoil users to the authorized body for subsoil studying no later than the thirty-first of May each year.</w:t>
      </w:r>
    </w:p>
    <w:bookmarkEnd w:id="16"/>
    <w:bookmarkStart w:name="z24" w:id="17"/>
    <w:p>
      <w:pPr>
        <w:spacing w:after="0"/>
        <w:ind w:left="0"/>
        <w:jc w:val="both"/>
      </w:pPr>
      <w:r>
        <w:rPr>
          <w:rFonts w:ascii="Times New Roman"/>
          <w:b w:val="false"/>
          <w:i w:val="false"/>
          <w:color w:val="000000"/>
          <w:sz w:val="28"/>
        </w:rPr>
        <w:t>
      6. Geological reports for an incomplete calendar year shall be submitted for the actual subsoil use period.</w:t>
      </w:r>
    </w:p>
    <w:bookmarkEnd w:id="17"/>
    <w:bookmarkStart w:name="z25" w:id="18"/>
    <w:p>
      <w:pPr>
        <w:spacing w:after="0"/>
        <w:ind w:left="0"/>
        <w:jc w:val="both"/>
      </w:pPr>
      <w:r>
        <w:rPr>
          <w:rFonts w:ascii="Times New Roman"/>
          <w:b w:val="false"/>
          <w:i w:val="false"/>
          <w:color w:val="000000"/>
          <w:sz w:val="28"/>
        </w:rPr>
        <w:t>
      7. Geological reports for the last incomplete calendar year of the period of the subsoil site use shall be submitted no later than two months after the end of the specified period.</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