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6d201" w14:textId="b06d2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Drafting and Submitting Budget Requests by Territorial Election Commissions to the Central Election Commission of the Republic of Kazakhstan for Election Campaigns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Central Election Commission of the Republic of Kazakhstan dated August 25, 2018 № 12/200. Registered in the Ministry of Justice of the Republic of Kazakhstan on September 24, 2018 № 17408.</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In accordance with subparagraph 4) of Article 12 of the Constitutional Law of the Republic of Kazakhstan dated September 28, 1995 “On Elections in the Republic of Kazakhstan”, the Central Election Commission of the Republic of Kazakhstan hereby </w:t>
      </w:r>
      <w:r>
        <w:rPr>
          <w:rFonts w:ascii="Times New Roman"/>
          <w:b/>
          <w:i w:val="false"/>
          <w:color w:val="000000"/>
          <w:sz w:val="28"/>
        </w:rPr>
        <w:t>RESOLVED AS FOLLOWS</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1. That the enclosed Rules for Drafting and Submitting Budget Requests by Territorial Election Commissions to the Central Election Commission of the Republic of Kazakhstan for Election Campaigns.</w:t>
      </w:r>
    </w:p>
    <w:p>
      <w:pPr>
        <w:spacing w:after="0"/>
        <w:ind w:left="0"/>
        <w:jc w:val="both"/>
      </w:pPr>
      <w:r>
        <w:rPr>
          <w:rFonts w:ascii="Times New Roman"/>
          <w:b w:val="false"/>
          <w:i w:val="false"/>
          <w:color w:val="000000"/>
          <w:sz w:val="28"/>
        </w:rPr>
        <w:t>
      2. The Organizational and Legal Support Office of the Central Election Commission of the Republic of Kazakhstan shall ensure:</w:t>
      </w:r>
    </w:p>
    <w:p>
      <w:pPr>
        <w:spacing w:after="0"/>
        <w:ind w:left="0"/>
        <w:jc w:val="both"/>
      </w:pPr>
      <w:r>
        <w:rPr>
          <w:rFonts w:ascii="Times New Roman"/>
          <w:b w:val="false"/>
          <w:i w:val="false"/>
          <w:color w:val="000000"/>
          <w:sz w:val="28"/>
        </w:rPr>
        <w:t xml:space="preserve">
      1) State registration of this Resolution with the Ministry of Justice of the Republic of Kazakhstan; </w:t>
      </w:r>
    </w:p>
    <w:p>
      <w:pPr>
        <w:spacing w:after="0"/>
        <w:ind w:left="0"/>
        <w:jc w:val="both"/>
      </w:pPr>
      <w:r>
        <w:rPr>
          <w:rFonts w:ascii="Times New Roman"/>
          <w:b w:val="false"/>
          <w:i w:val="false"/>
          <w:color w:val="000000"/>
          <w:sz w:val="28"/>
        </w:rPr>
        <w:t>
      2) within ten calendar days from the date of State registration of this Resolution , send it both in the Kazakh and Russian languages to the Republican State Enterprise on the Right of Economic Management "Republican Center of Legal Information" for official publication and inclusion in the Reference Control Bank of Regulatory Legal Acts of the Republic of Kazakhstan;</w:t>
      </w:r>
    </w:p>
    <w:p>
      <w:pPr>
        <w:spacing w:after="0"/>
        <w:ind w:left="0"/>
        <w:jc w:val="both"/>
      </w:pPr>
      <w:r>
        <w:rPr>
          <w:rFonts w:ascii="Times New Roman"/>
          <w:b w:val="false"/>
          <w:i w:val="false"/>
          <w:color w:val="000000"/>
          <w:sz w:val="28"/>
        </w:rPr>
        <w:t>
      3) place this Resolution on the Internet resource of the Central Election Commission of the Republic of Kazakhstan after its official publication.</w:t>
      </w:r>
    </w:p>
    <w:p>
      <w:pPr>
        <w:spacing w:after="0"/>
        <w:ind w:left="0"/>
        <w:jc w:val="both"/>
      </w:pPr>
      <w:r>
        <w:rPr>
          <w:rFonts w:ascii="Times New Roman"/>
          <w:b w:val="false"/>
          <w:i w:val="false"/>
          <w:color w:val="000000"/>
          <w:sz w:val="28"/>
        </w:rPr>
        <w:t xml:space="preserve">
      3. This Resolution shall be enforced from the date of its first official publication.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Acting Chairman </w:t>
            </w:r>
          </w:p>
          <w:p>
            <w:pPr>
              <w:spacing w:after="20"/>
              <w:ind w:left="20"/>
              <w:jc w:val="both"/>
            </w:pPr>
          </w:p>
          <w:p>
            <w:pPr>
              <w:spacing w:after="20"/>
              <w:ind w:left="20"/>
              <w:jc w:val="both"/>
            </w:pPr>
            <w:r>
              <w:rPr>
                <w:rFonts w:ascii="Times New Roman"/>
                <w:b w:val="false"/>
                <w:i/>
                <w:color w:val="000000"/>
                <w:sz w:val="20"/>
              </w:rPr>
              <w:t>of the Central Election Commission</w:t>
            </w: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Petrov</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Acting Secretary </w:t>
            </w:r>
          </w:p>
          <w:p>
            <w:pPr>
              <w:spacing w:after="20"/>
              <w:ind w:left="20"/>
              <w:jc w:val="both"/>
            </w:pPr>
          </w:p>
          <w:p>
            <w:pPr>
              <w:spacing w:after="20"/>
              <w:ind w:left="20"/>
              <w:jc w:val="both"/>
            </w:pPr>
            <w:r>
              <w:rPr>
                <w:rFonts w:ascii="Times New Roman"/>
                <w:b w:val="false"/>
                <w:i/>
                <w:color w:val="000000"/>
                <w:sz w:val="20"/>
              </w:rPr>
              <w:t xml:space="preserve">of the Central Election Commission </w:t>
            </w: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B. Meldeshov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Ministry of Finance</w:t>
      </w:r>
    </w:p>
    <w:p>
      <w:pPr>
        <w:spacing w:after="0"/>
        <w:ind w:left="0"/>
        <w:jc w:val="both"/>
      </w:pPr>
      <w:r>
        <w:rPr>
          <w:rFonts w:ascii="Times New Roman"/>
          <w:b w:val="false"/>
          <w:i w:val="false"/>
          <w:color w:val="000000"/>
          <w:sz w:val="28"/>
        </w:rPr>
        <w:t xml:space="preserve">of the Republic of Kazakhstan </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xml:space="preserve">Ministry of National Economy </w:t>
      </w:r>
    </w:p>
    <w:p>
      <w:pPr>
        <w:spacing w:after="0"/>
        <w:ind w:left="0"/>
        <w:jc w:val="both"/>
      </w:pPr>
      <w:r>
        <w:rPr>
          <w:rFonts w:ascii="Times New Roman"/>
          <w:b w:val="false"/>
          <w:i w:val="false"/>
          <w:color w:val="000000"/>
          <w:sz w:val="28"/>
        </w:rPr>
        <w:t xml:space="preserve">of the Republic of Kazakhstan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by Resolution No. 12/200 </w:t>
            </w:r>
            <w:r>
              <w:br/>
            </w:r>
            <w:r>
              <w:rPr>
                <w:rFonts w:ascii="Times New Roman"/>
                <w:b w:val="false"/>
                <w:i w:val="false"/>
                <w:color w:val="000000"/>
                <w:sz w:val="20"/>
              </w:rPr>
              <w:t xml:space="preserve">of the Central Election </w:t>
            </w:r>
            <w:r>
              <w:br/>
            </w:r>
            <w:r>
              <w:rPr>
                <w:rFonts w:ascii="Times New Roman"/>
                <w:b w:val="false"/>
                <w:i w:val="false"/>
                <w:color w:val="000000"/>
                <w:sz w:val="20"/>
              </w:rPr>
              <w:t xml:space="preserve">Commission of the </w:t>
            </w:r>
            <w:r>
              <w:br/>
            </w:r>
            <w:r>
              <w:rPr>
                <w:rFonts w:ascii="Times New Roman"/>
                <w:b w:val="false"/>
                <w:i w:val="false"/>
                <w:color w:val="000000"/>
                <w:sz w:val="20"/>
              </w:rPr>
              <w:t>Republic of Kazakhstan</w:t>
            </w:r>
            <w:r>
              <w:br/>
            </w:r>
            <w:r>
              <w:rPr>
                <w:rFonts w:ascii="Times New Roman"/>
                <w:b w:val="false"/>
                <w:i w:val="false"/>
                <w:color w:val="000000"/>
                <w:sz w:val="20"/>
              </w:rPr>
              <w:t xml:space="preserve">dated August 25, 2018 </w:t>
            </w:r>
          </w:p>
        </w:tc>
      </w:tr>
    </w:tbl>
    <w:p>
      <w:pPr>
        <w:spacing w:after="0"/>
        <w:ind w:left="0"/>
        <w:jc w:val="left"/>
      </w:pPr>
      <w:r>
        <w:rPr>
          <w:rFonts w:ascii="Times New Roman"/>
          <w:b/>
          <w:i w:val="false"/>
          <w:color w:val="000000"/>
        </w:rPr>
        <w:t xml:space="preserve"> Rules </w:t>
      </w:r>
      <w:r>
        <w:br/>
      </w:r>
      <w:r>
        <w:rPr>
          <w:rFonts w:ascii="Times New Roman"/>
          <w:b/>
          <w:i w:val="false"/>
          <w:color w:val="000000"/>
        </w:rPr>
        <w:t xml:space="preserve">for Drafting and Submitting Budget Requests by Territorial Election Commissions </w:t>
      </w:r>
      <w:r>
        <w:br/>
      </w:r>
      <w:r>
        <w:rPr>
          <w:rFonts w:ascii="Times New Roman"/>
          <w:b/>
          <w:i w:val="false"/>
          <w:color w:val="000000"/>
        </w:rPr>
        <w:t xml:space="preserve">to the Central Election Commission of the Republic of Kazakhstan for Election Campaigns  Chapter 1. General provisions </w:t>
      </w:r>
    </w:p>
    <w:p>
      <w:pPr>
        <w:spacing w:after="0"/>
        <w:ind w:left="0"/>
        <w:jc w:val="both"/>
      </w:pPr>
      <w:r>
        <w:rPr>
          <w:rFonts w:ascii="Times New Roman"/>
          <w:b w:val="false"/>
          <w:i w:val="false"/>
          <w:color w:val="000000"/>
          <w:sz w:val="28"/>
        </w:rPr>
        <w:t>
      1. These Rules for Drafting and Submitting Budget Requests by Territorial Election Commissions to the Central Election Commission of the Republic of Kazakhstan for Election Campaigns (hereinafter referred to as the Rules) are developed in accordance with subparagraph 4) of Article 12 of the Constitutional Law of the Republic of Kazakhstan dated September 28, 1995 “On Elections in the Republic of Kazakhstan” and determine the procedure for drawing up and submitting budget requests (requirement estimation) by territorial election commissions to the Central Election Commission of the Republic of Kazakhstan (hereinafter referred to as the CEC) for election campaigns.</w:t>
      </w:r>
    </w:p>
    <w:p>
      <w:pPr>
        <w:spacing w:after="0"/>
        <w:ind w:left="0"/>
        <w:jc w:val="both"/>
      </w:pPr>
      <w:r>
        <w:rPr>
          <w:rFonts w:ascii="Times New Roman"/>
          <w:b w:val="false"/>
          <w:i w:val="false"/>
          <w:color w:val="000000"/>
          <w:sz w:val="28"/>
        </w:rPr>
        <w:t>
      2. The main purpose for drafting a budget request shall be the justification of the amount of costs in development of an approximate cost estimate for election campaign on the basis of quantitative and financial information on the required resource requirements.</w:t>
      </w:r>
    </w:p>
    <w:p>
      <w:pPr>
        <w:spacing w:after="0"/>
        <w:ind w:left="0"/>
        <w:jc w:val="both"/>
      </w:pPr>
      <w:r>
        <w:rPr>
          <w:rFonts w:ascii="Times New Roman"/>
          <w:b w:val="false"/>
          <w:i w:val="false"/>
          <w:color w:val="000000"/>
          <w:sz w:val="28"/>
        </w:rPr>
        <w:t xml:space="preserve">
      3. The budget request (requirement estimation) shall be a set of documents for substantiating the volume of requirement for financial resources made up by each territorial election commission for election campaign. </w:t>
      </w:r>
    </w:p>
    <w:p>
      <w:pPr>
        <w:spacing w:after="0"/>
        <w:ind w:left="0"/>
        <w:jc w:val="left"/>
      </w:pPr>
      <w:r>
        <w:rPr>
          <w:rFonts w:ascii="Times New Roman"/>
          <w:b/>
          <w:i w:val="false"/>
          <w:color w:val="000000"/>
        </w:rPr>
        <w:t xml:space="preserve"> Chapter 2. Procedure for drafting budget request</w:t>
      </w:r>
    </w:p>
    <w:p>
      <w:pPr>
        <w:spacing w:after="0"/>
        <w:ind w:left="0"/>
        <w:jc w:val="both"/>
      </w:pPr>
      <w:r>
        <w:rPr>
          <w:rFonts w:ascii="Times New Roman"/>
          <w:b w:val="false"/>
          <w:i w:val="false"/>
          <w:color w:val="000000"/>
          <w:sz w:val="28"/>
        </w:rPr>
        <w:t>
      4. Budget requests (requirement estimation) shall be drafted for the following election campaigns on elections of:</w:t>
      </w:r>
    </w:p>
    <w:p>
      <w:pPr>
        <w:spacing w:after="0"/>
        <w:ind w:left="0"/>
        <w:jc w:val="both"/>
      </w:pPr>
      <w:r>
        <w:rPr>
          <w:rFonts w:ascii="Times New Roman"/>
          <w:b w:val="false"/>
          <w:i w:val="false"/>
          <w:color w:val="000000"/>
          <w:sz w:val="28"/>
        </w:rPr>
        <w:t>
      The President of the Republic of Kazakhstan;</w:t>
      </w:r>
    </w:p>
    <w:p>
      <w:pPr>
        <w:spacing w:after="0"/>
        <w:ind w:left="0"/>
        <w:jc w:val="both"/>
      </w:pPr>
      <w:r>
        <w:rPr>
          <w:rFonts w:ascii="Times New Roman"/>
          <w:b w:val="false"/>
          <w:i w:val="false"/>
          <w:color w:val="000000"/>
          <w:sz w:val="28"/>
        </w:rPr>
        <w:t>
      deputies of the Senate of the Parliament of the Republic of Kazakhstan;</w:t>
      </w:r>
    </w:p>
    <w:p>
      <w:pPr>
        <w:spacing w:after="0"/>
        <w:ind w:left="0"/>
        <w:jc w:val="both"/>
      </w:pPr>
      <w:r>
        <w:rPr>
          <w:rFonts w:ascii="Times New Roman"/>
          <w:b w:val="false"/>
          <w:i w:val="false"/>
          <w:color w:val="000000"/>
          <w:sz w:val="28"/>
        </w:rPr>
        <w:t>
      deputies of the Mazhilis of the Parliament of the Republic of Kazakhstan, elected by party lists;</w:t>
      </w:r>
    </w:p>
    <w:p>
      <w:pPr>
        <w:spacing w:after="0"/>
        <w:ind w:left="0"/>
        <w:jc w:val="both"/>
      </w:pPr>
      <w:r>
        <w:rPr>
          <w:rFonts w:ascii="Times New Roman"/>
          <w:b w:val="false"/>
          <w:i w:val="false"/>
          <w:color w:val="000000"/>
          <w:sz w:val="28"/>
        </w:rPr>
        <w:t>
      deputies of the Mazhilis of the Parliament of the Republic of Kazakhstan elected by the Assembly of the People of Kazakhstan;</w:t>
      </w:r>
    </w:p>
    <w:p>
      <w:pPr>
        <w:spacing w:after="0"/>
        <w:ind w:left="0"/>
        <w:jc w:val="both"/>
      </w:pPr>
      <w:r>
        <w:rPr>
          <w:rFonts w:ascii="Times New Roman"/>
          <w:b w:val="false"/>
          <w:i w:val="false"/>
          <w:color w:val="000000"/>
          <w:sz w:val="28"/>
        </w:rPr>
        <w:t>
      deputies of the Maslikhats.</w:t>
      </w:r>
    </w:p>
    <w:p>
      <w:pPr>
        <w:spacing w:after="0"/>
        <w:ind w:left="0"/>
        <w:jc w:val="both"/>
      </w:pPr>
      <w:r>
        <w:rPr>
          <w:rFonts w:ascii="Times New Roman"/>
          <w:b w:val="false"/>
          <w:i w:val="false"/>
          <w:color w:val="000000"/>
          <w:sz w:val="28"/>
        </w:rPr>
        <w:t>
      5. The budget request (calculation of the need) shall be prepared based on the calculation of the need for funds for the election campaign in the forms as per Annexes 1, 1-1, 2, 3, 4, 5, 6, 6-1, 7, 8 hereto.</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 as reworded by Resolution of the Central Election Commission of the Republic of Kazakhstan No. 53/522 of 12.07.2022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Each territorial election commission shall draw up a separate budget request (requirement estimation) for the relevant election campaign.</w:t>
      </w:r>
    </w:p>
    <w:p>
      <w:pPr>
        <w:spacing w:after="0"/>
        <w:ind w:left="0"/>
        <w:jc w:val="both"/>
      </w:pPr>
      <w:r>
        <w:rPr>
          <w:rFonts w:ascii="Times New Roman"/>
          <w:b w:val="false"/>
          <w:i w:val="false"/>
          <w:color w:val="000000"/>
          <w:sz w:val="28"/>
        </w:rPr>
        <w:t>
      7. Budget request (requirement estimation) shall include:</w:t>
      </w:r>
    </w:p>
    <w:p>
      <w:pPr>
        <w:spacing w:after="0"/>
        <w:ind w:left="0"/>
        <w:jc w:val="both"/>
      </w:pPr>
      <w:r>
        <w:rPr>
          <w:rFonts w:ascii="Times New Roman"/>
          <w:b w:val="false"/>
          <w:i w:val="false"/>
          <w:color w:val="000000"/>
          <w:sz w:val="28"/>
        </w:rPr>
        <w:t>
      1) requirement estimation;</w:t>
      </w:r>
    </w:p>
    <w:p>
      <w:pPr>
        <w:spacing w:after="0"/>
        <w:ind w:left="0"/>
        <w:jc w:val="both"/>
      </w:pPr>
      <w:r>
        <w:rPr>
          <w:rFonts w:ascii="Times New Roman"/>
          <w:b w:val="false"/>
          <w:i w:val="false"/>
          <w:color w:val="000000"/>
          <w:sz w:val="28"/>
        </w:rPr>
        <w:t>
      2) explanatory note with information about upcoming election campaigns;</w:t>
      </w:r>
    </w:p>
    <w:p>
      <w:pPr>
        <w:spacing w:after="0"/>
        <w:ind w:left="0"/>
        <w:jc w:val="both"/>
      </w:pPr>
      <w:r>
        <w:rPr>
          <w:rFonts w:ascii="Times New Roman"/>
          <w:b w:val="false"/>
          <w:i w:val="false"/>
          <w:color w:val="000000"/>
          <w:sz w:val="28"/>
        </w:rPr>
        <w:t>
      3) other necessary information requested by a higher election commission.</w:t>
      </w:r>
    </w:p>
    <w:p>
      <w:pPr>
        <w:spacing w:after="0"/>
        <w:ind w:left="0"/>
        <w:jc w:val="both"/>
      </w:pPr>
      <w:r>
        <w:rPr>
          <w:rFonts w:ascii="Times New Roman"/>
          <w:b w:val="false"/>
          <w:i w:val="false"/>
          <w:color w:val="000000"/>
          <w:sz w:val="28"/>
        </w:rPr>
        <w:t xml:space="preserve">
      8. The budget request (requirement estimation) shall be signed by the Chairman and Secretary of the territorial election commission, as well as the head of the financial and economic service (hereinafter referred to as the chief accountant or the head of the financial and economic office) of the relevant Akim Administrative Office. </w:t>
      </w:r>
    </w:p>
    <w:p>
      <w:pPr>
        <w:spacing w:after="0"/>
        <w:ind w:left="0"/>
        <w:jc w:val="both"/>
      </w:pPr>
      <w:r>
        <w:rPr>
          <w:rFonts w:ascii="Times New Roman"/>
          <w:b w:val="false"/>
          <w:i w:val="false"/>
          <w:color w:val="000000"/>
          <w:sz w:val="28"/>
        </w:rPr>
        <w:t>
      The budget request (requirement estimation) shall include the surname, name and patronymic (if available) (hereinafter referred to as the full name), position, office telephone of the responsible executive - secretary of the relevant territorial election commission.</w:t>
      </w:r>
    </w:p>
    <w:p>
      <w:pPr>
        <w:spacing w:after="0"/>
        <w:ind w:left="0"/>
        <w:jc w:val="both"/>
      </w:pPr>
      <w:r>
        <w:rPr>
          <w:rFonts w:ascii="Times New Roman"/>
          <w:b w:val="false"/>
          <w:i w:val="false"/>
          <w:color w:val="000000"/>
          <w:sz w:val="28"/>
        </w:rPr>
        <w:t>
      9. The title page of the budget request shall be drawn up in the form according to Annex 1 “Budget Request” to these Rules.</w:t>
      </w:r>
    </w:p>
    <w:p>
      <w:pPr>
        <w:spacing w:after="0"/>
        <w:ind w:left="0"/>
        <w:jc w:val="both"/>
      </w:pPr>
      <w:r>
        <w:rPr>
          <w:rFonts w:ascii="Times New Roman"/>
          <w:b w:val="false"/>
          <w:i w:val="false"/>
          <w:color w:val="000000"/>
          <w:sz w:val="28"/>
        </w:rPr>
        <w:t>
      10. Calculations of the need shall be provided for each specific economic classification of budget expenditures in the forms as per Annexes 1-1, 2, 3, 4, 5, 6, 6-1 and 7 hereto.</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 as reworded by Resolution of the Central Election Commission of the Republic of Kazakhstan No. 53/522 of 12.07.2022 (shall be enacted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10-1. Calculation of the need for specificity 142 “Purchase of Medicines and Other Medical Devices” shall cover expenditures for the acquisition of disposable and reusable medical devices in the form as per Annex 1-1 hereto.</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have been supplemented with paragraph 10-1 as per Resolution of the Central Election Commission of the Republic of Kazakhstan No. 53/522 dated 12.07.2022 (shall enter into force from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The requirement estimation for specificity 144 "Purchase of Fuel, Oil and Lubricants" shall be made according to the requirement estimation of the territorial election commission for fuel and lubricants in the form according to Annex 2 to these Rules.</w:t>
      </w:r>
    </w:p>
    <w:p>
      <w:pPr>
        <w:spacing w:after="0"/>
        <w:ind w:left="0"/>
        <w:jc w:val="both"/>
      </w:pPr>
      <w:r>
        <w:rPr>
          <w:rFonts w:ascii="Times New Roman"/>
          <w:b w:val="false"/>
          <w:i w:val="false"/>
          <w:color w:val="000000"/>
          <w:sz w:val="28"/>
        </w:rPr>
        <w:t>
      Requirement estimation shall be made in accordance with Article 69 of the Budget Code of the Republic of Kazakhstan, natural standards for providing State agencies with service and duty vehicles, approved by Order No. 179 of the Minister of Finance of the Republic of Kazakhstan dated March 17, 2015 (registered under No. 10762 in the Register of State Registration of Regulatory Legal Acts).</w:t>
      </w:r>
    </w:p>
    <w:p>
      <w:pPr>
        <w:spacing w:after="0"/>
        <w:ind w:left="0"/>
        <w:jc w:val="both"/>
      </w:pPr>
      <w:r>
        <w:rPr>
          <w:rFonts w:ascii="Times New Roman"/>
          <w:b w:val="false"/>
          <w:i w:val="false"/>
          <w:color w:val="000000"/>
          <w:sz w:val="28"/>
        </w:rPr>
        <w:t>
      The requirement estimation for lubricants for vehicles shall be made in any form.</w:t>
      </w:r>
    </w:p>
    <w:p>
      <w:pPr>
        <w:spacing w:after="0"/>
        <w:ind w:left="0"/>
        <w:jc w:val="both"/>
      </w:pPr>
      <w:r>
        <w:rPr>
          <w:rFonts w:ascii="Times New Roman"/>
          <w:b w:val="false"/>
          <w:i w:val="false"/>
          <w:color w:val="000000"/>
          <w:sz w:val="28"/>
        </w:rPr>
        <w:t>
      12. The requirement estimation of the territorial election commission to determine the cost of specifics 149 “Purchase of Other Stocks” with the provision of justifying documents per unit value of goods, shall be filled in to calculate the cost of purchasing consumables according to the Requirement Estimation of the territorial election commission for the purchase of consumables in the form according Annex 3 to these Rules.</w:t>
      </w:r>
    </w:p>
    <w:p>
      <w:pPr>
        <w:spacing w:after="0"/>
        <w:ind w:left="0"/>
        <w:jc w:val="both"/>
      </w:pPr>
      <w:r>
        <w:rPr>
          <w:rFonts w:ascii="Times New Roman"/>
          <w:b w:val="false"/>
          <w:i w:val="false"/>
          <w:color w:val="000000"/>
          <w:sz w:val="28"/>
        </w:rPr>
        <w:t>
      13. The requirement estimation for payment of communication services by specifics 152 “Payment of Communication Services” shall be filled in when planning activities for the purchase of telecommunications services according to the Requirement Estimation of the territorial election commission, for payment of communication services in the form according to Annex 4 to these Rules.</w:t>
      </w:r>
    </w:p>
    <w:p>
      <w:pPr>
        <w:spacing w:after="0"/>
        <w:ind w:left="0"/>
        <w:jc w:val="both"/>
      </w:pPr>
      <w:r>
        <w:rPr>
          <w:rFonts w:ascii="Times New Roman"/>
          <w:b w:val="false"/>
          <w:i w:val="false"/>
          <w:color w:val="000000"/>
          <w:sz w:val="28"/>
        </w:rPr>
        <w:t>
      When calculating expenses, one should be guided by the natural standards for providing State agencies with telephone communication, approved by Order No. 179 of the Minister of Finance of the Republic of Kazakhstan dated March 17, 2015 (registered under No. 10762 in the Register of State Registration of Regulatory Legal Acts).</w:t>
      </w:r>
    </w:p>
    <w:p>
      <w:pPr>
        <w:spacing w:after="0"/>
        <w:ind w:left="0"/>
        <w:jc w:val="both"/>
      </w:pPr>
      <w:r>
        <w:rPr>
          <w:rFonts w:ascii="Times New Roman"/>
          <w:b w:val="false"/>
          <w:i w:val="false"/>
          <w:color w:val="000000"/>
          <w:sz w:val="28"/>
        </w:rPr>
        <w:t>
      14. The requirement estimation for payment of transport services by specificity 153 “Payment of Transport Services” for justification of the planned costs for the upcoming election campaign with the submission of a copy of transport lease contracts for the current financial year shall be prepared according to the Requirement Estimation of the territorial election commission for payment of transport services in the form according to Annex 5 to these Rules.</w:t>
      </w:r>
    </w:p>
    <w:p>
      <w:pPr>
        <w:spacing w:after="0"/>
        <w:ind w:left="0"/>
        <w:jc w:val="both"/>
      </w:pPr>
      <w:r>
        <w:rPr>
          <w:rFonts w:ascii="Times New Roman"/>
          <w:b w:val="false"/>
          <w:i w:val="false"/>
          <w:color w:val="000000"/>
          <w:sz w:val="28"/>
        </w:rPr>
        <w:t>
      15. Calculation of the need for specificity 159 “Payment for Other Services and Works” shall cover expenses for payment for works and services rendered by natural and legal persons and shall be made as per the Calculation of the Territorial Election Commission's need for payment for works and services rendered by natural and legal persons in the forms as per Annexes 6, 6-1 hereto.</w:t>
      </w:r>
    </w:p>
    <w:p>
      <w:pPr>
        <w:spacing w:after="0"/>
        <w:ind w:left="0"/>
        <w:jc w:val="both"/>
      </w:pPr>
      <w:r>
        <w:rPr>
          <w:rFonts w:ascii="Times New Roman"/>
          <w:b w:val="false"/>
          <w:i w:val="false"/>
          <w:color w:val="000000"/>
          <w:sz w:val="28"/>
        </w:rPr>
        <w:t>
      This calculation shall reflect the total amount of expenditure as well as a breakdown of the main types of expenditure:</w:t>
      </w:r>
    </w:p>
    <w:p>
      <w:pPr>
        <w:spacing w:after="0"/>
        <w:ind w:left="0"/>
        <w:jc w:val="both"/>
      </w:pPr>
      <w:r>
        <w:rPr>
          <w:rFonts w:ascii="Times New Roman"/>
          <w:b w:val="false"/>
          <w:i w:val="false"/>
          <w:color w:val="000000"/>
          <w:sz w:val="28"/>
        </w:rPr>
        <w:t>
      wages of employees - this line shall reflect remuneration of labour of employees engaged in rendering services and performing works (individual income tax, mandatory contributions to the unified accumulative pension fund withheld from the wages of employees shall be reflected in this line as well). While calculating labour costs, it shall be required to observe the requirements of the norms of the Constitutional Law of the Republic of Kazakhstan “On Elections in the Republic of Kazakhstan”;</w:t>
      </w:r>
    </w:p>
    <w:p>
      <w:pPr>
        <w:spacing w:after="0"/>
        <w:ind w:left="0"/>
        <w:jc w:val="both"/>
      </w:pPr>
      <w:r>
        <w:rPr>
          <w:rFonts w:ascii="Times New Roman"/>
          <w:b w:val="false"/>
          <w:i w:val="false"/>
          <w:color w:val="000000"/>
          <w:sz w:val="28"/>
        </w:rPr>
        <w:t>
      social contributions to the State Social Insurance Fund;</w:t>
      </w:r>
    </w:p>
    <w:p>
      <w:pPr>
        <w:spacing w:after="0"/>
        <w:ind w:left="0"/>
        <w:jc w:val="both"/>
      </w:pPr>
      <w:r>
        <w:rPr>
          <w:rFonts w:ascii="Times New Roman"/>
          <w:b w:val="false"/>
          <w:i w:val="false"/>
          <w:color w:val="000000"/>
          <w:sz w:val="28"/>
        </w:rPr>
        <w:t>
      social tax;</w:t>
      </w:r>
    </w:p>
    <w:p>
      <w:pPr>
        <w:spacing w:after="0"/>
        <w:ind w:left="0"/>
        <w:jc w:val="both"/>
      </w:pPr>
      <w:r>
        <w:rPr>
          <w:rFonts w:ascii="Times New Roman"/>
          <w:b w:val="false"/>
          <w:i w:val="false"/>
          <w:color w:val="000000"/>
          <w:sz w:val="28"/>
        </w:rPr>
        <w:t>
      contributions for mandatory social health insurance to the social health insurance fund;</w:t>
      </w:r>
    </w:p>
    <w:p>
      <w:pPr>
        <w:spacing w:after="0"/>
        <w:ind w:left="0"/>
        <w:jc w:val="both"/>
      </w:pPr>
      <w:r>
        <w:rPr>
          <w:rFonts w:ascii="Times New Roman"/>
          <w:b w:val="false"/>
          <w:i w:val="false"/>
          <w:color w:val="000000"/>
          <w:sz w:val="28"/>
        </w:rPr>
        <w:t>
      mandatory professional pension contributions, under the Law of the Republic of Kazakhstan “On Amendments and Additions to Certain Legislative Acts of the Republic of Kazakhstan on Pension Provision”;</w:t>
      </w:r>
    </w:p>
    <w:p>
      <w:pPr>
        <w:spacing w:after="0"/>
        <w:ind w:left="0"/>
        <w:jc w:val="both"/>
      </w:pPr>
      <w:r>
        <w:rPr>
          <w:rFonts w:ascii="Times New Roman"/>
          <w:b w:val="false"/>
          <w:i w:val="false"/>
          <w:color w:val="000000"/>
          <w:sz w:val="28"/>
        </w:rPr>
        <w:t>
      domestic business trips and official travel within the country;</w:t>
      </w:r>
    </w:p>
    <w:p>
      <w:pPr>
        <w:spacing w:after="0"/>
        <w:ind w:left="0"/>
        <w:jc w:val="both"/>
      </w:pPr>
      <w:r>
        <w:rPr>
          <w:rFonts w:ascii="Times New Roman"/>
          <w:b w:val="false"/>
          <w:i w:val="false"/>
          <w:color w:val="000000"/>
          <w:sz w:val="28"/>
        </w:rPr>
        <w:t>
      acquisition of other inventories;</w:t>
      </w:r>
    </w:p>
    <w:p>
      <w:pPr>
        <w:spacing w:after="0"/>
        <w:ind w:left="0"/>
        <w:jc w:val="both"/>
      </w:pPr>
      <w:r>
        <w:rPr>
          <w:rFonts w:ascii="Times New Roman"/>
          <w:b w:val="false"/>
          <w:i w:val="false"/>
          <w:color w:val="000000"/>
          <w:sz w:val="28"/>
        </w:rPr>
        <w:t>
      banking services;</w:t>
      </w:r>
    </w:p>
    <w:p>
      <w:pPr>
        <w:spacing w:after="0"/>
        <w:ind w:left="0"/>
        <w:jc w:val="both"/>
      </w:pPr>
      <w:r>
        <w:rPr>
          <w:rFonts w:ascii="Times New Roman"/>
          <w:b w:val="false"/>
          <w:i w:val="false"/>
          <w:color w:val="000000"/>
          <w:sz w:val="28"/>
        </w:rPr>
        <w:t>
      other services and works;</w:t>
      </w:r>
    </w:p>
    <w:p>
      <w:pPr>
        <w:spacing w:after="0"/>
        <w:ind w:left="0"/>
        <w:jc w:val="both"/>
      </w:pPr>
      <w:r>
        <w:rPr>
          <w:rFonts w:ascii="Times New Roman"/>
          <w:b w:val="false"/>
          <w:i w:val="false"/>
          <w:color w:val="000000"/>
          <w:sz w:val="28"/>
        </w:rPr>
        <w:t>
      rent for the premises in the form as per Annex 6-1 hereto.</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15 - as reworded by Resolution of the Central Election Commission of the Republic of Kazakhstan No. 53/522 of 12.07.2022 (shall be enacted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The requirement estimation for specificity 169 “Other Current Expenses” shall include the costs of candidates, notary services and shall be filled in according to the Requirement Estimation of the territorial election commission for other current expenses in the form according to Annex 7 to these Rules.</w:t>
      </w:r>
    </w:p>
    <w:p>
      <w:pPr>
        <w:spacing w:after="0"/>
        <w:ind w:left="0"/>
        <w:jc w:val="both"/>
      </w:pPr>
      <w:r>
        <w:rPr>
          <w:rFonts w:ascii="Times New Roman"/>
          <w:b w:val="false"/>
          <w:i w:val="false"/>
          <w:color w:val="000000"/>
          <w:sz w:val="28"/>
        </w:rPr>
        <w:t>
      17. Based on the estimations for the above Annexes, the territorial election commission shall draw up the summary requirement estimation for each type of election campaign in the form according to Annex 8 to these Rules, which indicates the total amount of costs, including the economic classification of budget expenditures. The costs for the projected period of the election campaign for each specificity of the economic classification of costs shall correspond to the total amounts specified in the requirement estimations for the specifics of the economic classification of budget expenditures.</w:t>
      </w:r>
    </w:p>
    <w:p>
      <w:pPr>
        <w:spacing w:after="0"/>
        <w:ind w:left="0"/>
        <w:jc w:val="both"/>
      </w:pPr>
      <w:r>
        <w:rPr>
          <w:rFonts w:ascii="Times New Roman"/>
          <w:b w:val="false"/>
          <w:i w:val="false"/>
          <w:color w:val="000000"/>
          <w:sz w:val="28"/>
        </w:rPr>
        <w:t>
      18. The explanatory note shall be drawn up in a free form with a description of the planned costs for each election campaign. An explanatory note to the budget request shall contain:</w:t>
      </w:r>
    </w:p>
    <w:p>
      <w:pPr>
        <w:spacing w:after="0"/>
        <w:ind w:left="0"/>
        <w:jc w:val="both"/>
      </w:pPr>
      <w:r>
        <w:rPr>
          <w:rFonts w:ascii="Times New Roman"/>
          <w:b w:val="false"/>
          <w:i w:val="false"/>
          <w:color w:val="000000"/>
          <w:sz w:val="28"/>
        </w:rPr>
        <w:t>
      brief description of the current situation, existing problems;</w:t>
      </w:r>
    </w:p>
    <w:p>
      <w:pPr>
        <w:spacing w:after="0"/>
        <w:ind w:left="0"/>
        <w:jc w:val="both"/>
      </w:pPr>
      <w:r>
        <w:rPr>
          <w:rFonts w:ascii="Times New Roman"/>
          <w:b w:val="false"/>
          <w:i w:val="false"/>
          <w:color w:val="000000"/>
          <w:sz w:val="28"/>
        </w:rPr>
        <w:t>
      information specifying the direction of budget resources spending per each election campaign specified in paragraph 4 of these Rules.</w:t>
      </w:r>
    </w:p>
    <w:p>
      <w:pPr>
        <w:spacing w:after="0"/>
        <w:ind w:left="0"/>
        <w:jc w:val="left"/>
      </w:pPr>
      <w:r>
        <w:rPr>
          <w:rFonts w:ascii="Times New Roman"/>
          <w:b/>
          <w:i w:val="false"/>
          <w:color w:val="000000"/>
        </w:rPr>
        <w:t xml:space="preserve"> Chapter 3. Terms and procedure for submission of budget request </w:t>
      </w:r>
    </w:p>
    <w:p>
      <w:pPr>
        <w:spacing w:after="0"/>
        <w:ind w:left="0"/>
        <w:jc w:val="both"/>
      </w:pPr>
      <w:r>
        <w:rPr>
          <w:rFonts w:ascii="Times New Roman"/>
          <w:b w:val="false"/>
          <w:i w:val="false"/>
          <w:color w:val="000000"/>
          <w:sz w:val="28"/>
        </w:rPr>
        <w:t>
      19. Regional (cities of republican significance and the capital) election commissions shall provide budget requests (needs calculations) for the next planning period by 15 March of the current fiscal year, based on budget requests (needs calculations) of lower territorial election commissions entered by 15 February of the current fiscal year.</w:t>
      </w:r>
    </w:p>
    <w:p>
      <w:pPr>
        <w:spacing w:after="0"/>
        <w:ind w:left="0"/>
        <w:jc w:val="both"/>
      </w:pPr>
      <w:r>
        <w:rPr>
          <w:rFonts w:ascii="Times New Roman"/>
          <w:b w:val="false"/>
          <w:i w:val="false"/>
          <w:color w:val="000000"/>
          <w:sz w:val="28"/>
        </w:rPr>
        <w:t>
      Subsequent submission of budget requests (requirement estimation) or their adjustment shall be carried out within the terms established by the CEC, taking into account the announcement or appointment of elections in accordance with the Constitutional Law of the Republic of Kazakhstan "On Elections in the Republic of Kazakhstan".</w:t>
      </w:r>
    </w:p>
    <w:p>
      <w:pPr>
        <w:spacing w:after="0"/>
        <w:ind w:left="0"/>
        <w:jc w:val="both"/>
      </w:pPr>
      <w:r>
        <w:rPr>
          <w:rFonts w:ascii="Times New Roman"/>
          <w:b w:val="false"/>
          <w:i w:val="false"/>
          <w:color w:val="000000"/>
          <w:sz w:val="28"/>
        </w:rPr>
        <w:t>
      Submission of proposals for the adjustment of budget requests (requirement estimation) shall be made upon the initiative of regional (cities of republican significance and the capital) election commissions.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19 as amended by Resolution of the Central Election Commission of the Republic of Kazakhstan No. 53/522 dated 12.07.2022 (shall become effective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Regional (cities of republican significance and the capital) election commissions shall provide a budget request (calculation of the need) with an explanatory note to the Central Election Commission of the Republic of Kazakhstan in electronic form via the electronic document management system.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20 - as reworded by Resolution of the Central Election Commission of the Republic of Kazakhstan No. 53/522 of 12.07.2022 (shall come into effect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On the basis of the provided requirement estimations of the regional (cities of republican significance and the capital) of election commissions, the Central Election Commission shall form an approximate estimate of the cost of the election campaign.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 xml:space="preserve">to the Rules for Drafting and </w:t>
            </w:r>
            <w:r>
              <w:br/>
            </w:r>
            <w:r>
              <w:rPr>
                <w:rFonts w:ascii="Times New Roman"/>
                <w:b w:val="false"/>
                <w:i w:val="false"/>
                <w:color w:val="000000"/>
                <w:sz w:val="20"/>
              </w:rPr>
              <w:t xml:space="preserve">Submitting Budget Requests by </w:t>
            </w:r>
            <w:r>
              <w:br/>
            </w:r>
            <w:r>
              <w:rPr>
                <w:rFonts w:ascii="Times New Roman"/>
                <w:b w:val="false"/>
                <w:i w:val="false"/>
                <w:color w:val="000000"/>
                <w:sz w:val="20"/>
              </w:rPr>
              <w:t xml:space="preserve">Territorial Election Commissions </w:t>
            </w:r>
            <w:r>
              <w:br/>
            </w:r>
            <w:r>
              <w:rPr>
                <w:rFonts w:ascii="Times New Roman"/>
                <w:b w:val="false"/>
                <w:i w:val="false"/>
                <w:color w:val="000000"/>
                <w:sz w:val="20"/>
              </w:rPr>
              <w:t xml:space="preserve">to the Central Election </w:t>
            </w:r>
            <w:r>
              <w:br/>
            </w:r>
            <w:r>
              <w:rPr>
                <w:rFonts w:ascii="Times New Roman"/>
                <w:b w:val="false"/>
                <w:i w:val="false"/>
                <w:color w:val="000000"/>
                <w:sz w:val="20"/>
              </w:rPr>
              <w:t xml:space="preserve">Commission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for Election Campaigns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Territorial election commission </w:t>
      </w:r>
    </w:p>
    <w:p>
      <w:pPr>
        <w:spacing w:after="0"/>
        <w:ind w:left="0"/>
        <w:jc w:val="left"/>
      </w:pPr>
      <w:r>
        <w:rPr>
          <w:rFonts w:ascii="Times New Roman"/>
          <w:b/>
          <w:i w:val="false"/>
          <w:color w:val="000000"/>
        </w:rPr>
        <w:t xml:space="preserve"> BUDGET REQUEST</w:t>
      </w:r>
    </w:p>
    <w:p>
      <w:pPr>
        <w:spacing w:after="0"/>
        <w:ind w:left="0"/>
        <w:jc w:val="both"/>
      </w:pPr>
      <w:r>
        <w:rPr>
          <w:rFonts w:ascii="Times New Roman"/>
          <w:b w:val="false"/>
          <w:i w:val="false"/>
          <w:color w:val="000000"/>
          <w:sz w:val="28"/>
        </w:rPr>
        <w:t>
       for election campaign_________________________________________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(Signature of the Chairman of the territorial election commission)</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(Responsible executive data)</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1-1</w:t>
            </w:r>
            <w:r>
              <w:br/>
            </w:r>
            <w:r>
              <w:rPr>
                <w:rFonts w:ascii="Times New Roman"/>
                <w:b w:val="false"/>
                <w:i w:val="false"/>
                <w:color w:val="000000"/>
                <w:sz w:val="20"/>
              </w:rPr>
              <w:t xml:space="preserve">to the Rules for Drafting and </w:t>
            </w:r>
            <w:r>
              <w:br/>
            </w:r>
            <w:r>
              <w:rPr>
                <w:rFonts w:ascii="Times New Roman"/>
                <w:b w:val="false"/>
                <w:i w:val="false"/>
                <w:color w:val="000000"/>
                <w:sz w:val="20"/>
              </w:rPr>
              <w:t xml:space="preserve">Submitting Budget Requests by </w:t>
            </w:r>
            <w:r>
              <w:br/>
            </w:r>
            <w:r>
              <w:rPr>
                <w:rFonts w:ascii="Times New Roman"/>
                <w:b w:val="false"/>
                <w:i w:val="false"/>
                <w:color w:val="000000"/>
                <w:sz w:val="20"/>
              </w:rPr>
              <w:t xml:space="preserve">Territorial Election Commissions </w:t>
            </w:r>
            <w:r>
              <w:br/>
            </w:r>
            <w:r>
              <w:rPr>
                <w:rFonts w:ascii="Times New Roman"/>
                <w:b w:val="false"/>
                <w:i w:val="false"/>
                <w:color w:val="000000"/>
                <w:sz w:val="20"/>
              </w:rPr>
              <w:t>to the Central Election Commission</w:t>
            </w:r>
            <w:r>
              <w:br/>
            </w:r>
            <w:r>
              <w:rPr>
                <w:rFonts w:ascii="Times New Roman"/>
                <w:b w:val="false"/>
                <w:i w:val="false"/>
                <w:color w:val="000000"/>
                <w:sz w:val="20"/>
              </w:rPr>
              <w:t>of the Republic of Kazakhstan</w:t>
            </w:r>
            <w:r>
              <w:br/>
            </w:r>
            <w:r>
              <w:rPr>
                <w:rFonts w:ascii="Times New Roman"/>
                <w:b w:val="false"/>
                <w:i w:val="false"/>
                <w:color w:val="000000"/>
                <w:sz w:val="20"/>
              </w:rPr>
              <w:t>for Election Campaigns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Document form </w:t>
            </w:r>
          </w:p>
        </w:tc>
      </w:tr>
    </w:tbl>
    <w:p>
      <w:pPr>
        <w:spacing w:after="0"/>
        <w:ind w:left="0"/>
        <w:jc w:val="left"/>
      </w:pPr>
      <w:r>
        <w:rPr>
          <w:rFonts w:ascii="Times New Roman"/>
          <w:b/>
          <w:i w:val="false"/>
          <w:color w:val="000000"/>
        </w:rPr>
        <w:t xml:space="preserve"> Calculation of expenditure on other medical items for the Territorial Election Commission ________________________________</w:t>
      </w:r>
    </w:p>
    <w:p>
      <w:pPr>
        <w:spacing w:after="0"/>
        <w:ind w:left="0"/>
        <w:jc w:val="both"/>
      </w:pPr>
      <w:r>
        <w:rPr>
          <w:rFonts w:ascii="Times New Roman"/>
          <w:b w:val="false"/>
          <w:i w:val="false"/>
          <w:color w:val="ff0000"/>
          <w:sz w:val="28"/>
        </w:rPr>
        <w:t>
      Footnote. The Rules have been supplemented by Annex 1-1 as per Resolution of the Central Election Commission of the Republic of Kazakhstan No. 53/522 dated 12.07.2022 (shall come into effect from the day of its first official publication).</w:t>
      </w:r>
    </w:p>
    <w:p>
      <w:pPr>
        <w:spacing w:after="0"/>
        <w:ind w:left="0"/>
        <w:jc w:val="both"/>
      </w:pPr>
      <w:r>
        <w:rPr>
          <w:rFonts w:ascii="Times New Roman"/>
          <w:b w:val="false"/>
          <w:i w:val="false"/>
          <w:color w:val="000000"/>
          <w:sz w:val="28"/>
        </w:rPr>
        <w:t>
      Election campaign ________________________________________________</w:t>
      </w:r>
    </w:p>
    <w:p>
      <w:pPr>
        <w:spacing w:after="0"/>
        <w:ind w:left="0"/>
        <w:jc w:val="both"/>
      </w:pPr>
      <w:r>
        <w:rPr>
          <w:rFonts w:ascii="Times New Roman"/>
          <w:b w:val="false"/>
          <w:i w:val="false"/>
          <w:color w:val="000000"/>
          <w:sz w:val="28"/>
        </w:rPr>
        <w:t>
      Specificity 142 “Purchase of Medicines and Other Medical Devices”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s/o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recipients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number of recipients per day (units)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Days of operation per year (days)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supplies dispensing rate per 1 unit per day (KZT)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costs (thousand tenge) (column3x column4x column5)/1,000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Chairman of the Territorial Election Commission</w:t>
      </w:r>
    </w:p>
    <w:p>
      <w:pPr>
        <w:spacing w:after="0"/>
        <w:ind w:left="0"/>
        <w:jc w:val="both"/>
      </w:pPr>
      <w:r>
        <w:rPr>
          <w:rFonts w:ascii="Times New Roman"/>
          <w:b w:val="false"/>
          <w:i w:val="false"/>
          <w:color w:val="000000"/>
          <w:sz w:val="28"/>
        </w:rPr>
        <w:t>
      __________________ _______________________________________________________</w:t>
      </w:r>
    </w:p>
    <w:p>
      <w:pPr>
        <w:spacing w:after="0"/>
        <w:ind w:left="0"/>
        <w:jc w:val="both"/>
      </w:pPr>
      <w:r>
        <w:rPr>
          <w:rFonts w:ascii="Times New Roman"/>
          <w:b w:val="false"/>
          <w:i w:val="false"/>
          <w:color w:val="000000"/>
          <w:sz w:val="28"/>
        </w:rPr>
        <w:t>
      (signature) (surname, name, patronymic (if any))</w:t>
      </w:r>
    </w:p>
    <w:p>
      <w:pPr>
        <w:spacing w:after="0"/>
        <w:ind w:left="0"/>
        <w:jc w:val="both"/>
      </w:pPr>
      <w:r>
        <w:rPr>
          <w:rFonts w:ascii="Times New Roman"/>
          <w:b w:val="false"/>
          <w:i w:val="false"/>
          <w:color w:val="000000"/>
          <w:sz w:val="28"/>
        </w:rPr>
        <w:t>
      Secretary of the Territorial Election Commission</w:t>
      </w:r>
    </w:p>
    <w:p>
      <w:pPr>
        <w:spacing w:after="0"/>
        <w:ind w:left="0"/>
        <w:jc w:val="both"/>
      </w:pPr>
      <w:r>
        <w:rPr>
          <w:rFonts w:ascii="Times New Roman"/>
          <w:b w:val="false"/>
          <w:i w:val="false"/>
          <w:color w:val="000000"/>
          <w:sz w:val="28"/>
        </w:rPr>
        <w:t>
      ____________ _____________________________________________________________</w:t>
      </w:r>
    </w:p>
    <w:p>
      <w:pPr>
        <w:spacing w:after="0"/>
        <w:ind w:left="0"/>
        <w:jc w:val="both"/>
      </w:pPr>
      <w:r>
        <w:rPr>
          <w:rFonts w:ascii="Times New Roman"/>
          <w:b w:val="false"/>
          <w:i w:val="false"/>
          <w:color w:val="000000"/>
          <w:sz w:val="28"/>
        </w:rPr>
        <w:t>
      (signature) (surname, name, patronymic (if any))</w:t>
      </w:r>
    </w:p>
    <w:p>
      <w:pPr>
        <w:spacing w:after="0"/>
        <w:ind w:left="0"/>
        <w:jc w:val="both"/>
      </w:pPr>
      <w:r>
        <w:rPr>
          <w:rFonts w:ascii="Times New Roman"/>
          <w:b w:val="false"/>
          <w:i w:val="false"/>
          <w:color w:val="000000"/>
          <w:sz w:val="28"/>
        </w:rPr>
        <w:t>
      Chief Accountant (head of the financial and economic service) of the relevant akimat</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(signature) (surname,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 xml:space="preserve">to the Rules for Drafting and </w:t>
            </w:r>
            <w:r>
              <w:br/>
            </w:r>
            <w:r>
              <w:rPr>
                <w:rFonts w:ascii="Times New Roman"/>
                <w:b w:val="false"/>
                <w:i w:val="false"/>
                <w:color w:val="000000"/>
                <w:sz w:val="20"/>
              </w:rPr>
              <w:t xml:space="preserve">Submitting Budget Requests by </w:t>
            </w:r>
            <w:r>
              <w:br/>
            </w:r>
            <w:r>
              <w:rPr>
                <w:rFonts w:ascii="Times New Roman"/>
                <w:b w:val="false"/>
                <w:i w:val="false"/>
                <w:color w:val="000000"/>
                <w:sz w:val="20"/>
              </w:rPr>
              <w:t xml:space="preserve">Territorial Election Commissions </w:t>
            </w:r>
            <w:r>
              <w:br/>
            </w:r>
            <w:r>
              <w:rPr>
                <w:rFonts w:ascii="Times New Roman"/>
                <w:b w:val="false"/>
                <w:i w:val="false"/>
                <w:color w:val="000000"/>
                <w:sz w:val="20"/>
              </w:rPr>
              <w:t xml:space="preserve">to the Central Election Commission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for Election Campaigns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The Requirement Estimation of the territorial election commission  ______________________________ for fuel and lubricant materials</w:t>
      </w:r>
    </w:p>
    <w:p>
      <w:pPr>
        <w:spacing w:after="0"/>
        <w:ind w:left="0"/>
        <w:jc w:val="both"/>
      </w:pPr>
      <w:r>
        <w:rPr>
          <w:rFonts w:ascii="Times New Roman"/>
          <w:b w:val="false"/>
          <w:i w:val="false"/>
          <w:color w:val="000000"/>
          <w:sz w:val="28"/>
        </w:rPr>
        <w:t>
      (hereinafter referred to as the FLM)</w:t>
      </w:r>
    </w:p>
    <w:p>
      <w:pPr>
        <w:spacing w:after="0"/>
        <w:ind w:left="0"/>
        <w:jc w:val="both"/>
      </w:pPr>
      <w:r>
        <w:rPr>
          <w:rFonts w:ascii="Times New Roman"/>
          <w:b w:val="false"/>
          <w:i w:val="false"/>
          <w:color w:val="000000"/>
          <w:sz w:val="28"/>
        </w:rPr>
        <w:t>
       Election campaign |______________|</w:t>
      </w:r>
    </w:p>
    <w:p>
      <w:pPr>
        <w:spacing w:after="0"/>
        <w:ind w:left="0"/>
        <w:jc w:val="both"/>
      </w:pPr>
      <w:r>
        <w:rPr>
          <w:rFonts w:ascii="Times New Roman"/>
          <w:b w:val="false"/>
          <w:i w:val="false"/>
          <w:color w:val="000000"/>
          <w:sz w:val="28"/>
        </w:rPr>
        <w:t>
       Specificity 144 "Purchase of fuel, oil and lubricant materials|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Vehicle model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official vehicles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Engine capacity, in cubic centimeters (hereinafter referred to as the - cc)</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Baseline </w:t>
            </w:r>
          </w:p>
          <w:p>
            <w:pPr>
              <w:spacing w:after="20"/>
              <w:ind w:left="20"/>
              <w:jc w:val="both"/>
            </w:pPr>
            <w:r>
              <w:rPr>
                <w:rFonts w:ascii="Times New Roman"/>
                <w:b w:val="false"/>
                <w:i w:val="false"/>
                <w:color w:val="000000"/>
                <w:sz w:val="20"/>
              </w:rPr>
              <w:t>
l/100 km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Monthly mileage limit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Expenditure rate of FLM per month</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 of FLM for 1 liter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Amount of FLM costs for one car per month, in thousands of tenge </w:t>
            </w:r>
          </w:p>
          <w:p>
            <w:pPr>
              <w:spacing w:after="20"/>
              <w:ind w:left="20"/>
              <w:jc w:val="both"/>
            </w:pPr>
            <w:r>
              <w:rPr>
                <w:rFonts w:ascii="Times New Roman"/>
                <w:b w:val="false"/>
                <w:i w:val="false"/>
                <w:color w:val="000000"/>
                <w:sz w:val="20"/>
              </w:rPr>
              <w:t>
(gr.6 x gr.7)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Table continuation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FLM costs for all vehicles per year, in thousands of tenge (gr. x gr.2 *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costs for correction factors</w:t>
            </w:r>
          </w:p>
          <w:p>
            <w:pPr>
              <w:spacing w:after="20"/>
              <w:ind w:left="20"/>
              <w:jc w:val="both"/>
            </w:pPr>
            <w:r>
              <w:rPr>
                <w:rFonts w:ascii="Times New Roman"/>
                <w:b w:val="false"/>
                <w:i w:val="false"/>
                <w:color w:val="000000"/>
                <w:sz w:val="20"/>
              </w:rPr>
              <w:t>
(tenge)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costs (gr.9 + gr.10) (tenge)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Chairman of the territorial election commission</w:t>
      </w:r>
    </w:p>
    <w:p>
      <w:pPr>
        <w:spacing w:after="0"/>
        <w:ind w:left="0"/>
        <w:jc w:val="both"/>
      </w:pPr>
      <w:r>
        <w:rPr>
          <w:rFonts w:ascii="Times New Roman"/>
          <w:b w:val="false"/>
          <w:i w:val="false"/>
          <w:color w:val="000000"/>
          <w:sz w:val="28"/>
        </w:rPr>
        <w:t>
      _________ _______________________________________________________________</w:t>
      </w:r>
    </w:p>
    <w:p>
      <w:pPr>
        <w:spacing w:after="0"/>
        <w:ind w:left="0"/>
        <w:jc w:val="both"/>
      </w:pPr>
      <w:r>
        <w:rPr>
          <w:rFonts w:ascii="Times New Roman"/>
          <w:b w:val="false"/>
          <w:i w:val="false"/>
          <w:color w:val="000000"/>
          <w:sz w:val="28"/>
        </w:rPr>
        <w:t>
      (signature) (Surname name, patronymic name. (if available))</w:t>
      </w:r>
    </w:p>
    <w:p>
      <w:pPr>
        <w:spacing w:after="0"/>
        <w:ind w:left="0"/>
        <w:jc w:val="both"/>
      </w:pPr>
      <w:r>
        <w:rPr>
          <w:rFonts w:ascii="Times New Roman"/>
          <w:b w:val="false"/>
          <w:i w:val="false"/>
          <w:color w:val="000000"/>
          <w:sz w:val="28"/>
        </w:rPr>
        <w:t>
       Secretary of the territorial election commission</w:t>
      </w:r>
    </w:p>
    <w:p>
      <w:pPr>
        <w:spacing w:after="0"/>
        <w:ind w:left="0"/>
        <w:jc w:val="both"/>
      </w:pPr>
      <w:r>
        <w:rPr>
          <w:rFonts w:ascii="Times New Roman"/>
          <w:b w:val="false"/>
          <w:i w:val="false"/>
          <w:color w:val="000000"/>
          <w:sz w:val="28"/>
        </w:rPr>
        <w:t>
      _________ ________________________________________________________________</w:t>
      </w:r>
    </w:p>
    <w:p>
      <w:pPr>
        <w:spacing w:after="0"/>
        <w:ind w:left="0"/>
        <w:jc w:val="both"/>
      </w:pPr>
      <w:r>
        <w:rPr>
          <w:rFonts w:ascii="Times New Roman"/>
          <w:b w:val="false"/>
          <w:i w:val="false"/>
          <w:color w:val="000000"/>
          <w:sz w:val="28"/>
        </w:rPr>
        <w:t>
       (signature) (Surname name, patronymic name (if available))</w:t>
      </w:r>
    </w:p>
    <w:p>
      <w:pPr>
        <w:spacing w:after="0"/>
        <w:ind w:left="0"/>
        <w:jc w:val="both"/>
      </w:pPr>
      <w:r>
        <w:rPr>
          <w:rFonts w:ascii="Times New Roman"/>
          <w:b w:val="false"/>
          <w:i w:val="false"/>
          <w:color w:val="000000"/>
          <w:sz w:val="28"/>
        </w:rPr>
        <w:t>
      Chief Accountant (Head of the financial and economic service) of the relevant Akimat</w:t>
      </w:r>
    </w:p>
    <w:p>
      <w:pPr>
        <w:spacing w:after="0"/>
        <w:ind w:left="0"/>
        <w:jc w:val="both"/>
      </w:pPr>
      <w:r>
        <w:rPr>
          <w:rFonts w:ascii="Times New Roman"/>
          <w:b w:val="false"/>
          <w:i w:val="false"/>
          <w:color w:val="000000"/>
          <w:sz w:val="28"/>
        </w:rPr>
        <w:t>
      _________ ________________________________________________________________</w:t>
      </w:r>
    </w:p>
    <w:p>
      <w:pPr>
        <w:spacing w:after="0"/>
        <w:ind w:left="0"/>
        <w:jc w:val="both"/>
      </w:pPr>
      <w:r>
        <w:rPr>
          <w:rFonts w:ascii="Times New Roman"/>
          <w:b w:val="false"/>
          <w:i w:val="false"/>
          <w:color w:val="000000"/>
          <w:sz w:val="28"/>
        </w:rPr>
        <w:t>
      (signature) (Surname name, patronymic name (if available))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 xml:space="preserve">to the Rules for Drafting and </w:t>
            </w:r>
            <w:r>
              <w:br/>
            </w:r>
            <w:r>
              <w:rPr>
                <w:rFonts w:ascii="Times New Roman"/>
                <w:b w:val="false"/>
                <w:i w:val="false"/>
                <w:color w:val="000000"/>
                <w:sz w:val="20"/>
              </w:rPr>
              <w:t xml:space="preserve">Submitting Budget Requests by </w:t>
            </w:r>
            <w:r>
              <w:br/>
            </w:r>
            <w:r>
              <w:rPr>
                <w:rFonts w:ascii="Times New Roman"/>
                <w:b w:val="false"/>
                <w:i w:val="false"/>
                <w:color w:val="000000"/>
                <w:sz w:val="20"/>
              </w:rPr>
              <w:t xml:space="preserve">Territorial Election Commissions </w:t>
            </w:r>
            <w:r>
              <w:br/>
            </w:r>
            <w:r>
              <w:rPr>
                <w:rFonts w:ascii="Times New Roman"/>
                <w:b w:val="false"/>
                <w:i w:val="false"/>
                <w:color w:val="000000"/>
                <w:sz w:val="20"/>
              </w:rPr>
              <w:t xml:space="preserve">to the Central Election Commission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for Election Campaigns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The Requirement Estimation of the territorial election commission</w:t>
      </w:r>
      <w:r>
        <w:br/>
      </w:r>
      <w:r>
        <w:rPr>
          <w:rFonts w:ascii="Times New Roman"/>
          <w:b/>
          <w:i w:val="false"/>
          <w:color w:val="000000"/>
        </w:rPr>
        <w:t>________________________________ for purchase of consumables</w:t>
      </w:r>
    </w:p>
    <w:p>
      <w:pPr>
        <w:spacing w:after="0"/>
        <w:ind w:left="0"/>
        <w:jc w:val="both"/>
      </w:pPr>
      <w:r>
        <w:rPr>
          <w:rFonts w:ascii="Times New Roman"/>
          <w:b w:val="false"/>
          <w:i w:val="false"/>
          <w:color w:val="000000"/>
          <w:sz w:val="28"/>
        </w:rPr>
        <w:t>
       Election campaign|______________</w:t>
      </w:r>
    </w:p>
    <w:p>
      <w:pPr>
        <w:spacing w:after="0"/>
        <w:ind w:left="0"/>
        <w:jc w:val="both"/>
      </w:pPr>
      <w:r>
        <w:rPr>
          <w:rFonts w:ascii="Times New Roman"/>
          <w:b w:val="false"/>
          <w:i w:val="false"/>
          <w:color w:val="000000"/>
          <w:sz w:val="28"/>
        </w:rPr>
        <w:t>
       Specificity 149 “Purchase of Other Stocks”|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price per unit, tenge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value, thousand tenge (gr. 3 x gr. 4)/1000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for printers and copiers: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 А4, А5 Format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kilogram (hereinafter referred to as the kg.)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Rolled, perforated LBK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faxes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Cartridges: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laser, inkjet printers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 (hereinafter referred to as the pcs.)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copiers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faxes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Toners: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laser, inkjet printers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copiers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faxes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Purchase of other consumables for equipment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Chairman of the territorial election commission</w:t>
      </w:r>
    </w:p>
    <w:p>
      <w:pPr>
        <w:spacing w:after="0"/>
        <w:ind w:left="0"/>
        <w:jc w:val="both"/>
      </w:pPr>
      <w:r>
        <w:rPr>
          <w:rFonts w:ascii="Times New Roman"/>
          <w:b w:val="false"/>
          <w:i w:val="false"/>
          <w:color w:val="000000"/>
          <w:sz w:val="28"/>
        </w:rPr>
        <w:t>
      _________ _________________________________________________________________</w:t>
      </w:r>
    </w:p>
    <w:p>
      <w:pPr>
        <w:spacing w:after="0"/>
        <w:ind w:left="0"/>
        <w:jc w:val="both"/>
      </w:pPr>
      <w:r>
        <w:rPr>
          <w:rFonts w:ascii="Times New Roman"/>
          <w:b w:val="false"/>
          <w:i w:val="false"/>
          <w:color w:val="000000"/>
          <w:sz w:val="28"/>
        </w:rPr>
        <w:t>
      (signature) (Surname name, patronymic name. (if available))</w:t>
      </w:r>
    </w:p>
    <w:p>
      <w:pPr>
        <w:spacing w:after="0"/>
        <w:ind w:left="0"/>
        <w:jc w:val="both"/>
      </w:pPr>
      <w:r>
        <w:rPr>
          <w:rFonts w:ascii="Times New Roman"/>
          <w:b w:val="false"/>
          <w:i w:val="false"/>
          <w:color w:val="000000"/>
          <w:sz w:val="28"/>
        </w:rPr>
        <w:t>
       Secretary of the territorial election commission</w:t>
      </w:r>
    </w:p>
    <w:p>
      <w:pPr>
        <w:spacing w:after="0"/>
        <w:ind w:left="0"/>
        <w:jc w:val="both"/>
      </w:pPr>
      <w:r>
        <w:rPr>
          <w:rFonts w:ascii="Times New Roman"/>
          <w:b w:val="false"/>
          <w:i w:val="false"/>
          <w:color w:val="000000"/>
          <w:sz w:val="28"/>
        </w:rPr>
        <w:t>
      _________ _________________________________________________________________</w:t>
      </w:r>
    </w:p>
    <w:p>
      <w:pPr>
        <w:spacing w:after="0"/>
        <w:ind w:left="0"/>
        <w:jc w:val="both"/>
      </w:pPr>
      <w:r>
        <w:rPr>
          <w:rFonts w:ascii="Times New Roman"/>
          <w:b w:val="false"/>
          <w:i w:val="false"/>
          <w:color w:val="000000"/>
          <w:sz w:val="28"/>
        </w:rPr>
        <w:t>
       (signature) (Surname name, patronymic name (if available))</w:t>
      </w:r>
    </w:p>
    <w:p>
      <w:pPr>
        <w:spacing w:after="0"/>
        <w:ind w:left="0"/>
        <w:jc w:val="both"/>
      </w:pPr>
      <w:r>
        <w:rPr>
          <w:rFonts w:ascii="Times New Roman"/>
          <w:b w:val="false"/>
          <w:i w:val="false"/>
          <w:color w:val="000000"/>
          <w:sz w:val="28"/>
        </w:rPr>
        <w:t>
      Chief Accountant (Head of the financial and economic service) of the relevant Akimat</w:t>
      </w:r>
    </w:p>
    <w:p>
      <w:pPr>
        <w:spacing w:after="0"/>
        <w:ind w:left="0"/>
        <w:jc w:val="both"/>
      </w:pPr>
      <w:r>
        <w:rPr>
          <w:rFonts w:ascii="Times New Roman"/>
          <w:b w:val="false"/>
          <w:i w:val="false"/>
          <w:color w:val="000000"/>
          <w:sz w:val="28"/>
        </w:rPr>
        <w:t>
      _________ _________________________________________________________________</w:t>
      </w:r>
    </w:p>
    <w:p>
      <w:pPr>
        <w:spacing w:after="0"/>
        <w:ind w:left="0"/>
        <w:jc w:val="both"/>
      </w:pPr>
      <w:r>
        <w:rPr>
          <w:rFonts w:ascii="Times New Roman"/>
          <w:b w:val="false"/>
          <w:i w:val="false"/>
          <w:color w:val="000000"/>
          <w:sz w:val="28"/>
        </w:rPr>
        <w:t>
      (signature) (Surname name, patronymic name (if available))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w:t>
            </w:r>
            <w:r>
              <w:br/>
            </w:r>
            <w:r>
              <w:rPr>
                <w:rFonts w:ascii="Times New Roman"/>
                <w:b w:val="false"/>
                <w:i w:val="false"/>
                <w:color w:val="000000"/>
                <w:sz w:val="20"/>
              </w:rPr>
              <w:t xml:space="preserve">to the Rules for Drafting and </w:t>
            </w:r>
            <w:r>
              <w:br/>
            </w:r>
            <w:r>
              <w:rPr>
                <w:rFonts w:ascii="Times New Roman"/>
                <w:b w:val="false"/>
                <w:i w:val="false"/>
                <w:color w:val="000000"/>
                <w:sz w:val="20"/>
              </w:rPr>
              <w:t xml:space="preserve">Submitting Budget Requests by </w:t>
            </w:r>
            <w:r>
              <w:br/>
            </w:r>
            <w:r>
              <w:rPr>
                <w:rFonts w:ascii="Times New Roman"/>
                <w:b w:val="false"/>
                <w:i w:val="false"/>
                <w:color w:val="000000"/>
                <w:sz w:val="20"/>
              </w:rPr>
              <w:t xml:space="preserve">Territorial Election Commissions </w:t>
            </w:r>
            <w:r>
              <w:br/>
            </w:r>
            <w:r>
              <w:rPr>
                <w:rFonts w:ascii="Times New Roman"/>
                <w:b w:val="false"/>
                <w:i w:val="false"/>
                <w:color w:val="000000"/>
                <w:sz w:val="20"/>
              </w:rPr>
              <w:t xml:space="preserve">to the Central Election </w:t>
            </w:r>
            <w:r>
              <w:br/>
            </w:r>
            <w:r>
              <w:rPr>
                <w:rFonts w:ascii="Times New Roman"/>
                <w:b w:val="false"/>
                <w:i w:val="false"/>
                <w:color w:val="000000"/>
                <w:sz w:val="20"/>
              </w:rPr>
              <w:t xml:space="preserve">Commission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for Election Campaigns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The Requirement Estimation of the territorial election commission</w:t>
      </w:r>
      <w:r>
        <w:br/>
      </w:r>
      <w:r>
        <w:rPr>
          <w:rFonts w:ascii="Times New Roman"/>
          <w:b/>
          <w:i w:val="false"/>
          <w:color w:val="000000"/>
        </w:rPr>
        <w:t>________________________________ on payment of communication services</w:t>
      </w:r>
    </w:p>
    <w:p>
      <w:pPr>
        <w:spacing w:after="0"/>
        <w:ind w:left="0"/>
        <w:jc w:val="both"/>
      </w:pPr>
      <w:r>
        <w:rPr>
          <w:rFonts w:ascii="Times New Roman"/>
          <w:b w:val="false"/>
          <w:i w:val="false"/>
          <w:color w:val="000000"/>
          <w:sz w:val="28"/>
        </w:rPr>
        <w:t>
       Election campaign|______________</w:t>
      </w:r>
    </w:p>
    <w:p>
      <w:pPr>
        <w:spacing w:after="0"/>
        <w:ind w:left="0"/>
        <w:jc w:val="both"/>
      </w:pPr>
      <w:r>
        <w:rPr>
          <w:rFonts w:ascii="Times New Roman"/>
          <w:b w:val="false"/>
          <w:i w:val="false"/>
          <w:color w:val="000000"/>
          <w:sz w:val="28"/>
        </w:rPr>
        <w:t>
       Specificity| 152 “Payment of Communication Services”|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communication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(points, channels) (unit)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Subscription fee for 1 unit per month </w:t>
            </w:r>
          </w:p>
          <w:p>
            <w:pPr>
              <w:spacing w:after="20"/>
              <w:ind w:left="20"/>
              <w:jc w:val="both"/>
            </w:pPr>
            <w:r>
              <w:rPr>
                <w:rFonts w:ascii="Times New Roman"/>
                <w:b w:val="false"/>
                <w:i w:val="false"/>
                <w:color w:val="000000"/>
                <w:sz w:val="20"/>
              </w:rPr>
              <w:t>
(tenge)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 payment for 1 unit per month (tenge)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payment once a year for using the communication channel (tenge)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Monthly average costs per unit (tenge)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months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Rent</w:t>
            </w:r>
          </w:p>
          <w:p>
            <w:pPr>
              <w:spacing w:after="20"/>
              <w:ind w:left="20"/>
              <w:jc w:val="both"/>
            </w:pPr>
            <w:r>
              <w:rPr>
                <w:rFonts w:ascii="Times New Roman"/>
                <w:b w:val="false"/>
                <w:i w:val="false"/>
                <w:color w:val="000000"/>
                <w:sz w:val="20"/>
              </w:rPr>
              <w:t>
payment for 1 unit per month</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Monthly traffic payment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costs ((gr.4 x gr.8 + gr.5x gr.8 + gr.6 + gr.7x gr.8 +</w:t>
            </w:r>
          </w:p>
          <w:p>
            <w:pPr>
              <w:spacing w:after="20"/>
              <w:ind w:left="20"/>
              <w:jc w:val="both"/>
            </w:pPr>
            <w:r>
              <w:rPr>
                <w:rFonts w:ascii="Times New Roman"/>
                <w:b w:val="false"/>
                <w:i w:val="false"/>
                <w:color w:val="000000"/>
                <w:sz w:val="20"/>
              </w:rPr>
              <w:t>
gr.9 х гр.8 + гр.10 хгр.8) х гр.3) / 1000 (thous. tenge)</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Government call</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Cordless phones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Data transfer by modem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Direct communication channels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Switched communication channel hour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Teletype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Landline phone (including fax):</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Parallel</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Internal (institutional) communication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Trunk communication (Motorola, Beacon)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Intercity Negotiations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Postal and telegraph costs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Radio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Internet access services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Routers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Port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VPDN services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Suffix support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Satellite services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Equipment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Other types of communication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Chairman of the territorial election commission</w:t>
      </w:r>
    </w:p>
    <w:p>
      <w:pPr>
        <w:spacing w:after="0"/>
        <w:ind w:left="0"/>
        <w:jc w:val="both"/>
      </w:pPr>
      <w:r>
        <w:rPr>
          <w:rFonts w:ascii="Times New Roman"/>
          <w:b w:val="false"/>
          <w:i w:val="false"/>
          <w:color w:val="000000"/>
          <w:sz w:val="28"/>
        </w:rPr>
        <w:t>
      _________ _________________________________________________________________</w:t>
      </w:r>
    </w:p>
    <w:p>
      <w:pPr>
        <w:spacing w:after="0"/>
        <w:ind w:left="0"/>
        <w:jc w:val="both"/>
      </w:pPr>
      <w:r>
        <w:rPr>
          <w:rFonts w:ascii="Times New Roman"/>
          <w:b w:val="false"/>
          <w:i w:val="false"/>
          <w:color w:val="000000"/>
          <w:sz w:val="28"/>
        </w:rPr>
        <w:t>
      (signature) (Surname name, patronymic name. (if available))</w:t>
      </w:r>
    </w:p>
    <w:p>
      <w:pPr>
        <w:spacing w:after="0"/>
        <w:ind w:left="0"/>
        <w:jc w:val="both"/>
      </w:pPr>
      <w:r>
        <w:rPr>
          <w:rFonts w:ascii="Times New Roman"/>
          <w:b w:val="false"/>
          <w:i w:val="false"/>
          <w:color w:val="000000"/>
          <w:sz w:val="28"/>
        </w:rPr>
        <w:t>
       Secretary of the territorial election commission</w:t>
      </w:r>
    </w:p>
    <w:p>
      <w:pPr>
        <w:spacing w:after="0"/>
        <w:ind w:left="0"/>
        <w:jc w:val="both"/>
      </w:pPr>
      <w:r>
        <w:rPr>
          <w:rFonts w:ascii="Times New Roman"/>
          <w:b w:val="false"/>
          <w:i w:val="false"/>
          <w:color w:val="000000"/>
          <w:sz w:val="28"/>
        </w:rPr>
        <w:t>
      _________ _________________________________________________________________</w:t>
      </w:r>
    </w:p>
    <w:p>
      <w:pPr>
        <w:spacing w:after="0"/>
        <w:ind w:left="0"/>
        <w:jc w:val="both"/>
      </w:pPr>
      <w:r>
        <w:rPr>
          <w:rFonts w:ascii="Times New Roman"/>
          <w:b w:val="false"/>
          <w:i w:val="false"/>
          <w:color w:val="000000"/>
          <w:sz w:val="28"/>
        </w:rPr>
        <w:t>
       (signature) (Surname name, patronymic name (if available))</w:t>
      </w:r>
    </w:p>
    <w:p>
      <w:pPr>
        <w:spacing w:after="0"/>
        <w:ind w:left="0"/>
        <w:jc w:val="both"/>
      </w:pPr>
      <w:r>
        <w:rPr>
          <w:rFonts w:ascii="Times New Roman"/>
          <w:b w:val="false"/>
          <w:i w:val="false"/>
          <w:color w:val="000000"/>
          <w:sz w:val="28"/>
        </w:rPr>
        <w:t>
      Chief Accountant (Head of the financial and economic service) of the relevant Akimat</w:t>
      </w:r>
    </w:p>
    <w:p>
      <w:pPr>
        <w:spacing w:after="0"/>
        <w:ind w:left="0"/>
        <w:jc w:val="both"/>
      </w:pPr>
      <w:r>
        <w:rPr>
          <w:rFonts w:ascii="Times New Roman"/>
          <w:b w:val="false"/>
          <w:i w:val="false"/>
          <w:color w:val="000000"/>
          <w:sz w:val="28"/>
        </w:rPr>
        <w:t>
      _________ _________________________________________________________________</w:t>
      </w:r>
    </w:p>
    <w:p>
      <w:pPr>
        <w:spacing w:after="0"/>
        <w:ind w:left="0"/>
        <w:jc w:val="both"/>
      </w:pPr>
      <w:r>
        <w:rPr>
          <w:rFonts w:ascii="Times New Roman"/>
          <w:b w:val="false"/>
          <w:i w:val="false"/>
          <w:color w:val="000000"/>
          <w:sz w:val="28"/>
        </w:rPr>
        <w:t>
      (signature) (Surname name, patronymic name (if available))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5</w:t>
            </w:r>
            <w:r>
              <w:br/>
            </w:r>
            <w:r>
              <w:rPr>
                <w:rFonts w:ascii="Times New Roman"/>
                <w:b w:val="false"/>
                <w:i w:val="false"/>
                <w:color w:val="000000"/>
                <w:sz w:val="20"/>
              </w:rPr>
              <w:t xml:space="preserve">to the Rules for Drafting and </w:t>
            </w:r>
            <w:r>
              <w:br/>
            </w:r>
            <w:r>
              <w:rPr>
                <w:rFonts w:ascii="Times New Roman"/>
                <w:b w:val="false"/>
                <w:i w:val="false"/>
                <w:color w:val="000000"/>
                <w:sz w:val="20"/>
              </w:rPr>
              <w:t xml:space="preserve">Submitting Budget Requests by </w:t>
            </w:r>
            <w:r>
              <w:br/>
            </w:r>
            <w:r>
              <w:rPr>
                <w:rFonts w:ascii="Times New Roman"/>
                <w:b w:val="false"/>
                <w:i w:val="false"/>
                <w:color w:val="000000"/>
                <w:sz w:val="20"/>
              </w:rPr>
              <w:t xml:space="preserve">Territorial Election Commissions </w:t>
            </w:r>
            <w:r>
              <w:br/>
            </w:r>
            <w:r>
              <w:rPr>
                <w:rFonts w:ascii="Times New Roman"/>
                <w:b w:val="false"/>
                <w:i w:val="false"/>
                <w:color w:val="000000"/>
                <w:sz w:val="20"/>
              </w:rPr>
              <w:t xml:space="preserve">to the Central Election </w:t>
            </w:r>
            <w:r>
              <w:br/>
            </w:r>
            <w:r>
              <w:rPr>
                <w:rFonts w:ascii="Times New Roman"/>
                <w:b w:val="false"/>
                <w:i w:val="false"/>
                <w:color w:val="000000"/>
                <w:sz w:val="20"/>
              </w:rPr>
              <w:t xml:space="preserve">Commission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for Election Campaigns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The Requirement Estimation of the territorial election commission</w:t>
      </w:r>
      <w:r>
        <w:br/>
      </w:r>
      <w:r>
        <w:rPr>
          <w:rFonts w:ascii="Times New Roman"/>
          <w:b/>
          <w:i w:val="false"/>
          <w:color w:val="000000"/>
        </w:rPr>
        <w:t>__________________________________ on payment of transport services</w:t>
      </w:r>
    </w:p>
    <w:p>
      <w:pPr>
        <w:spacing w:after="0"/>
        <w:ind w:left="0"/>
        <w:jc w:val="both"/>
      </w:pPr>
      <w:r>
        <w:rPr>
          <w:rFonts w:ascii="Times New Roman"/>
          <w:b w:val="false"/>
          <w:i w:val="false"/>
          <w:color w:val="000000"/>
          <w:sz w:val="28"/>
        </w:rPr>
        <w:t>
       Election campaign |______________</w:t>
      </w:r>
    </w:p>
    <w:p>
      <w:pPr>
        <w:spacing w:after="0"/>
        <w:ind w:left="0"/>
        <w:jc w:val="both"/>
      </w:pPr>
      <w:r>
        <w:rPr>
          <w:rFonts w:ascii="Times New Roman"/>
          <w:b w:val="false"/>
          <w:i w:val="false"/>
          <w:color w:val="000000"/>
          <w:sz w:val="28"/>
        </w:rPr>
        <w:t xml:space="preserve">
       Specificity 153 "Payment of Transport Services"153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transport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 (units)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Cost of transport services </w:t>
            </w:r>
          </w:p>
          <w:p>
            <w:pPr>
              <w:spacing w:after="20"/>
              <w:ind w:left="20"/>
              <w:jc w:val="both"/>
            </w:pPr>
            <w:r>
              <w:rPr>
                <w:rFonts w:ascii="Times New Roman"/>
                <w:b w:val="false"/>
                <w:i w:val="false"/>
                <w:color w:val="000000"/>
                <w:sz w:val="20"/>
              </w:rPr>
              <w:t>
per month (tenge)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months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costs for the year in thousand tenge (gr.2 x gr.3 x gr.4)/1000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 purpose vehicle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Load carrier vehicles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Motorbikes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Air transport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Railway transport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Water transport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Chairman of the territorial election commission</w:t>
      </w:r>
    </w:p>
    <w:p>
      <w:pPr>
        <w:spacing w:after="0"/>
        <w:ind w:left="0"/>
        <w:jc w:val="both"/>
      </w:pPr>
      <w:r>
        <w:rPr>
          <w:rFonts w:ascii="Times New Roman"/>
          <w:b w:val="false"/>
          <w:i w:val="false"/>
          <w:color w:val="000000"/>
          <w:sz w:val="28"/>
        </w:rPr>
        <w:t>
      _________ _________________________________________________________________</w:t>
      </w:r>
    </w:p>
    <w:p>
      <w:pPr>
        <w:spacing w:after="0"/>
        <w:ind w:left="0"/>
        <w:jc w:val="both"/>
      </w:pPr>
      <w:r>
        <w:rPr>
          <w:rFonts w:ascii="Times New Roman"/>
          <w:b w:val="false"/>
          <w:i w:val="false"/>
          <w:color w:val="000000"/>
          <w:sz w:val="28"/>
        </w:rPr>
        <w:t>
      (signature)       (Surname name, patronymic name. (if available))</w:t>
      </w:r>
    </w:p>
    <w:p>
      <w:pPr>
        <w:spacing w:after="0"/>
        <w:ind w:left="0"/>
        <w:jc w:val="both"/>
      </w:pPr>
      <w:r>
        <w:rPr>
          <w:rFonts w:ascii="Times New Roman"/>
          <w:b w:val="false"/>
          <w:i w:val="false"/>
          <w:color w:val="000000"/>
          <w:sz w:val="28"/>
        </w:rPr>
        <w:t>
       Secretary of the territorial election commission</w:t>
      </w:r>
    </w:p>
    <w:p>
      <w:pPr>
        <w:spacing w:after="0"/>
        <w:ind w:left="0"/>
        <w:jc w:val="both"/>
      </w:pPr>
      <w:r>
        <w:rPr>
          <w:rFonts w:ascii="Times New Roman"/>
          <w:b w:val="false"/>
          <w:i w:val="false"/>
          <w:color w:val="000000"/>
          <w:sz w:val="28"/>
        </w:rPr>
        <w:t>
      _________ _________________________________________________________________</w:t>
      </w:r>
    </w:p>
    <w:p>
      <w:pPr>
        <w:spacing w:after="0"/>
        <w:ind w:left="0"/>
        <w:jc w:val="both"/>
      </w:pPr>
      <w:r>
        <w:rPr>
          <w:rFonts w:ascii="Times New Roman"/>
          <w:b w:val="false"/>
          <w:i w:val="false"/>
          <w:color w:val="000000"/>
          <w:sz w:val="28"/>
        </w:rPr>
        <w:t>
       (signature)       (Surname name, patronymic name. (if available))</w:t>
      </w:r>
    </w:p>
    <w:p>
      <w:pPr>
        <w:spacing w:after="0"/>
        <w:ind w:left="0"/>
        <w:jc w:val="both"/>
      </w:pPr>
      <w:r>
        <w:rPr>
          <w:rFonts w:ascii="Times New Roman"/>
          <w:b w:val="false"/>
          <w:i w:val="false"/>
          <w:color w:val="000000"/>
          <w:sz w:val="28"/>
        </w:rPr>
        <w:t>
      Chief Accountant (Head of the financial and economic service) of the relevant Akimat</w:t>
      </w:r>
    </w:p>
    <w:p>
      <w:pPr>
        <w:spacing w:after="0"/>
        <w:ind w:left="0"/>
        <w:jc w:val="both"/>
      </w:pPr>
      <w:r>
        <w:rPr>
          <w:rFonts w:ascii="Times New Roman"/>
          <w:b w:val="false"/>
          <w:i w:val="false"/>
          <w:color w:val="000000"/>
          <w:sz w:val="28"/>
        </w:rPr>
        <w:t>
      _________ _________________________________________________________________</w:t>
      </w:r>
    </w:p>
    <w:p>
      <w:pPr>
        <w:spacing w:after="0"/>
        <w:ind w:left="0"/>
        <w:jc w:val="both"/>
      </w:pPr>
      <w:r>
        <w:rPr>
          <w:rFonts w:ascii="Times New Roman"/>
          <w:b w:val="false"/>
          <w:i w:val="false"/>
          <w:color w:val="000000"/>
          <w:sz w:val="28"/>
        </w:rPr>
        <w:t>
      (signature)       (Surname name, patronymic name. (if available))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6</w:t>
            </w:r>
            <w:r>
              <w:br/>
            </w:r>
            <w:r>
              <w:rPr>
                <w:rFonts w:ascii="Times New Roman"/>
                <w:b w:val="false"/>
                <w:i w:val="false"/>
                <w:color w:val="000000"/>
                <w:sz w:val="20"/>
              </w:rPr>
              <w:t xml:space="preserve">to the Rules for Drafting and </w:t>
            </w:r>
            <w:r>
              <w:br/>
            </w:r>
            <w:r>
              <w:rPr>
                <w:rFonts w:ascii="Times New Roman"/>
                <w:b w:val="false"/>
                <w:i w:val="false"/>
                <w:color w:val="000000"/>
                <w:sz w:val="20"/>
              </w:rPr>
              <w:t xml:space="preserve">Submitting Budget Requests by </w:t>
            </w:r>
            <w:r>
              <w:br/>
            </w:r>
            <w:r>
              <w:rPr>
                <w:rFonts w:ascii="Times New Roman"/>
                <w:b w:val="false"/>
                <w:i w:val="false"/>
                <w:color w:val="000000"/>
                <w:sz w:val="20"/>
              </w:rPr>
              <w:t xml:space="preserve">Territorial Election Commissions </w:t>
            </w:r>
            <w:r>
              <w:br/>
            </w:r>
            <w:r>
              <w:rPr>
                <w:rFonts w:ascii="Times New Roman"/>
                <w:b w:val="false"/>
                <w:i w:val="false"/>
                <w:color w:val="000000"/>
                <w:sz w:val="20"/>
              </w:rPr>
              <w:t xml:space="preserve">to the Central Election </w:t>
            </w:r>
            <w:r>
              <w:br/>
            </w:r>
            <w:r>
              <w:rPr>
                <w:rFonts w:ascii="Times New Roman"/>
                <w:b w:val="false"/>
                <w:i w:val="false"/>
                <w:color w:val="000000"/>
                <w:sz w:val="20"/>
              </w:rPr>
              <w:t xml:space="preserve">Commission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for Election Campaigns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The Requirement Estimation of the territorial election commission</w:t>
      </w:r>
      <w:r>
        <w:br/>
      </w:r>
      <w:r>
        <w:rPr>
          <w:rFonts w:ascii="Times New Roman"/>
          <w:b/>
          <w:i w:val="false"/>
          <w:color w:val="000000"/>
        </w:rPr>
        <w:t xml:space="preserve">________________________________ on payment for works and services </w:t>
      </w:r>
      <w:r>
        <w:br/>
      </w:r>
      <w:r>
        <w:rPr>
          <w:rFonts w:ascii="Times New Roman"/>
          <w:b/>
          <w:i w:val="false"/>
          <w:color w:val="000000"/>
        </w:rPr>
        <w:t>rendered by individuals and legal entities</w:t>
      </w:r>
    </w:p>
    <w:p>
      <w:pPr>
        <w:spacing w:after="0"/>
        <w:ind w:left="0"/>
        <w:jc w:val="both"/>
      </w:pPr>
      <w:r>
        <w:rPr>
          <w:rFonts w:ascii="Times New Roman"/>
          <w:b w:val="false"/>
          <w:i w:val="false"/>
          <w:color w:val="000000"/>
          <w:sz w:val="28"/>
        </w:rPr>
        <w:t>
       Election campaign |______________|</w:t>
      </w:r>
    </w:p>
    <w:p>
      <w:pPr>
        <w:spacing w:after="0"/>
        <w:ind w:left="0"/>
        <w:jc w:val="both"/>
      </w:pPr>
      <w:r>
        <w:rPr>
          <w:rFonts w:ascii="Times New Roman"/>
          <w:b w:val="false"/>
          <w:i w:val="false"/>
          <w:color w:val="000000"/>
          <w:sz w:val="28"/>
        </w:rPr>
        <w:t>
       Specificity 159 "Payment of Other Services and Works"|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costs (thous. tenge)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Total costs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Chairman of the territorial election commission</w:t>
      </w:r>
    </w:p>
    <w:p>
      <w:pPr>
        <w:spacing w:after="0"/>
        <w:ind w:left="0"/>
        <w:jc w:val="both"/>
      </w:pPr>
      <w:r>
        <w:rPr>
          <w:rFonts w:ascii="Times New Roman"/>
          <w:b w:val="false"/>
          <w:i w:val="false"/>
          <w:color w:val="000000"/>
          <w:sz w:val="28"/>
        </w:rPr>
        <w:t>
      _________ _________________________________________________________________</w:t>
      </w:r>
    </w:p>
    <w:p>
      <w:pPr>
        <w:spacing w:after="0"/>
        <w:ind w:left="0"/>
        <w:jc w:val="both"/>
      </w:pPr>
      <w:r>
        <w:rPr>
          <w:rFonts w:ascii="Times New Roman"/>
          <w:b w:val="false"/>
          <w:i w:val="false"/>
          <w:color w:val="000000"/>
          <w:sz w:val="28"/>
        </w:rPr>
        <w:t>
      (signature) (Surname name, patronymic name (if available))</w:t>
      </w:r>
    </w:p>
    <w:p>
      <w:pPr>
        <w:spacing w:after="0"/>
        <w:ind w:left="0"/>
        <w:jc w:val="both"/>
      </w:pPr>
      <w:r>
        <w:rPr>
          <w:rFonts w:ascii="Times New Roman"/>
          <w:b w:val="false"/>
          <w:i w:val="false"/>
          <w:color w:val="000000"/>
          <w:sz w:val="28"/>
        </w:rPr>
        <w:t>
       Secretary of the territorial election commission</w:t>
      </w:r>
    </w:p>
    <w:p>
      <w:pPr>
        <w:spacing w:after="0"/>
        <w:ind w:left="0"/>
        <w:jc w:val="both"/>
      </w:pPr>
      <w:r>
        <w:rPr>
          <w:rFonts w:ascii="Times New Roman"/>
          <w:b w:val="false"/>
          <w:i w:val="false"/>
          <w:color w:val="000000"/>
          <w:sz w:val="28"/>
        </w:rPr>
        <w:t>
      _________ _________________________________________________________________</w:t>
      </w:r>
    </w:p>
    <w:p>
      <w:pPr>
        <w:spacing w:after="0"/>
        <w:ind w:left="0"/>
        <w:jc w:val="both"/>
      </w:pPr>
      <w:r>
        <w:rPr>
          <w:rFonts w:ascii="Times New Roman"/>
          <w:b w:val="false"/>
          <w:i w:val="false"/>
          <w:color w:val="000000"/>
          <w:sz w:val="28"/>
        </w:rPr>
        <w:t>
       (signature) (Surname name, patronymic name (if available))</w:t>
      </w:r>
    </w:p>
    <w:p>
      <w:pPr>
        <w:spacing w:after="0"/>
        <w:ind w:left="0"/>
        <w:jc w:val="both"/>
      </w:pPr>
      <w:r>
        <w:rPr>
          <w:rFonts w:ascii="Times New Roman"/>
          <w:b w:val="false"/>
          <w:i w:val="false"/>
          <w:color w:val="000000"/>
          <w:sz w:val="28"/>
        </w:rPr>
        <w:t>
      Chief Accountant (Head of the financial and economic service) of the relevant Akimat</w:t>
      </w:r>
    </w:p>
    <w:p>
      <w:pPr>
        <w:spacing w:after="0"/>
        <w:ind w:left="0"/>
        <w:jc w:val="both"/>
      </w:pPr>
      <w:r>
        <w:rPr>
          <w:rFonts w:ascii="Times New Roman"/>
          <w:b w:val="false"/>
          <w:i w:val="false"/>
          <w:color w:val="000000"/>
          <w:sz w:val="28"/>
        </w:rPr>
        <w:t>
      _________ _________________________________________________________________</w:t>
      </w:r>
    </w:p>
    <w:p>
      <w:pPr>
        <w:spacing w:after="0"/>
        <w:ind w:left="0"/>
        <w:jc w:val="both"/>
      </w:pPr>
      <w:r>
        <w:rPr>
          <w:rFonts w:ascii="Times New Roman"/>
          <w:b w:val="false"/>
          <w:i w:val="false"/>
          <w:color w:val="000000"/>
          <w:sz w:val="28"/>
        </w:rPr>
        <w:t>
      (signature) (Surname name, patronymic name (if available))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6-1</w:t>
            </w:r>
            <w:r>
              <w:br/>
            </w:r>
            <w:r>
              <w:rPr>
                <w:rFonts w:ascii="Times New Roman"/>
                <w:b w:val="false"/>
                <w:i w:val="false"/>
                <w:color w:val="000000"/>
                <w:sz w:val="20"/>
              </w:rPr>
              <w:t xml:space="preserve">to the Rules for Drafting and </w:t>
            </w:r>
            <w:r>
              <w:br/>
            </w:r>
            <w:r>
              <w:rPr>
                <w:rFonts w:ascii="Times New Roman"/>
                <w:b w:val="false"/>
                <w:i w:val="false"/>
                <w:color w:val="000000"/>
                <w:sz w:val="20"/>
              </w:rPr>
              <w:t xml:space="preserve">Submitting Budget Requests by </w:t>
            </w:r>
            <w:r>
              <w:br/>
            </w:r>
            <w:r>
              <w:rPr>
                <w:rFonts w:ascii="Times New Roman"/>
                <w:b w:val="false"/>
                <w:i w:val="false"/>
                <w:color w:val="000000"/>
                <w:sz w:val="20"/>
              </w:rPr>
              <w:t>Territorial Election Commissions t</w:t>
            </w:r>
            <w:r>
              <w:br/>
            </w:r>
            <w:r>
              <w:rPr>
                <w:rFonts w:ascii="Times New Roman"/>
                <w:b w:val="false"/>
                <w:i w:val="false"/>
                <w:color w:val="000000"/>
                <w:sz w:val="20"/>
              </w:rPr>
              <w:t xml:space="preserve">o the Central Election Commission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for Election Campaigns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w:t>
            </w:r>
          </w:p>
        </w:tc>
      </w:tr>
    </w:tbl>
    <w:p>
      <w:pPr>
        <w:spacing w:after="0"/>
        <w:ind w:left="0"/>
        <w:jc w:val="left"/>
      </w:pPr>
      <w:r>
        <w:rPr>
          <w:rFonts w:ascii="Times New Roman"/>
          <w:b/>
          <w:i w:val="false"/>
          <w:color w:val="000000"/>
        </w:rPr>
        <w:t xml:space="preserve"> Calculation of rent expenses for the premises  of the Territorial Election Commission ________________________________</w:t>
      </w:r>
    </w:p>
    <w:p>
      <w:pPr>
        <w:spacing w:after="0"/>
        <w:ind w:left="0"/>
        <w:jc w:val="both"/>
      </w:pPr>
      <w:r>
        <w:rPr>
          <w:rFonts w:ascii="Times New Roman"/>
          <w:b w:val="false"/>
          <w:i w:val="false"/>
          <w:color w:val="ff0000"/>
          <w:sz w:val="28"/>
        </w:rPr>
        <w:t>
      Footnote. The Rules have been supplemented by Annex 6-1 as per Resolution of the Central Election Commission of the Republic of Kazakhstan No. 53/522 dated 12.07.2022 (shall be enforced from the date of its first official publication).</w:t>
      </w:r>
    </w:p>
    <w:p>
      <w:pPr>
        <w:spacing w:after="0"/>
        <w:ind w:left="0"/>
        <w:jc w:val="both"/>
      </w:pPr>
      <w:r>
        <w:rPr>
          <w:rFonts w:ascii="Times New Roman"/>
          <w:b w:val="false"/>
          <w:i w:val="false"/>
          <w:color w:val="000000"/>
          <w:sz w:val="28"/>
        </w:rPr>
        <w:t>
      Election campaign _____________________________________________</w:t>
      </w:r>
    </w:p>
    <w:p>
      <w:pPr>
        <w:spacing w:after="0"/>
        <w:ind w:left="0"/>
        <w:jc w:val="both"/>
      </w:pPr>
      <w:r>
        <w:rPr>
          <w:rFonts w:ascii="Times New Roman"/>
          <w:b w:val="false"/>
          <w:i w:val="false"/>
          <w:color w:val="000000"/>
          <w:sz w:val="28"/>
        </w:rPr>
        <w:t>
      Specificity 159 “Payment for Other Services and Works”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premises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Rented space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Rent per 1 square metre for 1 month KZT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Rent per month column 2 x column 3 KZT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months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expenses (column 4 x column 5)/1,000 thousand (KZT)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Chairman of the Territorial Election Commission</w:t>
      </w:r>
    </w:p>
    <w:p>
      <w:pPr>
        <w:spacing w:after="0"/>
        <w:ind w:left="0"/>
        <w:jc w:val="both"/>
      </w:pPr>
      <w:r>
        <w:rPr>
          <w:rFonts w:ascii="Times New Roman"/>
          <w:b w:val="false"/>
          <w:i w:val="false"/>
          <w:color w:val="000000"/>
          <w:sz w:val="28"/>
        </w:rPr>
        <w:t>
      __________________ _______________________________________________________</w:t>
      </w:r>
    </w:p>
    <w:p>
      <w:pPr>
        <w:spacing w:after="0"/>
        <w:ind w:left="0"/>
        <w:jc w:val="both"/>
      </w:pPr>
      <w:r>
        <w:rPr>
          <w:rFonts w:ascii="Times New Roman"/>
          <w:b w:val="false"/>
          <w:i w:val="false"/>
          <w:color w:val="000000"/>
          <w:sz w:val="28"/>
        </w:rPr>
        <w:t>
      (signature) (surname, name, patronymic (if any))</w:t>
      </w:r>
    </w:p>
    <w:p>
      <w:pPr>
        <w:spacing w:after="0"/>
        <w:ind w:left="0"/>
        <w:jc w:val="both"/>
      </w:pPr>
      <w:r>
        <w:rPr>
          <w:rFonts w:ascii="Times New Roman"/>
          <w:b w:val="false"/>
          <w:i w:val="false"/>
          <w:color w:val="000000"/>
          <w:sz w:val="28"/>
        </w:rPr>
        <w:t>
      Secretary of the Territorial Election Commission</w:t>
      </w:r>
    </w:p>
    <w:p>
      <w:pPr>
        <w:spacing w:after="0"/>
        <w:ind w:left="0"/>
        <w:jc w:val="both"/>
      </w:pPr>
      <w:r>
        <w:rPr>
          <w:rFonts w:ascii="Times New Roman"/>
          <w:b w:val="false"/>
          <w:i w:val="false"/>
          <w:color w:val="000000"/>
          <w:sz w:val="28"/>
        </w:rPr>
        <w:t>
      ____________ _____________________________________________________________</w:t>
      </w:r>
    </w:p>
    <w:p>
      <w:pPr>
        <w:spacing w:after="0"/>
        <w:ind w:left="0"/>
        <w:jc w:val="both"/>
      </w:pPr>
      <w:r>
        <w:rPr>
          <w:rFonts w:ascii="Times New Roman"/>
          <w:b w:val="false"/>
          <w:i w:val="false"/>
          <w:color w:val="000000"/>
          <w:sz w:val="28"/>
        </w:rPr>
        <w:t>
      (signature) (surname, name, patronymic (if any))</w:t>
      </w:r>
    </w:p>
    <w:p>
      <w:pPr>
        <w:spacing w:after="0"/>
        <w:ind w:left="0"/>
        <w:jc w:val="both"/>
      </w:pPr>
      <w:r>
        <w:rPr>
          <w:rFonts w:ascii="Times New Roman"/>
          <w:b w:val="false"/>
          <w:i w:val="false"/>
          <w:color w:val="000000"/>
          <w:sz w:val="28"/>
        </w:rPr>
        <w:t>
      Chief Accountant (head of the financial and economic service) of the relevant akimat</w:t>
      </w:r>
    </w:p>
    <w:p>
      <w:pPr>
        <w:spacing w:after="0"/>
        <w:ind w:left="0"/>
        <w:jc w:val="both"/>
      </w:pPr>
      <w:r>
        <w:rPr>
          <w:rFonts w:ascii="Times New Roman"/>
          <w:b w:val="false"/>
          <w:i w:val="false"/>
          <w:color w:val="000000"/>
          <w:sz w:val="28"/>
        </w:rPr>
        <w:t>
      _________________ ________________________________________________________</w:t>
      </w:r>
    </w:p>
    <w:p>
      <w:pPr>
        <w:spacing w:after="0"/>
        <w:ind w:left="0"/>
        <w:jc w:val="both"/>
      </w:pPr>
      <w:r>
        <w:rPr>
          <w:rFonts w:ascii="Times New Roman"/>
          <w:b w:val="false"/>
          <w:i w:val="false"/>
          <w:color w:val="000000"/>
          <w:sz w:val="28"/>
        </w:rPr>
        <w:t>
      (signature) (surname,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7</w:t>
            </w:r>
            <w:r>
              <w:br/>
            </w:r>
            <w:r>
              <w:rPr>
                <w:rFonts w:ascii="Times New Roman"/>
                <w:b w:val="false"/>
                <w:i w:val="false"/>
                <w:color w:val="000000"/>
                <w:sz w:val="20"/>
              </w:rPr>
              <w:t xml:space="preserve">to the Rules for Drafting and </w:t>
            </w:r>
            <w:r>
              <w:br/>
            </w:r>
            <w:r>
              <w:rPr>
                <w:rFonts w:ascii="Times New Roman"/>
                <w:b w:val="false"/>
                <w:i w:val="false"/>
                <w:color w:val="000000"/>
                <w:sz w:val="20"/>
              </w:rPr>
              <w:t xml:space="preserve">Submitting Budget Requests by </w:t>
            </w:r>
            <w:r>
              <w:br/>
            </w:r>
            <w:r>
              <w:rPr>
                <w:rFonts w:ascii="Times New Roman"/>
                <w:b w:val="false"/>
                <w:i w:val="false"/>
                <w:color w:val="000000"/>
                <w:sz w:val="20"/>
              </w:rPr>
              <w:t xml:space="preserve">Territorial Election Commissions </w:t>
            </w:r>
            <w:r>
              <w:br/>
            </w:r>
            <w:r>
              <w:rPr>
                <w:rFonts w:ascii="Times New Roman"/>
                <w:b w:val="false"/>
                <w:i w:val="false"/>
                <w:color w:val="000000"/>
                <w:sz w:val="20"/>
              </w:rPr>
              <w:t xml:space="preserve">to the Central Election Commission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for Election Campaigns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The Requirement Estimation of the territorial election commission</w:t>
      </w:r>
      <w:r>
        <w:br/>
      </w:r>
      <w:r>
        <w:rPr>
          <w:rFonts w:ascii="Times New Roman"/>
          <w:b/>
          <w:i w:val="false"/>
          <w:color w:val="000000"/>
        </w:rPr>
        <w:t>______________________ other current expenses</w:t>
      </w:r>
    </w:p>
    <w:p>
      <w:pPr>
        <w:spacing w:after="0"/>
        <w:ind w:left="0"/>
        <w:jc w:val="both"/>
      </w:pPr>
      <w:r>
        <w:rPr>
          <w:rFonts w:ascii="Times New Roman"/>
          <w:b w:val="false"/>
          <w:i w:val="false"/>
          <w:color w:val="000000"/>
          <w:sz w:val="28"/>
        </w:rPr>
        <w:t>
      Election campaign ___________</w:t>
      </w:r>
    </w:p>
    <w:p>
      <w:pPr>
        <w:spacing w:after="0"/>
        <w:ind w:left="0"/>
        <w:jc w:val="both"/>
      </w:pPr>
      <w:r>
        <w:rPr>
          <w:rFonts w:ascii="Times New Roman"/>
          <w:b w:val="false"/>
          <w:i w:val="false"/>
          <w:color w:val="000000"/>
          <w:sz w:val="28"/>
        </w:rPr>
        <w:t>
      Specificity 169 "Other Current Expenses"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costs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services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costs in (thousand tenge)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Candidates costs, including: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Notary Services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Chairman of the territorial election commission</w:t>
      </w:r>
    </w:p>
    <w:p>
      <w:pPr>
        <w:spacing w:after="0"/>
        <w:ind w:left="0"/>
        <w:jc w:val="both"/>
      </w:pPr>
      <w:r>
        <w:rPr>
          <w:rFonts w:ascii="Times New Roman"/>
          <w:b w:val="false"/>
          <w:i w:val="false"/>
          <w:color w:val="000000"/>
          <w:sz w:val="28"/>
        </w:rPr>
        <w:t>
      _________ _________________________________________________________________</w:t>
      </w:r>
    </w:p>
    <w:p>
      <w:pPr>
        <w:spacing w:after="0"/>
        <w:ind w:left="0"/>
        <w:jc w:val="both"/>
      </w:pPr>
      <w:r>
        <w:rPr>
          <w:rFonts w:ascii="Times New Roman"/>
          <w:b w:val="false"/>
          <w:i w:val="false"/>
          <w:color w:val="000000"/>
          <w:sz w:val="28"/>
        </w:rPr>
        <w:t>
      (signature) (Surname name, patronymic name (if available))</w:t>
      </w:r>
    </w:p>
    <w:p>
      <w:pPr>
        <w:spacing w:after="0"/>
        <w:ind w:left="0"/>
        <w:jc w:val="both"/>
      </w:pPr>
      <w:r>
        <w:rPr>
          <w:rFonts w:ascii="Times New Roman"/>
          <w:b w:val="false"/>
          <w:i w:val="false"/>
          <w:color w:val="000000"/>
          <w:sz w:val="28"/>
        </w:rPr>
        <w:t>
       Secretary of the territorial election commission</w:t>
      </w:r>
    </w:p>
    <w:p>
      <w:pPr>
        <w:spacing w:after="0"/>
        <w:ind w:left="0"/>
        <w:jc w:val="both"/>
      </w:pPr>
      <w:r>
        <w:rPr>
          <w:rFonts w:ascii="Times New Roman"/>
          <w:b w:val="false"/>
          <w:i w:val="false"/>
          <w:color w:val="000000"/>
          <w:sz w:val="28"/>
        </w:rPr>
        <w:t>
      _________ _________________________________________________________________</w:t>
      </w:r>
    </w:p>
    <w:p>
      <w:pPr>
        <w:spacing w:after="0"/>
        <w:ind w:left="0"/>
        <w:jc w:val="both"/>
      </w:pPr>
      <w:r>
        <w:rPr>
          <w:rFonts w:ascii="Times New Roman"/>
          <w:b w:val="false"/>
          <w:i w:val="false"/>
          <w:color w:val="000000"/>
          <w:sz w:val="28"/>
        </w:rPr>
        <w:t>
       (signature) (Surname name, patronymic name (if available))</w:t>
      </w:r>
    </w:p>
    <w:p>
      <w:pPr>
        <w:spacing w:after="0"/>
        <w:ind w:left="0"/>
        <w:jc w:val="both"/>
      </w:pPr>
      <w:r>
        <w:rPr>
          <w:rFonts w:ascii="Times New Roman"/>
          <w:b w:val="false"/>
          <w:i w:val="false"/>
          <w:color w:val="000000"/>
          <w:sz w:val="28"/>
        </w:rPr>
        <w:t>
      Chief Accountant (Head of the financial and economic service) of the relevant Akimat</w:t>
      </w:r>
    </w:p>
    <w:p>
      <w:pPr>
        <w:spacing w:after="0"/>
        <w:ind w:left="0"/>
        <w:jc w:val="both"/>
      </w:pPr>
      <w:r>
        <w:rPr>
          <w:rFonts w:ascii="Times New Roman"/>
          <w:b w:val="false"/>
          <w:i w:val="false"/>
          <w:color w:val="000000"/>
          <w:sz w:val="28"/>
        </w:rPr>
        <w:t>
      _________ _________________________________________________________________</w:t>
      </w:r>
    </w:p>
    <w:p>
      <w:pPr>
        <w:spacing w:after="0"/>
        <w:ind w:left="0"/>
        <w:jc w:val="both"/>
      </w:pPr>
      <w:r>
        <w:rPr>
          <w:rFonts w:ascii="Times New Roman"/>
          <w:b w:val="false"/>
          <w:i w:val="false"/>
          <w:color w:val="000000"/>
          <w:sz w:val="28"/>
        </w:rPr>
        <w:t>
      (signature) (Surname name, patronymic name (if available))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8</w:t>
            </w:r>
            <w:r>
              <w:br/>
            </w:r>
            <w:r>
              <w:rPr>
                <w:rFonts w:ascii="Times New Roman"/>
                <w:b w:val="false"/>
                <w:i w:val="false"/>
                <w:color w:val="000000"/>
                <w:sz w:val="20"/>
              </w:rPr>
              <w:t xml:space="preserve">to the Rules for Drafting and </w:t>
            </w:r>
            <w:r>
              <w:br/>
            </w:r>
            <w:r>
              <w:rPr>
                <w:rFonts w:ascii="Times New Roman"/>
                <w:b w:val="false"/>
                <w:i w:val="false"/>
                <w:color w:val="000000"/>
                <w:sz w:val="20"/>
              </w:rPr>
              <w:t xml:space="preserve">Submitting Budget Requests by </w:t>
            </w:r>
            <w:r>
              <w:br/>
            </w:r>
            <w:r>
              <w:rPr>
                <w:rFonts w:ascii="Times New Roman"/>
                <w:b w:val="false"/>
                <w:i w:val="false"/>
                <w:color w:val="000000"/>
                <w:sz w:val="20"/>
              </w:rPr>
              <w:t xml:space="preserve">Territorial Election Commissions </w:t>
            </w:r>
            <w:r>
              <w:br/>
            </w:r>
            <w:r>
              <w:rPr>
                <w:rFonts w:ascii="Times New Roman"/>
                <w:b w:val="false"/>
                <w:i w:val="false"/>
                <w:color w:val="000000"/>
                <w:sz w:val="20"/>
              </w:rPr>
              <w:t xml:space="preserve">to the Central Election </w:t>
            </w:r>
            <w:r>
              <w:br/>
            </w:r>
            <w:r>
              <w:rPr>
                <w:rFonts w:ascii="Times New Roman"/>
                <w:b w:val="false"/>
                <w:i w:val="false"/>
                <w:color w:val="000000"/>
                <w:sz w:val="20"/>
              </w:rPr>
              <w:t xml:space="preserve">Commission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for Election Campaigns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Consolidated requirement estimation of the territorial election commission</w:t>
      </w:r>
      <w:r>
        <w:br/>
      </w:r>
      <w:r>
        <w:rPr>
          <w:rFonts w:ascii="Times New Roman"/>
          <w:b/>
          <w:i w:val="false"/>
          <w:color w:val="000000"/>
        </w:rPr>
        <w:t>_____________________________ on election campaign</w:t>
      </w:r>
      <w:r>
        <w:br/>
      </w:r>
      <w:r>
        <w:rPr>
          <w:rFonts w:ascii="Times New Roman"/>
          <w:b/>
          <w:i w:val="false"/>
          <w:color w:val="000000"/>
        </w:rPr>
        <w:t>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for ____ year</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Revised plan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 for the planning period</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Cash register costs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w:t>
            </w:r>
          </w:p>
          <w:p>
            <w:pPr>
              <w:spacing w:after="20"/>
              <w:ind w:left="20"/>
              <w:jc w:val="both"/>
            </w:pPr>
            <w:r>
              <w:rPr>
                <w:rFonts w:ascii="Times New Roman"/>
                <w:b w:val="false"/>
                <w:i w:val="false"/>
                <w:color w:val="000000"/>
                <w:sz w:val="20"/>
              </w:rPr>
              <w:t>
costs</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_____year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_____year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_____year</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Total costs (thousand tenge)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the specificity of economic classification of costs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Chairman of the territorial election commission</w:t>
      </w:r>
    </w:p>
    <w:p>
      <w:pPr>
        <w:spacing w:after="0"/>
        <w:ind w:left="0"/>
        <w:jc w:val="both"/>
      </w:pPr>
      <w:r>
        <w:rPr>
          <w:rFonts w:ascii="Times New Roman"/>
          <w:b w:val="false"/>
          <w:i w:val="false"/>
          <w:color w:val="000000"/>
          <w:sz w:val="28"/>
        </w:rPr>
        <w:t>
      _________ _________________________________________________________________</w:t>
      </w:r>
    </w:p>
    <w:p>
      <w:pPr>
        <w:spacing w:after="0"/>
        <w:ind w:left="0"/>
        <w:jc w:val="both"/>
      </w:pPr>
      <w:r>
        <w:rPr>
          <w:rFonts w:ascii="Times New Roman"/>
          <w:b w:val="false"/>
          <w:i w:val="false"/>
          <w:color w:val="000000"/>
          <w:sz w:val="28"/>
        </w:rPr>
        <w:t>
      (signature) (Surname name, patronymic name (if available))</w:t>
      </w:r>
    </w:p>
    <w:p>
      <w:pPr>
        <w:spacing w:after="0"/>
        <w:ind w:left="0"/>
        <w:jc w:val="both"/>
      </w:pPr>
      <w:r>
        <w:rPr>
          <w:rFonts w:ascii="Times New Roman"/>
          <w:b w:val="false"/>
          <w:i w:val="false"/>
          <w:color w:val="000000"/>
          <w:sz w:val="28"/>
        </w:rPr>
        <w:t>
       Secretary of the territorial election commission</w:t>
      </w:r>
    </w:p>
    <w:p>
      <w:pPr>
        <w:spacing w:after="0"/>
        <w:ind w:left="0"/>
        <w:jc w:val="both"/>
      </w:pPr>
      <w:r>
        <w:rPr>
          <w:rFonts w:ascii="Times New Roman"/>
          <w:b w:val="false"/>
          <w:i w:val="false"/>
          <w:color w:val="000000"/>
          <w:sz w:val="28"/>
        </w:rPr>
        <w:t>
      _________ _________________________________________________________________</w:t>
      </w:r>
    </w:p>
    <w:p>
      <w:pPr>
        <w:spacing w:after="0"/>
        <w:ind w:left="0"/>
        <w:jc w:val="both"/>
      </w:pPr>
      <w:r>
        <w:rPr>
          <w:rFonts w:ascii="Times New Roman"/>
          <w:b w:val="false"/>
          <w:i w:val="false"/>
          <w:color w:val="000000"/>
          <w:sz w:val="28"/>
        </w:rPr>
        <w:t>
       (signature) (Surname name, patronymic name (if available))</w:t>
      </w:r>
    </w:p>
    <w:p>
      <w:pPr>
        <w:spacing w:after="0"/>
        <w:ind w:left="0"/>
        <w:jc w:val="both"/>
      </w:pPr>
      <w:r>
        <w:rPr>
          <w:rFonts w:ascii="Times New Roman"/>
          <w:b w:val="false"/>
          <w:i w:val="false"/>
          <w:color w:val="000000"/>
          <w:sz w:val="28"/>
        </w:rPr>
        <w:t>
      Chief Accountant (Head of the financial and economic service) of the relevant Akimat</w:t>
      </w:r>
    </w:p>
    <w:p>
      <w:pPr>
        <w:spacing w:after="0"/>
        <w:ind w:left="0"/>
        <w:jc w:val="both"/>
      </w:pPr>
      <w:r>
        <w:rPr>
          <w:rFonts w:ascii="Times New Roman"/>
          <w:b w:val="false"/>
          <w:i w:val="false"/>
          <w:color w:val="000000"/>
          <w:sz w:val="28"/>
        </w:rPr>
        <w:t>
      _________ _________________________________________________________________</w:t>
      </w:r>
    </w:p>
    <w:p>
      <w:pPr>
        <w:spacing w:after="0"/>
        <w:ind w:left="0"/>
        <w:jc w:val="both"/>
      </w:pPr>
      <w:r>
        <w:rPr>
          <w:rFonts w:ascii="Times New Roman"/>
          <w:b w:val="false"/>
          <w:i w:val="false"/>
          <w:color w:val="000000"/>
          <w:sz w:val="28"/>
        </w:rPr>
        <w:t>
      (signature) (Surname name, patronymic name (if available))</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