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e3aa" w14:textId="a9ce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state registration of regulatory legal acts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24, 2018 No. 1441. Registered with the Ministry of Justice of the Republic of Kazakhstan on September 27, 2018 No. 17441.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Revoked by Order of the Minister of Justice of the Republic of Kazakhstan dated 06.05.2019 No. 246.</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paragraphs 47, 47-1 and 47-2 of the Rules for execution, coordination, state registration of regulatory legal acts and their abolition, approved by the resolution of the Government of the Republic of Kazakhstan dated October 6, 2016 No. 568, </w:t>
      </w:r>
      <w:r>
        <w:rPr>
          <w:rFonts w:ascii="Times New Roman"/>
          <w:b/>
          <w:i w:val="false"/>
          <w:color w:val="000000"/>
          <w:sz w:val="28"/>
        </w:rPr>
        <w:t>I ORDER</w:t>
      </w:r>
      <w:r>
        <w:rPr>
          <w:rFonts w:ascii="Times New Roman"/>
          <w:b w:val="false"/>
          <w:i w:val="false"/>
          <w:color w:val="000000"/>
          <w:sz w:val="28"/>
        </w:rPr>
        <w:t xml:space="preserve">: </w:t>
      </w:r>
    </w:p>
    <w:bookmarkEnd w:id="0"/>
    <w:bookmarkStart w:name="z7" w:id="1"/>
    <w:p>
      <w:pPr>
        <w:spacing w:after="0"/>
        <w:ind w:left="0"/>
        <w:jc w:val="both"/>
      </w:pPr>
      <w:r>
        <w:rPr>
          <w:rFonts w:ascii="Times New Roman"/>
          <w:b w:val="false"/>
          <w:i w:val="false"/>
          <w:color w:val="000000"/>
          <w:sz w:val="28"/>
        </w:rPr>
        <w:t xml:space="preserve">
      1. To approve: </w:t>
      </w:r>
    </w:p>
    <w:bookmarkEnd w:id="1"/>
    <w:bookmarkStart w:name="z8" w:id="2"/>
    <w:p>
      <w:pPr>
        <w:spacing w:after="0"/>
        <w:ind w:left="0"/>
        <w:jc w:val="both"/>
      </w:pPr>
      <w:r>
        <w:rPr>
          <w:rFonts w:ascii="Times New Roman"/>
          <w:b w:val="false"/>
          <w:i w:val="false"/>
          <w:color w:val="000000"/>
          <w:sz w:val="28"/>
        </w:rPr>
        <w:t xml:space="preserve">
      1) the form of the conclusion on the state registration of a regulatory legal act marked “For official use” in accordance with Annex 1 to this order; </w:t>
      </w:r>
    </w:p>
    <w:bookmarkEnd w:id="2"/>
    <w:bookmarkStart w:name="z9" w:id="3"/>
    <w:p>
      <w:pPr>
        <w:spacing w:after="0"/>
        <w:ind w:left="0"/>
        <w:jc w:val="both"/>
      </w:pPr>
      <w:r>
        <w:rPr>
          <w:rFonts w:ascii="Times New Roman"/>
          <w:b w:val="false"/>
          <w:i w:val="false"/>
          <w:color w:val="000000"/>
          <w:sz w:val="28"/>
        </w:rPr>
        <w:t xml:space="preserve">
      2) the form of the conclusion on the state registration of a regulatory legal decision of the akim of the town of district significance, village, settlement, rural district according to Annex 2 to this order; </w:t>
      </w:r>
    </w:p>
    <w:bookmarkEnd w:id="3"/>
    <w:bookmarkStart w:name="z10" w:id="4"/>
    <w:p>
      <w:pPr>
        <w:spacing w:after="0"/>
        <w:ind w:left="0"/>
        <w:jc w:val="both"/>
      </w:pPr>
      <w:r>
        <w:rPr>
          <w:rFonts w:ascii="Times New Roman"/>
          <w:b w:val="false"/>
          <w:i w:val="false"/>
          <w:color w:val="000000"/>
          <w:sz w:val="28"/>
        </w:rPr>
        <w:t xml:space="preserve">
      3) the form of the Register of the state registration of regulatory legal acts in accordance with Annex 3 to this order; </w:t>
      </w:r>
    </w:p>
    <w:bookmarkEnd w:id="4"/>
    <w:bookmarkStart w:name="z11" w:id="5"/>
    <w:p>
      <w:pPr>
        <w:spacing w:after="0"/>
        <w:ind w:left="0"/>
        <w:jc w:val="both"/>
      </w:pPr>
      <w:r>
        <w:rPr>
          <w:rFonts w:ascii="Times New Roman"/>
          <w:b w:val="false"/>
          <w:i w:val="false"/>
          <w:color w:val="000000"/>
          <w:sz w:val="28"/>
        </w:rPr>
        <w:t xml:space="preserve">
      4) the form of the Register of the state registration of regulatory legal acts marked “For official use” in accordance with Annex 4 to this order; </w:t>
      </w:r>
    </w:p>
    <w:bookmarkEnd w:id="5"/>
    <w:bookmarkStart w:name="z12" w:id="6"/>
    <w:p>
      <w:pPr>
        <w:spacing w:after="0"/>
        <w:ind w:left="0"/>
        <w:jc w:val="both"/>
      </w:pPr>
      <w:r>
        <w:rPr>
          <w:rFonts w:ascii="Times New Roman"/>
          <w:b w:val="false"/>
          <w:i w:val="false"/>
          <w:color w:val="000000"/>
          <w:sz w:val="28"/>
        </w:rPr>
        <w:t xml:space="preserve">
      5) the form of a stamp on the state registration of a regulatory legal act in accordance with Annex 5 to this order. </w:t>
      </w:r>
    </w:p>
    <w:bookmarkEnd w:id="6"/>
    <w:bookmarkStart w:name="z13" w:id="7"/>
    <w:p>
      <w:pPr>
        <w:spacing w:after="0"/>
        <w:ind w:left="0"/>
        <w:jc w:val="both"/>
      </w:pPr>
      <w:r>
        <w:rPr>
          <w:rFonts w:ascii="Times New Roman"/>
          <w:b w:val="false"/>
          <w:i w:val="false"/>
          <w:color w:val="000000"/>
          <w:sz w:val="28"/>
        </w:rPr>
        <w:t xml:space="preserve">
      2. To recognize invalid the order of the Minister of Justice of the Republic of Kazakhstan dated November 10, 2016 No. 1007 “On some issues of state registration of regulatory legal acts” (registered in the Register of the state registration of regulatory legal acts under No. 14411, published in the Reference Control Bank of regulatory legal acts on December 21 2016). </w:t>
      </w:r>
    </w:p>
    <w:bookmarkEnd w:id="7"/>
    <w:bookmarkStart w:name="z14" w:id="8"/>
    <w:p>
      <w:pPr>
        <w:spacing w:after="0"/>
        <w:ind w:left="0"/>
        <w:jc w:val="both"/>
      </w:pPr>
      <w:r>
        <w:rPr>
          <w:rFonts w:ascii="Times New Roman"/>
          <w:b w:val="false"/>
          <w:i w:val="false"/>
          <w:color w:val="000000"/>
          <w:sz w:val="28"/>
        </w:rPr>
        <w:t xml:space="preserve">
      3. The Department for registration of regulatory legal acts shall send this order to the Republican state enterprise on the basis of the right of economic management “Republican Center for Legal Information” of the Ministry of Justice of the Republic of Kazakhstan for placement of regulatory legal acts of the Republic of Kazakhstan in the Reference Control Bank. </w:t>
      </w:r>
    </w:p>
    <w:bookmarkEnd w:id="8"/>
    <w:bookmarkStart w:name="z15" w:id="9"/>
    <w:p>
      <w:pPr>
        <w:spacing w:after="0"/>
        <w:ind w:left="0"/>
        <w:jc w:val="both"/>
      </w:pPr>
      <w:r>
        <w:rPr>
          <w:rFonts w:ascii="Times New Roman"/>
          <w:b w:val="false"/>
          <w:i w:val="false"/>
          <w:color w:val="000000"/>
          <w:sz w:val="28"/>
        </w:rPr>
        <w:t xml:space="preserve">
      4. This order shall come into force from the date of its state registration. At that subparagraph 2) of paragraph 1 of the order shall be valid until December 31, 2018. </w:t>
      </w:r>
    </w:p>
    <w:bookmarkEnd w:id="9"/>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justice of the</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Beketayev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order of the Minister of</w:t>
            </w:r>
            <w:r>
              <w:br/>
            </w:r>
            <w:r>
              <w:rPr>
                <w:rFonts w:ascii="Times New Roman"/>
                <w:b w:val="false"/>
                <w:i w:val="false"/>
                <w:color w:val="000000"/>
                <w:sz w:val="20"/>
              </w:rPr>
              <w:t>justice of the</w:t>
            </w:r>
            <w:r>
              <w:br/>
            </w:r>
            <w:r>
              <w:rPr>
                <w:rFonts w:ascii="Times New Roman"/>
                <w:b w:val="false"/>
                <w:i w:val="false"/>
                <w:color w:val="000000"/>
                <w:sz w:val="20"/>
              </w:rPr>
              <w:t>Republic of Kazakhstan</w:t>
            </w:r>
            <w:r>
              <w:br/>
            </w:r>
            <w:r>
              <w:rPr>
                <w:rFonts w:ascii="Times New Roman"/>
                <w:b w:val="false"/>
                <w:i w:val="false"/>
                <w:color w:val="000000"/>
                <w:sz w:val="20"/>
              </w:rPr>
              <w:t>dated September 24, 2018, № 1441</w:t>
            </w:r>
            <w:r>
              <w:br/>
            </w:r>
            <w:r>
              <w:rPr>
                <w:rFonts w:ascii="Times New Roman"/>
                <w:b w:val="false"/>
                <w:i w:val="false"/>
                <w:color w:val="000000"/>
                <w:sz w:val="20"/>
              </w:rPr>
              <w:t>Form</w:t>
            </w:r>
            <w:r>
              <w:br/>
            </w:r>
            <w:r>
              <w:rPr>
                <w:rFonts w:ascii="Times New Roman"/>
                <w:b w:val="false"/>
                <w:i w:val="false"/>
                <w:color w:val="000000"/>
                <w:sz w:val="20"/>
              </w:rPr>
              <w:t>"APPROVE"</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(position, surname and initials of</w:t>
            </w:r>
            <w:r>
              <w:br/>
            </w:r>
            <w:r>
              <w:rPr>
                <w:rFonts w:ascii="Times New Roman"/>
                <w:b w:val="false"/>
                <w:i w:val="false"/>
                <w:color w:val="000000"/>
                <w:sz w:val="20"/>
              </w:rPr>
              <w:t>the head of the judicial authority)</w:t>
            </w:r>
            <w:r>
              <w:br/>
            </w:r>
            <w:r>
              <w:rPr>
                <w:rFonts w:ascii="Times New Roman"/>
                <w:b w:val="false"/>
                <w:i w:val="false"/>
                <w:color w:val="000000"/>
                <w:sz w:val="20"/>
              </w:rPr>
              <w:t>________________________</w:t>
            </w:r>
            <w:r>
              <w:br/>
            </w:r>
            <w:r>
              <w:rPr>
                <w:rFonts w:ascii="Times New Roman"/>
                <w:b w:val="false"/>
                <w:i w:val="false"/>
                <w:color w:val="000000"/>
                <w:sz w:val="20"/>
              </w:rPr>
              <w:t>(signature)</w:t>
            </w:r>
            <w:r>
              <w:br/>
            </w:r>
            <w:r>
              <w:rPr>
                <w:rFonts w:ascii="Times New Roman"/>
                <w:b w:val="false"/>
                <w:i w:val="false"/>
                <w:color w:val="000000"/>
                <w:sz w:val="20"/>
              </w:rPr>
              <w:t>_______________________</w:t>
            </w:r>
            <w:r>
              <w:br/>
            </w:r>
            <w:r>
              <w:rPr>
                <w:rFonts w:ascii="Times New Roman"/>
                <w:b w:val="false"/>
                <w:i w:val="false"/>
                <w:color w:val="000000"/>
                <w:sz w:val="20"/>
              </w:rPr>
              <w:t xml:space="preserve">(date of signing) </w:t>
            </w:r>
          </w:p>
        </w:tc>
      </w:tr>
    </w:tbl>
    <w:bookmarkStart w:name="z19" w:id="10"/>
    <w:p>
      <w:pPr>
        <w:spacing w:after="0"/>
        <w:ind w:left="0"/>
        <w:jc w:val="left"/>
      </w:pPr>
      <w:r>
        <w:rPr>
          <w:rFonts w:ascii="Times New Roman"/>
          <w:b/>
          <w:i w:val="false"/>
          <w:color w:val="000000"/>
        </w:rPr>
        <w:t xml:space="preserve"> CONCLUSION</w:t>
      </w:r>
      <w:r>
        <w:br/>
      </w:r>
      <w:r>
        <w:rPr>
          <w:rFonts w:ascii="Times New Roman"/>
          <w:b/>
          <w:i w:val="false"/>
          <w:color w:val="000000"/>
        </w:rPr>
        <w:t xml:space="preserve">on the state registration of a regulatory legal act with the mark “For official use”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8514"/>
      </w:tblGrid>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Requisites of a regulatory legal act: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date of adoption, registration number and title of a regulatory legal act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Authority that submitted a regulatory legal act: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state body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adoption of a regulatory legal act: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Link to a specific norm of the legislation of the Republic of Kazakhstan, which served as the ground for adoption of a regulatory legal act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receipt of a regulatory legal act for state registration: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receipt of a regulatory legal act in the judicial authority </w:t>
            </w:r>
          </w:p>
        </w:tc>
      </w:tr>
    </w:tbl>
    <w:bookmarkStart w:name="z20" w:id="11"/>
    <w:p>
      <w:pPr>
        <w:spacing w:after="0"/>
        <w:ind w:left="0"/>
        <w:jc w:val="both"/>
      </w:pPr>
      <w:r>
        <w:rPr>
          <w:rFonts w:ascii="Times New Roman"/>
          <w:b w:val="false"/>
          <w:i w:val="false"/>
          <w:color w:val="000000"/>
          <w:sz w:val="28"/>
        </w:rPr>
        <w:t xml:space="preserve">
      Following the results of the conducted legal expertise of a regulatory legal act, it was established that this regulatory legal act does not violate the rights and freedoms of citizens, established by law, the legitimate interests of legal entities and does not contradict the current legislation of the Republic of Kazakhstan. It was also established that this regulatory legal act meets the requirements, established by the Rules for execution, coordination, state registration of regulatory legal acts and their abolition, approved by the resolution of the Government of the Republic of Kazakhstan dated October 6, 2016, No. 568. Based on the above, I consider it possible: </w:t>
      </w:r>
    </w:p>
    <w:bookmarkEnd w:id="11"/>
    <w:bookmarkStart w:name="z21" w:id="12"/>
    <w:p>
      <w:pPr>
        <w:spacing w:after="0"/>
        <w:ind w:left="0"/>
        <w:jc w:val="both"/>
      </w:pPr>
      <w:r>
        <w:rPr>
          <w:rFonts w:ascii="Times New Roman"/>
          <w:b w:val="false"/>
          <w:i w:val="false"/>
          <w:color w:val="000000"/>
          <w:sz w:val="28"/>
        </w:rPr>
        <w:t>
      1) to register _______________________________________________________________</w:t>
      </w:r>
    </w:p>
    <w:bookmarkEnd w:id="12"/>
    <w:bookmarkStart w:name="z22" w:id="13"/>
    <w:p>
      <w:pPr>
        <w:spacing w:after="0"/>
        <w:ind w:left="0"/>
        <w:jc w:val="both"/>
      </w:pPr>
      <w:r>
        <w:rPr>
          <w:rFonts w:ascii="Times New Roman"/>
          <w:b w:val="false"/>
          <w:i w:val="false"/>
          <w:color w:val="000000"/>
          <w:sz w:val="28"/>
        </w:rPr>
        <w:t>
      __________________________________________________________________________</w:t>
      </w:r>
    </w:p>
    <w:bookmarkEnd w:id="13"/>
    <w:bookmarkStart w:name="z23" w:id="14"/>
    <w:p>
      <w:pPr>
        <w:spacing w:after="0"/>
        <w:ind w:left="0"/>
        <w:jc w:val="both"/>
      </w:pPr>
      <w:r>
        <w:rPr>
          <w:rFonts w:ascii="Times New Roman"/>
          <w:b w:val="false"/>
          <w:i w:val="false"/>
          <w:color w:val="000000"/>
          <w:sz w:val="28"/>
        </w:rPr>
        <w:t>
      (form, date of adoption, registration number and title of a regulatory legal act);</w:t>
      </w:r>
    </w:p>
    <w:bookmarkEnd w:id="14"/>
    <w:bookmarkStart w:name="z24" w:id="15"/>
    <w:p>
      <w:pPr>
        <w:spacing w:after="0"/>
        <w:ind w:left="0"/>
        <w:jc w:val="both"/>
      </w:pPr>
      <w:r>
        <w:rPr>
          <w:rFonts w:ascii="Times New Roman"/>
          <w:b w:val="false"/>
          <w:i w:val="false"/>
          <w:color w:val="000000"/>
          <w:sz w:val="28"/>
        </w:rPr>
        <w:t>
      2) to enter into the Register of the state registration of regulatory legal acts under № _____;</w:t>
      </w:r>
    </w:p>
    <w:bookmarkEnd w:id="15"/>
    <w:bookmarkStart w:name="z25" w:id="16"/>
    <w:p>
      <w:pPr>
        <w:spacing w:after="0"/>
        <w:ind w:left="0"/>
        <w:jc w:val="both"/>
      </w:pPr>
      <w:r>
        <w:rPr>
          <w:rFonts w:ascii="Times New Roman"/>
          <w:b w:val="false"/>
          <w:i w:val="false"/>
          <w:color w:val="000000"/>
          <w:sz w:val="28"/>
        </w:rPr>
        <w:t>
      3) after the state registration, to send one copy of the regulatory legal act (originals) with the conclusion in the Kazakh and Russian languages to</w:t>
      </w:r>
    </w:p>
    <w:bookmarkEnd w:id="16"/>
    <w:bookmarkStart w:name="z26" w:id="17"/>
    <w:p>
      <w:pPr>
        <w:spacing w:after="0"/>
        <w:ind w:left="0"/>
        <w:jc w:val="both"/>
      </w:pPr>
      <w:r>
        <w:rPr>
          <w:rFonts w:ascii="Times New Roman"/>
          <w:b w:val="false"/>
          <w:i w:val="false"/>
          <w:color w:val="000000"/>
          <w:sz w:val="28"/>
        </w:rPr>
        <w:t>
      __________________________________________________________________________</w:t>
      </w:r>
    </w:p>
    <w:bookmarkEnd w:id="17"/>
    <w:bookmarkStart w:name="z27" w:id="18"/>
    <w:p>
      <w:pPr>
        <w:spacing w:after="0"/>
        <w:ind w:left="0"/>
        <w:jc w:val="both"/>
      </w:pPr>
      <w:r>
        <w:rPr>
          <w:rFonts w:ascii="Times New Roman"/>
          <w:b w:val="false"/>
          <w:i w:val="false"/>
          <w:color w:val="000000"/>
          <w:sz w:val="28"/>
        </w:rPr>
        <w:t>
      __________________________________________________________________________</w:t>
      </w:r>
    </w:p>
    <w:bookmarkEnd w:id="18"/>
    <w:bookmarkStart w:name="z28" w:id="19"/>
    <w:p>
      <w:pPr>
        <w:spacing w:after="0"/>
        <w:ind w:left="0"/>
        <w:jc w:val="both"/>
      </w:pPr>
      <w:r>
        <w:rPr>
          <w:rFonts w:ascii="Times New Roman"/>
          <w:b w:val="false"/>
          <w:i w:val="false"/>
          <w:color w:val="000000"/>
          <w:sz w:val="28"/>
        </w:rPr>
        <w:t>
      (name of the state body that submitted the regulatory legal act for the state registration);</w:t>
      </w:r>
    </w:p>
    <w:bookmarkEnd w:id="19"/>
    <w:bookmarkStart w:name="z29" w:id="20"/>
    <w:p>
      <w:pPr>
        <w:spacing w:after="0"/>
        <w:ind w:left="0"/>
        <w:jc w:val="both"/>
      </w:pPr>
      <w:r>
        <w:rPr>
          <w:rFonts w:ascii="Times New Roman"/>
          <w:b w:val="false"/>
          <w:i w:val="false"/>
          <w:color w:val="000000"/>
          <w:sz w:val="28"/>
        </w:rPr>
        <w:t>
      4) to send one copy of the regulatory legal act (copy) with the conclusion in the Kazakh and Russian languages to the Republican (regional) Center of Legal Information;</w:t>
      </w:r>
    </w:p>
    <w:bookmarkEnd w:id="20"/>
    <w:bookmarkStart w:name="z30" w:id="21"/>
    <w:p>
      <w:pPr>
        <w:spacing w:after="0"/>
        <w:ind w:left="0"/>
        <w:jc w:val="both"/>
      </w:pPr>
      <w:r>
        <w:rPr>
          <w:rFonts w:ascii="Times New Roman"/>
          <w:b w:val="false"/>
          <w:i w:val="false"/>
          <w:color w:val="000000"/>
          <w:sz w:val="28"/>
        </w:rPr>
        <w:t>
      5) to leave one copy of the act (copy) with the conclusion in the Kazakh and Russian languages in</w:t>
      </w:r>
    </w:p>
    <w:bookmarkEnd w:id="21"/>
    <w:bookmarkStart w:name="z31" w:id="22"/>
    <w:p>
      <w:pPr>
        <w:spacing w:after="0"/>
        <w:ind w:left="0"/>
        <w:jc w:val="both"/>
      </w:pPr>
      <w:r>
        <w:rPr>
          <w:rFonts w:ascii="Times New Roman"/>
          <w:b w:val="false"/>
          <w:i w:val="false"/>
          <w:color w:val="000000"/>
          <w:sz w:val="28"/>
        </w:rPr>
        <w:t>
      __________________________________________________________________________</w:t>
      </w:r>
    </w:p>
    <w:bookmarkEnd w:id="22"/>
    <w:bookmarkStart w:name="z32" w:id="23"/>
    <w:p>
      <w:pPr>
        <w:spacing w:after="0"/>
        <w:ind w:left="0"/>
        <w:jc w:val="both"/>
      </w:pPr>
      <w:r>
        <w:rPr>
          <w:rFonts w:ascii="Times New Roman"/>
          <w:b w:val="false"/>
          <w:i w:val="false"/>
          <w:color w:val="000000"/>
          <w:sz w:val="28"/>
        </w:rPr>
        <w:t>
      __________________________________________________________________________</w:t>
      </w:r>
    </w:p>
    <w:bookmarkEnd w:id="23"/>
    <w:bookmarkStart w:name="z33" w:id="24"/>
    <w:p>
      <w:pPr>
        <w:spacing w:after="0"/>
        <w:ind w:left="0"/>
        <w:jc w:val="both"/>
      </w:pPr>
      <w:r>
        <w:rPr>
          <w:rFonts w:ascii="Times New Roman"/>
          <w:b w:val="false"/>
          <w:i w:val="false"/>
          <w:color w:val="000000"/>
          <w:sz w:val="28"/>
        </w:rPr>
        <w:t>
      __________________________________________________________________________</w:t>
      </w:r>
    </w:p>
    <w:bookmarkEnd w:id="24"/>
    <w:bookmarkStart w:name="z34" w:id="25"/>
    <w:p>
      <w:pPr>
        <w:spacing w:after="0"/>
        <w:ind w:left="0"/>
        <w:jc w:val="both"/>
      </w:pPr>
      <w:r>
        <w:rPr>
          <w:rFonts w:ascii="Times New Roman"/>
          <w:b w:val="false"/>
          <w:i w:val="false"/>
          <w:color w:val="000000"/>
          <w:sz w:val="28"/>
        </w:rPr>
        <w:t>
      (name of the judicial authority )</w:t>
      </w:r>
    </w:p>
    <w:bookmarkEnd w:id="25"/>
    <w:bookmarkStart w:name="z35" w:id="26"/>
    <w:p>
      <w:pPr>
        <w:spacing w:after="0"/>
        <w:ind w:left="0"/>
        <w:jc w:val="both"/>
      </w:pPr>
      <w:r>
        <w:rPr>
          <w:rFonts w:ascii="Times New Roman"/>
          <w:b w:val="false"/>
          <w:i w:val="false"/>
          <w:color w:val="000000"/>
          <w:sz w:val="28"/>
        </w:rPr>
        <w:t>
      __________________________________________________________________________</w:t>
      </w:r>
    </w:p>
    <w:bookmarkEnd w:id="26"/>
    <w:bookmarkStart w:name="z36" w:id="27"/>
    <w:p>
      <w:pPr>
        <w:spacing w:after="0"/>
        <w:ind w:left="0"/>
        <w:jc w:val="both"/>
      </w:pPr>
      <w:r>
        <w:rPr>
          <w:rFonts w:ascii="Times New Roman"/>
          <w:b w:val="false"/>
          <w:i w:val="false"/>
          <w:color w:val="000000"/>
          <w:sz w:val="28"/>
        </w:rPr>
        <w:t>
      (position of a specialist, (signature) (last name and initials) who prepared the conclusion)</w:t>
      </w:r>
    </w:p>
    <w:bookmarkEnd w:id="27"/>
    <w:bookmarkStart w:name="z37" w:id="28"/>
    <w:p>
      <w:pPr>
        <w:spacing w:after="0"/>
        <w:ind w:left="0"/>
        <w:jc w:val="both"/>
      </w:pPr>
      <w:r>
        <w:rPr>
          <w:rFonts w:ascii="Times New Roman"/>
          <w:b w:val="false"/>
          <w:i w:val="false"/>
          <w:color w:val="000000"/>
          <w:sz w:val="28"/>
        </w:rPr>
        <w:t xml:space="preserve">
      Upon receipt of documents, the following shall be indicated on the copies of the conclusions in the Kazakh and Russian languages, which stay in the judicial authority: </w:t>
      </w:r>
    </w:p>
    <w:bookmarkEnd w:id="28"/>
    <w:tbl>
      <w:tblPr>
        <w:tblW w:w="0" w:type="auto"/>
        <w:tblCellSpacing w:w="0" w:type="auto"/>
        <w:tblBorders>
          <w:top w:val="none"/>
          <w:left w:val="none"/>
          <w:bottom w:val="none"/>
          <w:right w:val="none"/>
          <w:insideH w:val="none"/>
          <w:insideV w:val="none"/>
        </w:tblBorders>
      </w:tblPr>
      <w:tblGrid>
        <w:gridCol w:w="1565"/>
        <w:gridCol w:w="5338"/>
        <w:gridCol w:w="2925"/>
        <w:gridCol w:w="862"/>
        <w:gridCol w:w="1610"/>
      </w:tblGrid>
      <w:tr>
        <w:trPr>
          <w:trHeight w:val="30" w:hRule="atLeast"/>
        </w:trPr>
        <w:tc>
          <w:tcPr>
            <w:tcW w:w="15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a state body employee</w:t>
            </w:r>
          </w:p>
        </w:tc>
        <w:tc>
          <w:tcPr>
            <w:tcW w:w="2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w:t>
            </w:r>
          </w:p>
        </w:tc>
        <w:tc>
          <w:tcPr>
            <w:tcW w:w="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r>
      <w:tr>
        <w:trPr>
          <w:trHeight w:val="30" w:hRule="atLeast"/>
        </w:trPr>
        <w:tc>
          <w:tcPr>
            <w:tcW w:w="1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Originals </w:t>
            </w:r>
          </w:p>
        </w:tc>
        <w:tc>
          <w:tcPr>
            <w:tcW w:w="53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16"/>
        <w:gridCol w:w="4964"/>
      </w:tblGrid>
      <w:tr>
        <w:trPr>
          <w:trHeight w:val="30" w:hRule="atLeast"/>
        </w:trPr>
        <w:tc>
          <w:tcPr>
            <w:tcW w:w="81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 Minister of</w:t>
            </w:r>
            <w:r>
              <w:br/>
            </w:r>
            <w:r>
              <w:rPr>
                <w:rFonts w:ascii="Times New Roman"/>
                <w:b w:val="false"/>
                <w:i w:val="false"/>
                <w:color w:val="000000"/>
                <w:sz w:val="20"/>
              </w:rPr>
              <w:t>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24, 2018, №1441</w:t>
            </w:r>
            <w:r>
              <w:br/>
            </w:r>
            <w:r>
              <w:rPr>
                <w:rFonts w:ascii="Times New Roman"/>
                <w:b w:val="false"/>
                <w:i w:val="false"/>
                <w:color w:val="000000"/>
                <w:sz w:val="20"/>
              </w:rPr>
              <w:t xml:space="preserve">Form </w:t>
            </w:r>
          </w:p>
        </w:tc>
      </w:tr>
      <w:tr>
        <w:trPr>
          <w:trHeight w:val="30" w:hRule="atLeast"/>
        </w:trPr>
        <w:tc>
          <w:tcPr>
            <w:tcW w:w="81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(position, surname and initials of the Head of the territorial justicial authority)</w:t>
            </w:r>
            <w:r>
              <w:br/>
            </w:r>
            <w:r>
              <w:rPr>
                <w:rFonts w:ascii="Times New Roman"/>
                <w:b w:val="false"/>
                <w:i w:val="false"/>
                <w:color w:val="000000"/>
                <w:sz w:val="20"/>
              </w:rPr>
              <w:t>____________________________</w:t>
            </w:r>
            <w:r>
              <w:br/>
            </w:r>
            <w:r>
              <w:rPr>
                <w:rFonts w:ascii="Times New Roman"/>
                <w:b w:val="false"/>
                <w:i w:val="false"/>
                <w:color w:val="000000"/>
                <w:sz w:val="20"/>
              </w:rPr>
              <w:t>(signature)</w:t>
            </w:r>
            <w:r>
              <w:br/>
            </w:r>
            <w:r>
              <w:rPr>
                <w:rFonts w:ascii="Times New Roman"/>
                <w:b w:val="false"/>
                <w:i w:val="false"/>
                <w:color w:val="000000"/>
                <w:sz w:val="20"/>
              </w:rPr>
              <w:t>___________________________</w:t>
            </w:r>
            <w:r>
              <w:br/>
            </w:r>
            <w:r>
              <w:rPr>
                <w:rFonts w:ascii="Times New Roman"/>
                <w:b w:val="false"/>
                <w:i w:val="false"/>
                <w:color w:val="000000"/>
                <w:sz w:val="20"/>
              </w:rPr>
              <w:t xml:space="preserve">(date of signing) </w:t>
            </w:r>
          </w:p>
        </w:tc>
      </w:tr>
    </w:tbl>
    <w:bookmarkStart w:name="z40" w:id="29"/>
    <w:p>
      <w:pPr>
        <w:spacing w:after="0"/>
        <w:ind w:left="0"/>
        <w:jc w:val="left"/>
      </w:pPr>
      <w:r>
        <w:rPr>
          <w:rFonts w:ascii="Times New Roman"/>
          <w:b/>
          <w:i w:val="false"/>
          <w:color w:val="000000"/>
        </w:rPr>
        <w:t xml:space="preserve"> CONCLUSION </w:t>
      </w:r>
      <w:r>
        <w:br/>
      </w:r>
      <w:r>
        <w:rPr>
          <w:rFonts w:ascii="Times New Roman"/>
          <w:b/>
          <w:i w:val="false"/>
          <w:color w:val="000000"/>
        </w:rPr>
        <w:t>on the state registration of a regulatory legal decision of akim of a town of district</w:t>
      </w:r>
      <w:r>
        <w:br/>
      </w:r>
      <w:r>
        <w:rPr>
          <w:rFonts w:ascii="Times New Roman"/>
          <w:b/>
          <w:i w:val="false"/>
          <w:color w:val="000000"/>
        </w:rPr>
        <w:t xml:space="preserve">significance, village, settlement, rural district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8514"/>
      </w:tblGrid>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Requisites of a regulatory legal act: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 date of adoption, registration number and title of a regulatory legal act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Authority that submitted a regulatory legal act: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state body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Grounds for adoption of a regulatory legal act: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Link to a specific norm of the legislation of the Republic of Kazakhstan, which served as the ground for adoption of a regulatory legal act </w:t>
            </w:r>
          </w:p>
        </w:tc>
      </w:tr>
      <w:tr>
        <w:trPr>
          <w:trHeight w:val="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receipt of a regulatory legal act for state registration: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receipt of a regulatory legal act in the judicial authority </w:t>
            </w:r>
          </w:p>
        </w:tc>
      </w:tr>
    </w:tbl>
    <w:bookmarkStart w:name="z41" w:id="30"/>
    <w:p>
      <w:pPr>
        <w:spacing w:after="0"/>
        <w:ind w:left="0"/>
        <w:jc w:val="both"/>
      </w:pPr>
      <w:r>
        <w:rPr>
          <w:rFonts w:ascii="Times New Roman"/>
          <w:b w:val="false"/>
          <w:i w:val="false"/>
          <w:color w:val="000000"/>
          <w:sz w:val="28"/>
        </w:rPr>
        <w:t xml:space="preserve">
      Following the results of the conducted legal expertise of a regulatory legal act, it was established that this regulatory legal act does not violate the rights and freedoms of citizens, established by law, the legitimate interests of legal entities and does not contradict the current legislation of the Republic of Kazakhstan. It was also established that this regulatory legal act meets the requirements, established by the Rules for execution, coordination, state registration of regulatory legal acts and their abolition, approved by the resolution of the Government of the Republic of Kazakhstan dated October 6, 2016, No. 568. Based on the above, I consider it possible: </w:t>
      </w:r>
    </w:p>
    <w:bookmarkEnd w:id="30"/>
    <w:bookmarkStart w:name="z42" w:id="31"/>
    <w:p>
      <w:pPr>
        <w:spacing w:after="0"/>
        <w:ind w:left="0"/>
        <w:jc w:val="both"/>
      </w:pPr>
      <w:r>
        <w:rPr>
          <w:rFonts w:ascii="Times New Roman"/>
          <w:b w:val="false"/>
          <w:i w:val="false"/>
          <w:color w:val="000000"/>
          <w:sz w:val="28"/>
        </w:rPr>
        <w:t>
      1) to register ______________________________________________________________</w:t>
      </w:r>
    </w:p>
    <w:bookmarkEnd w:id="31"/>
    <w:bookmarkStart w:name="z43" w:id="32"/>
    <w:p>
      <w:pPr>
        <w:spacing w:after="0"/>
        <w:ind w:left="0"/>
        <w:jc w:val="both"/>
      </w:pPr>
      <w:r>
        <w:rPr>
          <w:rFonts w:ascii="Times New Roman"/>
          <w:b w:val="false"/>
          <w:i w:val="false"/>
          <w:color w:val="000000"/>
          <w:sz w:val="28"/>
        </w:rPr>
        <w:t>
      __________________________________________________________________________</w:t>
      </w:r>
    </w:p>
    <w:bookmarkEnd w:id="32"/>
    <w:bookmarkStart w:name="z44" w:id="33"/>
    <w:p>
      <w:pPr>
        <w:spacing w:after="0"/>
        <w:ind w:left="0"/>
        <w:jc w:val="both"/>
      </w:pPr>
      <w:r>
        <w:rPr>
          <w:rFonts w:ascii="Times New Roman"/>
          <w:b w:val="false"/>
          <w:i w:val="false"/>
          <w:color w:val="000000"/>
          <w:sz w:val="28"/>
        </w:rPr>
        <w:t>
      (form, date of adoption, registration number and title of a regulatory legal act);</w:t>
      </w:r>
    </w:p>
    <w:bookmarkEnd w:id="33"/>
    <w:bookmarkStart w:name="z45" w:id="34"/>
    <w:p>
      <w:pPr>
        <w:spacing w:after="0"/>
        <w:ind w:left="0"/>
        <w:jc w:val="both"/>
      </w:pPr>
      <w:r>
        <w:rPr>
          <w:rFonts w:ascii="Times New Roman"/>
          <w:b w:val="false"/>
          <w:i w:val="false"/>
          <w:color w:val="000000"/>
          <w:sz w:val="28"/>
        </w:rPr>
        <w:t>
      2) to enter into the Register of the state registration of regulatory legal acts under № _____;</w:t>
      </w:r>
    </w:p>
    <w:bookmarkEnd w:id="34"/>
    <w:bookmarkStart w:name="z46" w:id="35"/>
    <w:p>
      <w:pPr>
        <w:spacing w:after="0"/>
        <w:ind w:left="0"/>
        <w:jc w:val="both"/>
      </w:pPr>
      <w:r>
        <w:rPr>
          <w:rFonts w:ascii="Times New Roman"/>
          <w:b w:val="false"/>
          <w:i w:val="false"/>
          <w:color w:val="000000"/>
          <w:sz w:val="28"/>
        </w:rPr>
        <w:t>
      3) after the state registration, to send one copy of the regulatory legal act (originals) with the conclusion in the Kazakh and Russian languages to</w:t>
      </w:r>
    </w:p>
    <w:bookmarkEnd w:id="35"/>
    <w:bookmarkStart w:name="z47" w:id="36"/>
    <w:p>
      <w:pPr>
        <w:spacing w:after="0"/>
        <w:ind w:left="0"/>
        <w:jc w:val="both"/>
      </w:pPr>
      <w:r>
        <w:rPr>
          <w:rFonts w:ascii="Times New Roman"/>
          <w:b w:val="false"/>
          <w:i w:val="false"/>
          <w:color w:val="000000"/>
          <w:sz w:val="28"/>
        </w:rPr>
        <w:t>
      __________________________________________________________________________</w:t>
      </w:r>
    </w:p>
    <w:bookmarkEnd w:id="36"/>
    <w:bookmarkStart w:name="z48" w:id="37"/>
    <w:p>
      <w:pPr>
        <w:spacing w:after="0"/>
        <w:ind w:left="0"/>
        <w:jc w:val="both"/>
      </w:pPr>
      <w:r>
        <w:rPr>
          <w:rFonts w:ascii="Times New Roman"/>
          <w:b w:val="false"/>
          <w:i w:val="false"/>
          <w:color w:val="000000"/>
          <w:sz w:val="28"/>
        </w:rPr>
        <w:t>
      __________________________________________________________________________</w:t>
      </w:r>
    </w:p>
    <w:bookmarkEnd w:id="37"/>
    <w:bookmarkStart w:name="z49" w:id="38"/>
    <w:p>
      <w:pPr>
        <w:spacing w:after="0"/>
        <w:ind w:left="0"/>
        <w:jc w:val="both"/>
      </w:pPr>
      <w:r>
        <w:rPr>
          <w:rFonts w:ascii="Times New Roman"/>
          <w:b w:val="false"/>
          <w:i w:val="false"/>
          <w:color w:val="000000"/>
          <w:sz w:val="28"/>
        </w:rPr>
        <w:t>
      (name of the state body that submitted the regulatory legal act for the state registration) with the obligation of official publication (if the registered regulatory legal act is subject to official publication); ;</w:t>
      </w:r>
    </w:p>
    <w:bookmarkEnd w:id="38"/>
    <w:bookmarkStart w:name="z50" w:id="39"/>
    <w:p>
      <w:pPr>
        <w:spacing w:after="0"/>
        <w:ind w:left="0"/>
        <w:jc w:val="both"/>
      </w:pPr>
      <w:r>
        <w:rPr>
          <w:rFonts w:ascii="Times New Roman"/>
          <w:b w:val="false"/>
          <w:i w:val="false"/>
          <w:color w:val="000000"/>
          <w:sz w:val="28"/>
        </w:rPr>
        <w:t>
      4) to send one copy of the regulatory legal act (copy) with the conclusion in the Kazakh and Russian languages to the Republican (regional) Center of Legal Information;</w:t>
      </w:r>
    </w:p>
    <w:bookmarkEnd w:id="39"/>
    <w:bookmarkStart w:name="z51" w:id="40"/>
    <w:p>
      <w:pPr>
        <w:spacing w:after="0"/>
        <w:ind w:left="0"/>
        <w:jc w:val="both"/>
      </w:pPr>
      <w:r>
        <w:rPr>
          <w:rFonts w:ascii="Times New Roman"/>
          <w:b w:val="false"/>
          <w:i w:val="false"/>
          <w:color w:val="000000"/>
          <w:sz w:val="28"/>
        </w:rPr>
        <w:t>
      5) to leave one copy of the act (copy) with the conclusion in the Kazakh and Russian languages in</w:t>
      </w:r>
    </w:p>
    <w:bookmarkEnd w:id="40"/>
    <w:bookmarkStart w:name="z52" w:id="41"/>
    <w:p>
      <w:pPr>
        <w:spacing w:after="0"/>
        <w:ind w:left="0"/>
        <w:jc w:val="both"/>
      </w:pPr>
      <w:r>
        <w:rPr>
          <w:rFonts w:ascii="Times New Roman"/>
          <w:b w:val="false"/>
          <w:i w:val="false"/>
          <w:color w:val="000000"/>
          <w:sz w:val="28"/>
        </w:rPr>
        <w:t>
      __________________________________________________________________________</w:t>
      </w:r>
    </w:p>
    <w:bookmarkEnd w:id="41"/>
    <w:bookmarkStart w:name="z53" w:id="42"/>
    <w:p>
      <w:pPr>
        <w:spacing w:after="0"/>
        <w:ind w:left="0"/>
        <w:jc w:val="both"/>
      </w:pPr>
      <w:r>
        <w:rPr>
          <w:rFonts w:ascii="Times New Roman"/>
          <w:b w:val="false"/>
          <w:i w:val="false"/>
          <w:color w:val="000000"/>
          <w:sz w:val="28"/>
        </w:rPr>
        <w:t>
      __________________________________________________________________________</w:t>
      </w:r>
    </w:p>
    <w:bookmarkEnd w:id="42"/>
    <w:bookmarkStart w:name="z54" w:id="43"/>
    <w:p>
      <w:pPr>
        <w:spacing w:after="0"/>
        <w:ind w:left="0"/>
        <w:jc w:val="both"/>
      </w:pPr>
      <w:r>
        <w:rPr>
          <w:rFonts w:ascii="Times New Roman"/>
          <w:b w:val="false"/>
          <w:i w:val="false"/>
          <w:color w:val="000000"/>
          <w:sz w:val="28"/>
        </w:rPr>
        <w:t>
      (name of the judicial authority)</w:t>
      </w:r>
    </w:p>
    <w:bookmarkEnd w:id="43"/>
    <w:bookmarkStart w:name="z55" w:id="44"/>
    <w:p>
      <w:pPr>
        <w:spacing w:after="0"/>
        <w:ind w:left="0"/>
        <w:jc w:val="both"/>
      </w:pPr>
      <w:r>
        <w:rPr>
          <w:rFonts w:ascii="Times New Roman"/>
          <w:b w:val="false"/>
          <w:i w:val="false"/>
          <w:color w:val="000000"/>
          <w:sz w:val="28"/>
        </w:rPr>
        <w:t>
      __________________________________________________________________________</w:t>
      </w:r>
    </w:p>
    <w:bookmarkEnd w:id="44"/>
    <w:bookmarkStart w:name="z56" w:id="45"/>
    <w:p>
      <w:pPr>
        <w:spacing w:after="0"/>
        <w:ind w:left="0"/>
        <w:jc w:val="both"/>
      </w:pPr>
      <w:r>
        <w:rPr>
          <w:rFonts w:ascii="Times New Roman"/>
          <w:b w:val="false"/>
          <w:i w:val="false"/>
          <w:color w:val="000000"/>
          <w:sz w:val="28"/>
        </w:rPr>
        <w:t>
      (position of a specialist, (signature) (last name and initials) who prepared the conclusion)</w:t>
      </w:r>
    </w:p>
    <w:bookmarkEnd w:id="45"/>
    <w:bookmarkStart w:name="z57" w:id="46"/>
    <w:p>
      <w:pPr>
        <w:spacing w:after="0"/>
        <w:ind w:left="0"/>
        <w:jc w:val="both"/>
      </w:pPr>
      <w:r>
        <w:rPr>
          <w:rFonts w:ascii="Times New Roman"/>
          <w:b w:val="false"/>
          <w:i w:val="false"/>
          <w:color w:val="000000"/>
          <w:sz w:val="28"/>
        </w:rPr>
        <w:t xml:space="preserve">
      Upon receipt of documents, the following shall be indicated on the copies of the conclusions in the Kazakh and Russian languages, which stay in the judicial authority: </w:t>
      </w:r>
    </w:p>
    <w:bookmarkEnd w:id="46"/>
    <w:tbl>
      <w:tblPr>
        <w:tblW w:w="0" w:type="auto"/>
        <w:tblCellSpacing w:w="0" w:type="auto"/>
        <w:tblBorders>
          <w:top w:val="none"/>
          <w:left w:val="none"/>
          <w:bottom w:val="none"/>
          <w:right w:val="none"/>
          <w:insideH w:val="none"/>
          <w:insideV w:val="none"/>
        </w:tblBorders>
      </w:tblPr>
      <w:tblGrid>
        <w:gridCol w:w="1565"/>
        <w:gridCol w:w="5338"/>
        <w:gridCol w:w="2925"/>
        <w:gridCol w:w="862"/>
        <w:gridCol w:w="1610"/>
      </w:tblGrid>
      <w:tr>
        <w:trPr>
          <w:trHeight w:val="30" w:hRule="atLeast"/>
        </w:trPr>
        <w:tc>
          <w:tcPr>
            <w:tcW w:w="15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a state body employee</w:t>
            </w:r>
          </w:p>
        </w:tc>
        <w:tc>
          <w:tcPr>
            <w:tcW w:w="29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w:t>
            </w:r>
          </w:p>
        </w:tc>
        <w:tc>
          <w:tcPr>
            <w:tcW w:w="8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w:t>
            </w:r>
          </w:p>
        </w:tc>
        <w:tc>
          <w:tcPr>
            <w:tcW w:w="1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r>
      <w:tr>
        <w:trPr>
          <w:trHeight w:val="30" w:hRule="atLeast"/>
        </w:trPr>
        <w:tc>
          <w:tcPr>
            <w:tcW w:w="15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Originals </w:t>
            </w:r>
          </w:p>
        </w:tc>
        <w:tc>
          <w:tcPr>
            <w:tcW w:w="53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order of the Minister of</w:t>
            </w:r>
            <w:r>
              <w:br/>
            </w:r>
            <w:r>
              <w:rPr>
                <w:rFonts w:ascii="Times New Roman"/>
                <w:b w:val="false"/>
                <w:i w:val="false"/>
                <w:color w:val="000000"/>
                <w:sz w:val="20"/>
              </w:rPr>
              <w:t>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24, 2018, № 1441</w:t>
            </w:r>
            <w:r>
              <w:br/>
            </w:r>
            <w:r>
              <w:rPr>
                <w:rFonts w:ascii="Times New Roman"/>
                <w:b w:val="false"/>
                <w:i w:val="false"/>
                <w:color w:val="000000"/>
                <w:sz w:val="20"/>
              </w:rPr>
              <w:t xml:space="preserve">Form </w:t>
            </w:r>
          </w:p>
        </w:tc>
      </w:tr>
    </w:tbl>
    <w:bookmarkStart w:name="z59" w:id="47"/>
    <w:p>
      <w:pPr>
        <w:spacing w:after="0"/>
        <w:ind w:left="0"/>
        <w:jc w:val="left"/>
      </w:pPr>
      <w:r>
        <w:rPr>
          <w:rFonts w:ascii="Times New Roman"/>
          <w:b/>
          <w:i w:val="false"/>
          <w:color w:val="000000"/>
        </w:rPr>
        <w:t xml:space="preserve"> Register of state registration of regulatory legal acts on the intranet portal of state bodies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24"/>
        <w:gridCol w:w="1324"/>
        <w:gridCol w:w="1265"/>
        <w:gridCol w:w="1324"/>
        <w:gridCol w:w="1636"/>
        <w:gridCol w:w="1713"/>
        <w:gridCol w:w="2105"/>
        <w:gridCol w:w="136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state body (s), that adopted the regulatory legal act (RLA)</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adoption, registration number and name of the RLA</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state registration, providing for the suspension of the RLA (or its structural element)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state registration, providing for the recognition of the RLA (or its structural element) invalid</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entry into force of the court decision on abolition of the state registration of the RLA with the indication of the date and number of the court decision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8"/>
    <w:p>
      <w:pPr>
        <w:spacing w:after="0"/>
        <w:ind w:left="0"/>
        <w:jc w:val="both"/>
      </w:pPr>
      <w:r>
        <w:rPr>
          <w:rFonts w:ascii="Times New Roman"/>
          <w:b w:val="false"/>
          <w:i w:val="false"/>
          <w:color w:val="000000"/>
          <w:sz w:val="28"/>
        </w:rPr>
        <w:t xml:space="preserve">
      Explanations for completing the Register of the state registration of regulatory legal acts on the Intranet portal of the state bodies: information on the regulatory legal act is included in the electronic register within one working day from the date of assignment of the state registration number of the regulatory legal act in chronological order.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order of the Minister of</w:t>
            </w:r>
            <w:r>
              <w:br/>
            </w:r>
            <w:r>
              <w:rPr>
                <w:rFonts w:ascii="Times New Roman"/>
                <w:b w:val="false"/>
                <w:i w:val="false"/>
                <w:color w:val="000000"/>
                <w:sz w:val="20"/>
              </w:rPr>
              <w:t>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24, 2018, № 1441</w:t>
            </w:r>
            <w:r>
              <w:br/>
            </w:r>
            <w:r>
              <w:rPr>
                <w:rFonts w:ascii="Times New Roman"/>
                <w:b w:val="false"/>
                <w:i w:val="false"/>
                <w:color w:val="000000"/>
                <w:sz w:val="20"/>
              </w:rPr>
              <w:t xml:space="preserve">Form </w:t>
            </w:r>
          </w:p>
        </w:tc>
      </w:tr>
    </w:tbl>
    <w:bookmarkStart w:name="z62" w:id="49"/>
    <w:p>
      <w:pPr>
        <w:spacing w:after="0"/>
        <w:ind w:left="0"/>
        <w:jc w:val="left"/>
      </w:pPr>
      <w:r>
        <w:rPr>
          <w:rFonts w:ascii="Times New Roman"/>
          <w:b/>
          <w:i w:val="false"/>
          <w:color w:val="000000"/>
        </w:rPr>
        <w:t xml:space="preserve"> Register of state registration of regulatory legal acts with the mark "For official use"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324"/>
        <w:gridCol w:w="1324"/>
        <w:gridCol w:w="1205"/>
        <w:gridCol w:w="1109"/>
        <w:gridCol w:w="1405"/>
        <w:gridCol w:w="1411"/>
        <w:gridCol w:w="1430"/>
        <w:gridCol w:w="1483"/>
        <w:gridCol w:w="136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state body (s), that adopted the regulatory legal act (RLA)</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adoption, number and name of the RLA</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state registration, providing for the amendment (s) and / or addition (s) to the RLA</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state registration, providing for the suspension of the RLA (or its structural element)</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state registration, providing for the recognition of the RLA (or its structural element) invalid</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entry into force of the court decision on abolition of the state registration of the RLA with the indication of the date and number of the court decision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0"/>
    <w:p>
      <w:pPr>
        <w:spacing w:after="0"/>
        <w:ind w:left="0"/>
        <w:jc w:val="both"/>
      </w:pPr>
      <w:r>
        <w:rPr>
          <w:rFonts w:ascii="Times New Roman"/>
          <w:b w:val="false"/>
          <w:i w:val="false"/>
          <w:color w:val="000000"/>
          <w:sz w:val="28"/>
        </w:rPr>
        <w:t xml:space="preserve">
      Explanations for completing the Register of state registration of regulatory legal acts with the mark “For official use” </w:t>
      </w:r>
    </w:p>
    <w:bookmarkEnd w:id="50"/>
    <w:bookmarkStart w:name="z64" w:id="51"/>
    <w:p>
      <w:pPr>
        <w:spacing w:after="0"/>
        <w:ind w:left="0"/>
        <w:jc w:val="both"/>
      </w:pPr>
      <w:r>
        <w:rPr>
          <w:rFonts w:ascii="Times New Roman"/>
          <w:b w:val="false"/>
          <w:i w:val="false"/>
          <w:color w:val="000000"/>
          <w:sz w:val="28"/>
        </w:rPr>
        <w:t xml:space="preserve">
      1. The Registry shall be a log that must be bound, numbered, signed by the person responsible for maintaining the Registry and sealed. </w:t>
      </w:r>
    </w:p>
    <w:bookmarkEnd w:id="51"/>
    <w:bookmarkStart w:name="z65" w:id="52"/>
    <w:p>
      <w:pPr>
        <w:spacing w:after="0"/>
        <w:ind w:left="0"/>
        <w:jc w:val="both"/>
      </w:pPr>
      <w:r>
        <w:rPr>
          <w:rFonts w:ascii="Times New Roman"/>
          <w:b w:val="false"/>
          <w:i w:val="false"/>
          <w:color w:val="000000"/>
          <w:sz w:val="28"/>
        </w:rPr>
        <w:t xml:space="preserve">
      2. The log shall be a document of permanent storage in a specially designated place, limiting the access of unauthorized persons. </w:t>
      </w:r>
    </w:p>
    <w:bookmarkEnd w:id="52"/>
    <w:bookmarkStart w:name="z66" w:id="53"/>
    <w:p>
      <w:pPr>
        <w:spacing w:after="0"/>
        <w:ind w:left="0"/>
        <w:jc w:val="both"/>
      </w:pPr>
      <w:r>
        <w:rPr>
          <w:rFonts w:ascii="Times New Roman"/>
          <w:b w:val="false"/>
          <w:i w:val="false"/>
          <w:color w:val="000000"/>
          <w:sz w:val="28"/>
        </w:rPr>
        <w:t xml:space="preserve">
      3. The person responsible for maintaining the Register shall be appointed by the head of the relevant structural subdivision of the Ministry of Justice or by the person, performing his duties, in territorial bodies - by the head of the relevant territorial body or by the person, performing his duties. </w:t>
      </w:r>
    </w:p>
    <w:bookmarkEnd w:id="53"/>
    <w:bookmarkStart w:name="z67" w:id="54"/>
    <w:p>
      <w:pPr>
        <w:spacing w:after="0"/>
        <w:ind w:left="0"/>
        <w:jc w:val="both"/>
      </w:pPr>
      <w:r>
        <w:rPr>
          <w:rFonts w:ascii="Times New Roman"/>
          <w:b w:val="false"/>
          <w:i w:val="false"/>
          <w:color w:val="000000"/>
          <w:sz w:val="28"/>
        </w:rPr>
        <w:t xml:space="preserve">
      4. Information on the regulatory legal act shall be included in the Register within one working day from the date of approval of the conclusion on the state registration of the regulatory legal act in chronological order. </w:t>
      </w:r>
    </w:p>
    <w:bookmarkEnd w:id="54"/>
    <w:bookmarkStart w:name="z68" w:id="55"/>
    <w:p>
      <w:pPr>
        <w:spacing w:after="0"/>
        <w:ind w:left="0"/>
        <w:jc w:val="both"/>
      </w:pPr>
      <w:r>
        <w:rPr>
          <w:rFonts w:ascii="Times New Roman"/>
          <w:b w:val="false"/>
          <w:i w:val="false"/>
          <w:color w:val="000000"/>
          <w:sz w:val="28"/>
        </w:rPr>
        <w:t xml:space="preserve">
      5. Entries in the Registry shall be made in a clear, legible handwriting, with black ink. Pencil, strikethrough and other corrections shall not be allowed. </w:t>
      </w:r>
    </w:p>
    <w:bookmarkEnd w:id="55"/>
    <w:bookmarkStart w:name="z69" w:id="56"/>
    <w:p>
      <w:pPr>
        <w:spacing w:after="0"/>
        <w:ind w:left="0"/>
        <w:jc w:val="both"/>
      </w:pPr>
      <w:r>
        <w:rPr>
          <w:rFonts w:ascii="Times New Roman"/>
          <w:b w:val="false"/>
          <w:i w:val="false"/>
          <w:color w:val="000000"/>
          <w:sz w:val="28"/>
        </w:rPr>
        <w:t xml:space="preserve">
      6. The column “other information” shall include the last name, first name, if any, the patronymic of the employee of the judicial authority who conducted the legal examination, as well as other information that may arise during the maintenance of the republican (regional) section of the Registry. </w:t>
      </w:r>
    </w:p>
    <w:bookmarkEnd w:id="56"/>
    <w:bookmarkStart w:name="z70" w:id="57"/>
    <w:p>
      <w:pPr>
        <w:spacing w:after="0"/>
        <w:ind w:left="0"/>
        <w:jc w:val="both"/>
      </w:pPr>
      <w:r>
        <w:rPr>
          <w:rFonts w:ascii="Times New Roman"/>
          <w:b w:val="false"/>
          <w:i w:val="false"/>
          <w:color w:val="000000"/>
          <w:sz w:val="28"/>
        </w:rPr>
        <w:t xml:space="preserve">
      7. At that, the state registration number shall be assigned from the next serial number for unclassified orders and lowercase letters “fou”.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order of the Minister of</w:t>
            </w:r>
            <w:r>
              <w:br/>
            </w:r>
            <w:r>
              <w:rPr>
                <w:rFonts w:ascii="Times New Roman"/>
                <w:b w:val="false"/>
                <w:i w:val="false"/>
                <w:color w:val="000000"/>
                <w:sz w:val="20"/>
              </w:rPr>
              <w:t>justice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24, 2018, № 1441</w:t>
            </w:r>
            <w:r>
              <w:br/>
            </w:r>
            <w:r>
              <w:rPr>
                <w:rFonts w:ascii="Times New Roman"/>
                <w:b w:val="false"/>
                <w:i w:val="false"/>
                <w:color w:val="000000"/>
                <w:sz w:val="20"/>
              </w:rPr>
              <w:t xml:space="preserve">Form </w:t>
            </w:r>
          </w:p>
        </w:tc>
      </w:tr>
    </w:tbl>
    <w:bookmarkStart w:name="z72" w:id="58"/>
    <w:p>
      <w:pPr>
        <w:spacing w:after="0"/>
        <w:ind w:left="0"/>
        <w:jc w:val="left"/>
      </w:pPr>
      <w:r>
        <w:rPr>
          <w:rFonts w:ascii="Times New Roman"/>
          <w:b/>
          <w:i w:val="false"/>
          <w:color w:val="000000"/>
        </w:rPr>
        <w:t xml:space="preserve"> Stamp on the state registration of a regulatory legal act </w:t>
      </w:r>
    </w:p>
    <w:bookmarkEnd w:id="58"/>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r>
              <w:br/>
            </w:r>
            <w:r>
              <w:rPr>
                <w:rFonts w:ascii="Times New Roman"/>
                <w:b w:val="false"/>
                <w:i w:val="false"/>
                <w:color w:val="000000"/>
                <w:sz w:val="20"/>
              </w:rPr>
              <w:t>/Қазақстан Республикасы Әдiлет органының атауы/</w:t>
            </w:r>
            <w:r>
              <w:br/>
            </w:r>
            <w:r>
              <w:rPr>
                <w:rFonts w:ascii="Times New Roman"/>
                <w:b w:val="false"/>
                <w:i w:val="false"/>
                <w:color w:val="000000"/>
                <w:sz w:val="20"/>
              </w:rPr>
              <w:t>Нормативтiк құқықтық актi 20 __ жылғы "____" _________ Нормативтiк құқықтық</w:t>
            </w:r>
            <w:r>
              <w:br/>
            </w:r>
            <w:r>
              <w:rPr>
                <w:rFonts w:ascii="Times New Roman"/>
                <w:b w:val="false"/>
                <w:i w:val="false"/>
                <w:color w:val="000000"/>
                <w:sz w:val="20"/>
              </w:rPr>
              <w:t>актiлердi мемлекеттiк тiркеудiң тiзiлiмiне № _______ * болып енгiзiлдi</w:t>
            </w:r>
          </w:p>
        </w:tc>
      </w:tr>
    </w:tbl>
    <w:bookmarkStart w:name="z73" w:id="59"/>
    <w:p>
      <w:pPr>
        <w:spacing w:after="0"/>
        <w:ind w:left="0"/>
        <w:jc w:val="both"/>
      </w:pPr>
      <w:r>
        <w:rPr>
          <w:rFonts w:ascii="Times New Roman"/>
          <w:b w:val="false"/>
          <w:i w:val="false"/>
          <w:color w:val="000000"/>
          <w:sz w:val="28"/>
        </w:rPr>
        <w:t>
      Stamp dimensions: length 7 cm, width 3.5 cm</w:t>
      </w:r>
    </w:p>
    <w:bookmarkEnd w:id="59"/>
    <w:bookmarkStart w:name="z74" w:id="60"/>
    <w:p>
      <w:pPr>
        <w:spacing w:after="0"/>
        <w:ind w:left="0"/>
        <w:jc w:val="both"/>
      </w:pPr>
      <w:r>
        <w:rPr>
          <w:rFonts w:ascii="Times New Roman"/>
          <w:b w:val="false"/>
          <w:i w:val="false"/>
          <w:color w:val="000000"/>
          <w:sz w:val="28"/>
        </w:rPr>
        <w:t>
      * - the mark “fou” shall be put in the regulatory legal acts with the mark “For official use” after the state registration number</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