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b7e17" w14:textId="00b7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certain issues on replacing senior management positions of the anti-corruption service on a competitive basis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Chairman of the Agency of the Republic of Kazakhstan on Civil Service Affairs and Anti-Corruption of September 27, 2018 No. 238. Registered with the Ministry of Justice of the Republic of Kazakhstan on October 11, 2018 No. 17531.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It became invalid by the order of the Chairman of the anti-corruption Agency of the Republic of Kazakhstan (anti-Corruption service) dated 06.08.2019 No. 184 (effective from the date of its first official publication).</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In accordance with paragraph 1-1 of Article 33 of the Law of the Republic of Kazakhstan of January 6, 2011 "On Law Enforcement Service" I HEREBY ORDER:</w:t>
      </w:r>
    </w:p>
    <w:bookmarkEnd w:id="0"/>
    <w:bookmarkStart w:name="z7" w:id="1"/>
    <w:p>
      <w:pPr>
        <w:spacing w:after="0"/>
        <w:ind w:left="0"/>
        <w:jc w:val="both"/>
      </w:pPr>
      <w:r>
        <w:rPr>
          <w:rFonts w:ascii="Times New Roman"/>
          <w:b w:val="false"/>
          <w:i w:val="false"/>
          <w:color w:val="000000"/>
          <w:sz w:val="28"/>
        </w:rPr>
        <w:t>
       1. To approve:</w:t>
      </w:r>
    </w:p>
    <w:bookmarkEnd w:id="1"/>
    <w:bookmarkStart w:name="z8" w:id="2"/>
    <w:p>
      <w:pPr>
        <w:spacing w:after="0"/>
        <w:ind w:left="0"/>
        <w:jc w:val="both"/>
      </w:pPr>
      <w:r>
        <w:rPr>
          <w:rFonts w:ascii="Times New Roman"/>
          <w:b w:val="false"/>
          <w:i w:val="false"/>
          <w:color w:val="000000"/>
          <w:sz w:val="28"/>
        </w:rPr>
        <w:t>
       1) The list of senior positions of the anti-corruption service, replaced on a competitive basis, according to Appendix 1 to this Order;</w:t>
      </w:r>
    </w:p>
    <w:bookmarkEnd w:id="2"/>
    <w:bookmarkStart w:name="z9" w:id="3"/>
    <w:p>
      <w:pPr>
        <w:spacing w:after="0"/>
        <w:ind w:left="0"/>
        <w:jc w:val="both"/>
      </w:pPr>
      <w:r>
        <w:rPr>
          <w:rFonts w:ascii="Times New Roman"/>
          <w:b w:val="false"/>
          <w:i w:val="false"/>
          <w:color w:val="000000"/>
          <w:sz w:val="28"/>
        </w:rPr>
        <w:t>
       2) The Rules for Conducting of the Competition for the Senior Management Positions of the Anti-Corruption Service in accordance with Appendix 2 to this Order.</w:t>
      </w:r>
    </w:p>
    <w:bookmarkEnd w:id="3"/>
    <w:bookmarkStart w:name="z10" w:id="4"/>
    <w:p>
      <w:pPr>
        <w:spacing w:after="0"/>
        <w:ind w:left="0"/>
        <w:jc w:val="both"/>
      </w:pPr>
      <w:r>
        <w:rPr>
          <w:rFonts w:ascii="Times New Roman"/>
          <w:b w:val="false"/>
          <w:i w:val="false"/>
          <w:color w:val="000000"/>
          <w:sz w:val="28"/>
        </w:rPr>
        <w:t>
       2. The National Anti-Corruption Bureau (Anti-Corruption Service) of the Agency of the Republic of Kazakhstan for Civil Service Affairs and Anti-Corruption (hereinafter referred to as the National Bureau) shall ensure:</w:t>
      </w:r>
    </w:p>
    <w:bookmarkEnd w:id="4"/>
    <w:bookmarkStart w:name="z11" w:id="5"/>
    <w:p>
      <w:pPr>
        <w:spacing w:after="0"/>
        <w:ind w:left="0"/>
        <w:jc w:val="both"/>
      </w:pPr>
      <w:r>
        <w:rPr>
          <w:rFonts w:ascii="Times New Roman"/>
          <w:b w:val="false"/>
          <w:i w:val="false"/>
          <w:color w:val="000000"/>
          <w:sz w:val="28"/>
        </w:rPr>
        <w:t>
       1) the state registration of this Order with the Ministry of Justice of the Republic of Kazakhstan;</w:t>
      </w:r>
    </w:p>
    <w:bookmarkEnd w:id="5"/>
    <w:bookmarkStart w:name="z12" w:id="6"/>
    <w:p>
      <w:pPr>
        <w:spacing w:after="0"/>
        <w:ind w:left="0"/>
        <w:jc w:val="both"/>
      </w:pPr>
      <w:r>
        <w:rPr>
          <w:rFonts w:ascii="Times New Roman"/>
          <w:b w:val="false"/>
          <w:i w:val="false"/>
          <w:color w:val="000000"/>
          <w:sz w:val="28"/>
        </w:rPr>
        <w:t>
       2) within ten calendar days from the date of state registration of this Order, sending it both in Kazakh and Russian languages to the Republican State Enterprise on the Right of Economic Management "Republican Center for Legal Information" for official publication and inclusion in the Reference Control Bank of Regulatory Legal Acts of the Republic of Kazakhstan;</w:t>
      </w:r>
    </w:p>
    <w:bookmarkEnd w:id="6"/>
    <w:bookmarkStart w:name="z13" w:id="7"/>
    <w:p>
      <w:pPr>
        <w:spacing w:after="0"/>
        <w:ind w:left="0"/>
        <w:jc w:val="both"/>
      </w:pPr>
      <w:r>
        <w:rPr>
          <w:rFonts w:ascii="Times New Roman"/>
          <w:b w:val="false"/>
          <w:i w:val="false"/>
          <w:color w:val="000000"/>
          <w:sz w:val="28"/>
        </w:rPr>
        <w:t>
       3) within two working days after the entry into force of this Order, posting it on the Internet resource of the Agency of the Republic of Kazakhstan for Civil Service Affairs and Anti-Corruption;</w:t>
      </w:r>
    </w:p>
    <w:bookmarkEnd w:id="7"/>
    <w:bookmarkStart w:name="z14" w:id="8"/>
    <w:p>
      <w:pPr>
        <w:spacing w:after="0"/>
        <w:ind w:left="0"/>
        <w:jc w:val="both"/>
      </w:pPr>
      <w:r>
        <w:rPr>
          <w:rFonts w:ascii="Times New Roman"/>
          <w:b w:val="false"/>
          <w:i w:val="false"/>
          <w:color w:val="000000"/>
          <w:sz w:val="28"/>
        </w:rPr>
        <w:t>
       4) within two working days after the execution of the measures provided for by this paragraph, the submission of the information of their performance to the Legal Department of the Agency.</w:t>
      </w:r>
    </w:p>
    <w:bookmarkEnd w:id="8"/>
    <w:bookmarkStart w:name="z15" w:id="9"/>
    <w:p>
      <w:pPr>
        <w:spacing w:after="0"/>
        <w:ind w:left="0"/>
        <w:jc w:val="both"/>
      </w:pPr>
      <w:r>
        <w:rPr>
          <w:rFonts w:ascii="Times New Roman"/>
          <w:b w:val="false"/>
          <w:i w:val="false"/>
          <w:color w:val="000000"/>
          <w:sz w:val="28"/>
        </w:rPr>
        <w:t>
       3. The control over the implementation of this Order shall be entrusted to the Head of the National Bureau.</w:t>
      </w:r>
    </w:p>
    <w:bookmarkEnd w:id="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 This Order shall enter into force upon the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3"/>
        <w:gridCol w:w="4217"/>
      </w:tblGrid>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Chairman of the Agency</w:t>
            </w:r>
            <w:r>
              <w:rPr>
                <w:rFonts w:ascii="Times New Roman"/>
                <w:b w:val="false"/>
                <w:i w:val="false"/>
                <w:color w:val="000000"/>
                <w:sz w:val="20"/>
              </w:rPr>
              <w:t>
</w:t>
            </w:r>
          </w:p>
        </w:tc>
      </w:tr>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of the Republic of Kazakhstan</w:t>
            </w:r>
            <w:r>
              <w:rPr>
                <w:rFonts w:ascii="Times New Roman"/>
                <w:b w:val="false"/>
                <w:i w:val="false"/>
                <w:color w:val="000000"/>
                <w:sz w:val="20"/>
              </w:rPr>
              <w:t>
</w:t>
            </w:r>
          </w:p>
        </w:tc>
      </w:tr>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on Public Affairs and</w:t>
            </w:r>
            <w:r>
              <w:rPr>
                <w:rFonts w:ascii="Times New Roman"/>
                <w:b w:val="false"/>
                <w:i w:val="false"/>
                <w:color w:val="000000"/>
                <w:sz w:val="20"/>
              </w:rPr>
              <w:t>
</w:t>
            </w:r>
          </w:p>
        </w:tc>
      </w:tr>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Anti-corruption Service</w:t>
            </w:r>
            <w:r>
              <w:rPr>
                <w:rFonts w:ascii="Times New Roman"/>
                <w:b w:val="false"/>
                <w:i w:val="false"/>
                <w:color w:val="000000"/>
                <w:sz w:val="20"/>
              </w:rPr>
              <w:t>
</w:t>
            </w:r>
          </w:p>
        </w:tc>
        <w:tc>
          <w:tcPr>
            <w:tcW w:w="42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Shpekbayev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Order of the Chairman of the</w:t>
            </w:r>
            <w:r>
              <w:br/>
            </w:r>
            <w:r>
              <w:rPr>
                <w:rFonts w:ascii="Times New Roman"/>
                <w:b w:val="false"/>
                <w:i w:val="false"/>
                <w:color w:val="000000"/>
                <w:sz w:val="20"/>
              </w:rPr>
              <w:t>Agency of the</w:t>
            </w:r>
            <w:r>
              <w:br/>
            </w:r>
            <w:r>
              <w:rPr>
                <w:rFonts w:ascii="Times New Roman"/>
                <w:b w:val="false"/>
                <w:i w:val="false"/>
                <w:color w:val="000000"/>
                <w:sz w:val="20"/>
              </w:rPr>
              <w:t>Republic of Kazakhstan</w:t>
            </w:r>
            <w:r>
              <w:br/>
            </w:r>
            <w:r>
              <w:rPr>
                <w:rFonts w:ascii="Times New Roman"/>
                <w:b w:val="false"/>
                <w:i w:val="false"/>
                <w:color w:val="000000"/>
                <w:sz w:val="20"/>
              </w:rPr>
              <w:t>on Public Affairs</w:t>
            </w:r>
            <w:r>
              <w:br/>
            </w:r>
            <w:r>
              <w:rPr>
                <w:rFonts w:ascii="Times New Roman"/>
                <w:b w:val="false"/>
                <w:i w:val="false"/>
                <w:color w:val="000000"/>
                <w:sz w:val="20"/>
              </w:rPr>
              <w:t>and Anti-corruption Service</w:t>
            </w:r>
            <w:r>
              <w:br/>
            </w:r>
            <w:r>
              <w:rPr>
                <w:rFonts w:ascii="Times New Roman"/>
                <w:b w:val="false"/>
                <w:i w:val="false"/>
                <w:color w:val="000000"/>
                <w:sz w:val="20"/>
              </w:rPr>
              <w:t>from September 27, 2018</w:t>
            </w:r>
          </w:p>
        </w:tc>
      </w:tr>
    </w:tbl>
    <w:bookmarkStart w:name="z22" w:id="10"/>
    <w:p>
      <w:pPr>
        <w:spacing w:after="0"/>
        <w:ind w:left="0"/>
        <w:jc w:val="left"/>
      </w:pPr>
      <w:r>
        <w:rPr>
          <w:rFonts w:ascii="Times New Roman"/>
          <w:b/>
          <w:i w:val="false"/>
          <w:color w:val="000000"/>
        </w:rPr>
        <w:t xml:space="preserve"> List of senior management positions of the anti-corruption service, replaced on a </w:t>
      </w:r>
      <w:r>
        <w:br/>
      </w:r>
      <w:r>
        <w:rPr>
          <w:rFonts w:ascii="Times New Roman"/>
          <w:b/>
          <w:i w:val="false"/>
          <w:color w:val="000000"/>
        </w:rPr>
        <w:t>ompetitive basis</w:t>
      </w:r>
    </w:p>
    <w:bookmarkEnd w:id="10"/>
    <w:bookmarkStart w:name="z23" w:id="11"/>
    <w:p>
      <w:pPr>
        <w:spacing w:after="0"/>
        <w:ind w:left="0"/>
        <w:jc w:val="both"/>
      </w:pPr>
      <w:r>
        <w:rPr>
          <w:rFonts w:ascii="Times New Roman"/>
          <w:b w:val="false"/>
          <w:i w:val="false"/>
          <w:color w:val="000000"/>
          <w:sz w:val="28"/>
        </w:rPr>
        <w:t>
       1) The Head of the Department of the National Anti-Corruption Bureau (Anti-Corruption Service) of the Agency of the Republic of Kazakhstan for Civil Service Affairs and Anti-Corruption (hereinafter referred to as the National Bureau);</w:t>
      </w:r>
    </w:p>
    <w:bookmarkEnd w:id="11"/>
    <w:bookmarkStart w:name="z24" w:id="12"/>
    <w:p>
      <w:pPr>
        <w:spacing w:after="0"/>
        <w:ind w:left="0"/>
        <w:jc w:val="both"/>
      </w:pPr>
      <w:r>
        <w:rPr>
          <w:rFonts w:ascii="Times New Roman"/>
          <w:b w:val="false"/>
          <w:i w:val="false"/>
          <w:color w:val="000000"/>
          <w:sz w:val="28"/>
        </w:rPr>
        <w:t>
       2) Deputy Head of the National Bureau;</w:t>
      </w:r>
    </w:p>
    <w:bookmarkEnd w:id="12"/>
    <w:bookmarkStart w:name="z25" w:id="13"/>
    <w:p>
      <w:pPr>
        <w:spacing w:after="0"/>
        <w:ind w:left="0"/>
        <w:jc w:val="both"/>
      </w:pPr>
      <w:r>
        <w:rPr>
          <w:rFonts w:ascii="Times New Roman"/>
          <w:b w:val="false"/>
          <w:i w:val="false"/>
          <w:color w:val="000000"/>
          <w:sz w:val="28"/>
        </w:rPr>
        <w:t>
       3) Head of the Independent Management of the National Bureau;</w:t>
      </w:r>
    </w:p>
    <w:bookmarkEnd w:id="13"/>
    <w:bookmarkStart w:name="z26" w:id="14"/>
    <w:p>
      <w:pPr>
        <w:spacing w:after="0"/>
        <w:ind w:left="0"/>
        <w:jc w:val="both"/>
      </w:pPr>
      <w:r>
        <w:rPr>
          <w:rFonts w:ascii="Times New Roman"/>
          <w:b w:val="false"/>
          <w:i w:val="false"/>
          <w:color w:val="000000"/>
          <w:sz w:val="28"/>
        </w:rPr>
        <w:t>
       4) Deputy Head of the Independent Office of the National Bureau;</w:t>
      </w:r>
    </w:p>
    <w:bookmarkEnd w:id="14"/>
    <w:bookmarkStart w:name="z27" w:id="15"/>
    <w:p>
      <w:pPr>
        <w:spacing w:after="0"/>
        <w:ind w:left="0"/>
        <w:jc w:val="both"/>
      </w:pPr>
      <w:r>
        <w:rPr>
          <w:rFonts w:ascii="Times New Roman"/>
          <w:b w:val="false"/>
          <w:i w:val="false"/>
          <w:color w:val="000000"/>
          <w:sz w:val="28"/>
        </w:rPr>
        <w:t>
       5) Head of the Department of the National Bureau;</w:t>
      </w:r>
    </w:p>
    <w:bookmarkEnd w:id="15"/>
    <w:bookmarkStart w:name="z28" w:id="16"/>
    <w:p>
      <w:pPr>
        <w:spacing w:after="0"/>
        <w:ind w:left="0"/>
        <w:jc w:val="both"/>
      </w:pPr>
      <w:r>
        <w:rPr>
          <w:rFonts w:ascii="Times New Roman"/>
          <w:b w:val="false"/>
          <w:i w:val="false"/>
          <w:color w:val="000000"/>
          <w:sz w:val="28"/>
        </w:rPr>
        <w:t>
       6) Deputy Head of the Department of the National Bureau;</w:t>
      </w:r>
    </w:p>
    <w:bookmarkEnd w:id="16"/>
    <w:bookmarkStart w:name="z29" w:id="17"/>
    <w:p>
      <w:pPr>
        <w:spacing w:after="0"/>
        <w:ind w:left="0"/>
        <w:jc w:val="both"/>
      </w:pPr>
      <w:r>
        <w:rPr>
          <w:rFonts w:ascii="Times New Roman"/>
          <w:b w:val="false"/>
          <w:i w:val="false"/>
          <w:color w:val="000000"/>
          <w:sz w:val="28"/>
        </w:rPr>
        <w:t>
       7) Deputy Head of the Territorial Office of the National Bureau;</w:t>
      </w:r>
    </w:p>
    <w:bookmarkEnd w:id="17"/>
    <w:bookmarkStart w:name="z30" w:id="18"/>
    <w:p>
      <w:pPr>
        <w:spacing w:after="0"/>
        <w:ind w:left="0"/>
        <w:jc w:val="both"/>
      </w:pPr>
      <w:r>
        <w:rPr>
          <w:rFonts w:ascii="Times New Roman"/>
          <w:b w:val="false"/>
          <w:i w:val="false"/>
          <w:color w:val="000000"/>
          <w:sz w:val="28"/>
        </w:rPr>
        <w:t>
       8) Head of the Territorial Office of the National Bureau;</w:t>
      </w:r>
    </w:p>
    <w:bookmarkEnd w:id="18"/>
    <w:bookmarkStart w:name="z31" w:id="19"/>
    <w:p>
      <w:pPr>
        <w:spacing w:after="0"/>
        <w:ind w:left="0"/>
        <w:jc w:val="both"/>
      </w:pPr>
      <w:r>
        <w:rPr>
          <w:rFonts w:ascii="Times New Roman"/>
          <w:b w:val="false"/>
          <w:i w:val="false"/>
          <w:color w:val="000000"/>
          <w:sz w:val="28"/>
        </w:rPr>
        <w:t>
       9) Deputy Head of the Territorial Office of the National Bureau;</w:t>
      </w:r>
    </w:p>
    <w:bookmarkEnd w:id="19"/>
    <w:bookmarkStart w:name="z32" w:id="20"/>
    <w:p>
      <w:pPr>
        <w:spacing w:after="0"/>
        <w:ind w:left="0"/>
        <w:jc w:val="both"/>
      </w:pPr>
      <w:r>
        <w:rPr>
          <w:rFonts w:ascii="Times New Roman"/>
          <w:b w:val="false"/>
          <w:i w:val="false"/>
          <w:color w:val="000000"/>
          <w:sz w:val="28"/>
        </w:rPr>
        <w:t>
       10)Head of the Independent Division of the Territorial Authority of the National Bureau;</w:t>
      </w:r>
    </w:p>
    <w:bookmarkEnd w:id="20"/>
    <w:bookmarkStart w:name="z33" w:id="21"/>
    <w:p>
      <w:pPr>
        <w:spacing w:after="0"/>
        <w:ind w:left="0"/>
        <w:jc w:val="both"/>
      </w:pPr>
      <w:r>
        <w:rPr>
          <w:rFonts w:ascii="Times New Roman"/>
          <w:b w:val="false"/>
          <w:i w:val="false"/>
          <w:color w:val="000000"/>
          <w:sz w:val="28"/>
        </w:rPr>
        <w:t>
       11)Head of the Department of the Territorial Office of the National Bureau.</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Order of the Chairman</w:t>
            </w:r>
            <w:r>
              <w:br/>
            </w:r>
            <w:r>
              <w:rPr>
                <w:rFonts w:ascii="Times New Roman"/>
                <w:b w:val="false"/>
                <w:i w:val="false"/>
                <w:color w:val="000000"/>
                <w:sz w:val="20"/>
              </w:rPr>
              <w:t>of the Agency of the Republic of</w:t>
            </w:r>
            <w:r>
              <w:br/>
            </w:r>
            <w:r>
              <w:rPr>
                <w:rFonts w:ascii="Times New Roman"/>
                <w:b w:val="false"/>
                <w:i w:val="false"/>
                <w:color w:val="000000"/>
                <w:sz w:val="20"/>
              </w:rPr>
              <w:t>Kazakhstan for Civil Service</w:t>
            </w:r>
            <w:r>
              <w:br/>
            </w:r>
            <w:r>
              <w:rPr>
                <w:rFonts w:ascii="Times New Roman"/>
                <w:b w:val="false"/>
                <w:i w:val="false"/>
                <w:color w:val="000000"/>
                <w:sz w:val="20"/>
              </w:rPr>
              <w:t>Affairs and Anti-Corruption</w:t>
            </w:r>
            <w:r>
              <w:br/>
            </w:r>
            <w:r>
              <w:rPr>
                <w:rFonts w:ascii="Times New Roman"/>
                <w:b w:val="false"/>
                <w:i w:val="false"/>
                <w:color w:val="000000"/>
                <w:sz w:val="20"/>
              </w:rPr>
              <w:t>from September 27, 2018</w:t>
            </w:r>
          </w:p>
        </w:tc>
      </w:tr>
    </w:tbl>
    <w:bookmarkStart w:name="z35" w:id="22"/>
    <w:p>
      <w:pPr>
        <w:spacing w:after="0"/>
        <w:ind w:left="0"/>
        <w:jc w:val="left"/>
      </w:pPr>
      <w:r>
        <w:rPr>
          <w:rFonts w:ascii="Times New Roman"/>
          <w:b/>
          <w:i w:val="false"/>
          <w:color w:val="000000"/>
        </w:rPr>
        <w:t xml:space="preserve"> Competition rules for senior management positions of the anti-corruption service</w:t>
      </w:r>
      <w:r>
        <w:br/>
      </w:r>
      <w:r>
        <w:rPr>
          <w:rFonts w:ascii="Times New Roman"/>
          <w:b/>
          <w:i w:val="false"/>
          <w:color w:val="000000"/>
        </w:rPr>
        <w:t>Chapter 1. General Provisions</w:t>
      </w:r>
    </w:p>
    <w:bookmarkEnd w:id="22"/>
    <w:bookmarkStart w:name="z36" w:id="23"/>
    <w:p>
      <w:pPr>
        <w:spacing w:after="0"/>
        <w:ind w:left="0"/>
        <w:jc w:val="both"/>
      </w:pPr>
      <w:r>
        <w:rPr>
          <w:rFonts w:ascii="Times New Roman"/>
          <w:b w:val="false"/>
          <w:i w:val="false"/>
          <w:color w:val="000000"/>
          <w:sz w:val="28"/>
        </w:rPr>
        <w:t>
       1. These Rules for Holding a Competition for Senior Management Positions of the Anti-Corruption Service (hereinafter referred to as the Rules) are developed in accordance with paragraph 1-1 of Article 33 of the Law of the Republic of Kazakhstan "On Law Enforcement Service" (hereinafter referred to as the Law) and determine the procedure and conditions for holding a competition for anti-corruption leadership positions services (hereinafter referred to as the competition).</w:t>
      </w:r>
    </w:p>
    <w:bookmarkEnd w:id="23"/>
    <w:bookmarkStart w:name="z37" w:id="24"/>
    <w:p>
      <w:pPr>
        <w:spacing w:after="0"/>
        <w:ind w:left="0"/>
        <w:jc w:val="both"/>
      </w:pPr>
      <w:r>
        <w:rPr>
          <w:rFonts w:ascii="Times New Roman"/>
          <w:b w:val="false"/>
          <w:i w:val="false"/>
          <w:color w:val="000000"/>
          <w:sz w:val="28"/>
        </w:rPr>
        <w:t>
       2. The competition shall be held for vacant and temporary vacant management positions (hereinafter referred to as the vacant positions) specified in the List of Senior Management Positions of the Anti-Corruption Service, Replaced on a Competitive Basis.</w:t>
      </w:r>
    </w:p>
    <w:bookmarkEnd w:id="24"/>
    <w:bookmarkStart w:name="z38" w:id="25"/>
    <w:p>
      <w:pPr>
        <w:spacing w:after="0"/>
        <w:ind w:left="0"/>
        <w:jc w:val="both"/>
      </w:pPr>
      <w:r>
        <w:rPr>
          <w:rFonts w:ascii="Times New Roman"/>
          <w:b w:val="false"/>
          <w:i w:val="false"/>
          <w:color w:val="000000"/>
          <w:sz w:val="28"/>
        </w:rPr>
        <w:t>
       3. The competition shall consist of the following types:</w:t>
      </w:r>
    </w:p>
    <w:bookmarkEnd w:id="25"/>
    <w:bookmarkStart w:name="z39" w:id="26"/>
    <w:p>
      <w:pPr>
        <w:spacing w:after="0"/>
        <w:ind w:left="0"/>
        <w:jc w:val="both"/>
      </w:pPr>
      <w:r>
        <w:rPr>
          <w:rFonts w:ascii="Times New Roman"/>
          <w:b w:val="false"/>
          <w:i w:val="false"/>
          <w:color w:val="000000"/>
          <w:sz w:val="28"/>
        </w:rPr>
        <w:t>
       1) internal competition among employees of the anti-corruption service (hereinafter referred to as the internal competition);</w:t>
      </w:r>
    </w:p>
    <w:bookmarkEnd w:id="26"/>
    <w:bookmarkStart w:name="z40" w:id="27"/>
    <w:p>
      <w:pPr>
        <w:spacing w:after="0"/>
        <w:ind w:left="0"/>
        <w:jc w:val="both"/>
      </w:pPr>
      <w:r>
        <w:rPr>
          <w:rFonts w:ascii="Times New Roman"/>
          <w:b w:val="false"/>
          <w:i w:val="false"/>
          <w:color w:val="000000"/>
          <w:sz w:val="28"/>
        </w:rPr>
        <w:t>
       2) an interdepartmental competition among employees of all law enforcement agencies, their departments, institutions, educational organizations, territorial or equivalent units (hereinafter referred to as an interdepartmental competition).</w:t>
      </w:r>
    </w:p>
    <w:bookmarkEnd w:id="27"/>
    <w:bookmarkStart w:name="z41" w:id="28"/>
    <w:p>
      <w:pPr>
        <w:spacing w:after="0"/>
        <w:ind w:left="0"/>
        <w:jc w:val="both"/>
      </w:pPr>
      <w:r>
        <w:rPr>
          <w:rFonts w:ascii="Times New Roman"/>
          <w:b w:val="false"/>
          <w:i w:val="false"/>
          <w:color w:val="000000"/>
          <w:sz w:val="28"/>
        </w:rPr>
        <w:t>
       4. An inter-agency competition shall be held, in the absence of candidates who have received a positive opinion of the commission in an internal competition.</w:t>
      </w:r>
    </w:p>
    <w:bookmarkEnd w:id="28"/>
    <w:bookmarkStart w:name="z42" w:id="29"/>
    <w:p>
      <w:pPr>
        <w:spacing w:after="0"/>
        <w:ind w:left="0"/>
        <w:jc w:val="both"/>
      </w:pPr>
      <w:r>
        <w:rPr>
          <w:rFonts w:ascii="Times New Roman"/>
          <w:b w:val="false"/>
          <w:i w:val="false"/>
          <w:color w:val="000000"/>
          <w:sz w:val="28"/>
        </w:rPr>
        <w:t>
       5. The competition shall include a series of successive stages:</w:t>
      </w:r>
    </w:p>
    <w:bookmarkEnd w:id="29"/>
    <w:bookmarkStart w:name="z43" w:id="30"/>
    <w:p>
      <w:pPr>
        <w:spacing w:after="0"/>
        <w:ind w:left="0"/>
        <w:jc w:val="both"/>
      </w:pPr>
      <w:r>
        <w:rPr>
          <w:rFonts w:ascii="Times New Roman"/>
          <w:b w:val="false"/>
          <w:i w:val="false"/>
          <w:color w:val="000000"/>
          <w:sz w:val="28"/>
        </w:rPr>
        <w:t>
       1) the publication of the announcement of the competition;</w:t>
      </w:r>
    </w:p>
    <w:bookmarkEnd w:id="30"/>
    <w:bookmarkStart w:name="z44" w:id="31"/>
    <w:p>
      <w:pPr>
        <w:spacing w:after="0"/>
        <w:ind w:left="0"/>
        <w:jc w:val="both"/>
      </w:pPr>
      <w:r>
        <w:rPr>
          <w:rFonts w:ascii="Times New Roman"/>
          <w:b w:val="false"/>
          <w:i w:val="false"/>
          <w:color w:val="000000"/>
          <w:sz w:val="28"/>
        </w:rPr>
        <w:t>
       2) receiving documents from employees who have expressed their willingness to participate in the competition;</w:t>
      </w:r>
    </w:p>
    <w:bookmarkEnd w:id="31"/>
    <w:bookmarkStart w:name="z45" w:id="32"/>
    <w:p>
      <w:pPr>
        <w:spacing w:after="0"/>
        <w:ind w:left="0"/>
        <w:jc w:val="both"/>
      </w:pPr>
      <w:r>
        <w:rPr>
          <w:rFonts w:ascii="Times New Roman"/>
          <w:b w:val="false"/>
          <w:i w:val="false"/>
          <w:color w:val="000000"/>
          <w:sz w:val="28"/>
        </w:rPr>
        <w:t>
       3) consideration of documents of participants of the competition for compliance with the qualification requirements for the categories of posts of the National Anti-Corruption Bureau (Anti-Corruption Service) of the Agency of the Republic of Kazakhstan for Civil Service Affairs and Anti-Corruption and its territorial bodies, approved by Order of the Chairman of the Agency of the Republic of Kazakhstan for Civil Service Affairs and Anti-Corruption No. 4 of October 7, 2016 "On Certain Issues of Organizing the Selection of Candidates for the National Bureau of Anti-Corruption Service (Anti-Corruption Service) of the Agency of the Republic of Kazakhstan for Civil Service Affairs and Anti-Corruption and Its Territorial Bodies "(registered in the Register of State Registration of Regulatory Legal Acts under No. 14318) (hereinafter referred to as the qualification requirements).</w:t>
      </w:r>
    </w:p>
    <w:bookmarkEnd w:id="32"/>
    <w:bookmarkStart w:name="z46" w:id="33"/>
    <w:p>
      <w:pPr>
        <w:spacing w:after="0"/>
        <w:ind w:left="0"/>
        <w:jc w:val="both"/>
      </w:pPr>
      <w:r>
        <w:rPr>
          <w:rFonts w:ascii="Times New Roman"/>
          <w:b w:val="false"/>
          <w:i w:val="false"/>
          <w:color w:val="000000"/>
          <w:sz w:val="28"/>
        </w:rPr>
        <w:t>
       4) an interview with the Personnel Commission of the National Bureau (hereinafter referred to as the the Commission);</w:t>
      </w:r>
    </w:p>
    <w:bookmarkEnd w:id="33"/>
    <w:bookmarkStart w:name="z47" w:id="34"/>
    <w:p>
      <w:pPr>
        <w:spacing w:after="0"/>
        <w:ind w:left="0"/>
        <w:jc w:val="both"/>
      </w:pPr>
      <w:r>
        <w:rPr>
          <w:rFonts w:ascii="Times New Roman"/>
          <w:b w:val="false"/>
          <w:i w:val="false"/>
          <w:color w:val="000000"/>
          <w:sz w:val="28"/>
        </w:rPr>
        <w:t>
       5) the final meeting of the Commission.</w:t>
      </w:r>
    </w:p>
    <w:bookmarkEnd w:id="34"/>
    <w:bookmarkStart w:name="z48" w:id="35"/>
    <w:p>
      <w:pPr>
        <w:spacing w:after="0"/>
        <w:ind w:left="0"/>
        <w:jc w:val="both"/>
      </w:pPr>
      <w:r>
        <w:rPr>
          <w:rFonts w:ascii="Times New Roman"/>
          <w:b w:val="false"/>
          <w:i w:val="false"/>
          <w:color w:val="000000"/>
          <w:sz w:val="28"/>
        </w:rPr>
        <w:t>
       6. Candidates for a vacant position (hereinafter referred to as candidates) shall be the participants in the competition who shall be admitted to the interview based on the decision of the competition committee.</w:t>
      </w:r>
    </w:p>
    <w:bookmarkEnd w:id="35"/>
    <w:bookmarkStart w:name="z49" w:id="36"/>
    <w:p>
      <w:pPr>
        <w:spacing w:after="0"/>
        <w:ind w:left="0"/>
        <w:jc w:val="both"/>
      </w:pPr>
      <w:r>
        <w:rPr>
          <w:rFonts w:ascii="Times New Roman"/>
          <w:b w:val="false"/>
          <w:i w:val="false"/>
          <w:color w:val="000000"/>
          <w:sz w:val="28"/>
        </w:rPr>
        <w:t>
       7. The Commission shall consider the documents submitted by the contest participants, shall conduct an interview with the candidates and shall select among them those to fill vacancies.</w:t>
      </w:r>
    </w:p>
    <w:bookmarkEnd w:id="36"/>
    <w:bookmarkStart w:name="z50" w:id="37"/>
    <w:p>
      <w:pPr>
        <w:spacing w:after="0"/>
        <w:ind w:left="0"/>
        <w:jc w:val="both"/>
      </w:pPr>
      <w:r>
        <w:rPr>
          <w:rFonts w:ascii="Times New Roman"/>
          <w:b w:val="false"/>
          <w:i w:val="false"/>
          <w:color w:val="000000"/>
          <w:sz w:val="28"/>
        </w:rPr>
        <w:t>
       8. The decision of the Commission shall be the basis for appointment to a vacant management position or refusal to appoint to this position.</w:t>
      </w:r>
    </w:p>
    <w:bookmarkEnd w:id="37"/>
    <w:bookmarkStart w:name="z51" w:id="38"/>
    <w:p>
      <w:pPr>
        <w:spacing w:after="0"/>
        <w:ind w:left="0"/>
        <w:jc w:val="left"/>
      </w:pPr>
      <w:r>
        <w:rPr>
          <w:rFonts w:ascii="Times New Roman"/>
          <w:b/>
          <w:i w:val="false"/>
          <w:color w:val="000000"/>
        </w:rPr>
        <w:t xml:space="preserve"> Chapter 2. Procedure and conditions of the internal competition</w:t>
      </w:r>
      <w:r>
        <w:br/>
      </w:r>
      <w:r>
        <w:rPr>
          <w:rFonts w:ascii="Times New Roman"/>
          <w:b/>
          <w:i w:val="false"/>
          <w:color w:val="000000"/>
        </w:rPr>
        <w:t>Paragraph 1. Announcement of an internal competition.</w:t>
      </w:r>
    </w:p>
    <w:bookmarkEnd w:id="38"/>
    <w:bookmarkStart w:name="z52" w:id="39"/>
    <w:p>
      <w:pPr>
        <w:spacing w:after="0"/>
        <w:ind w:left="0"/>
        <w:jc w:val="both"/>
      </w:pPr>
      <w:r>
        <w:rPr>
          <w:rFonts w:ascii="Times New Roman"/>
          <w:b w:val="false"/>
          <w:i w:val="false"/>
          <w:color w:val="000000"/>
          <w:sz w:val="28"/>
        </w:rPr>
        <w:t>
       9. The announcement of the internal competition shall be published on the Internet resource of the Agency for Civil Service Affairs and Anti-Corruption (hereinafter referred to as the Agency), shall be placed in the buildings of the National Bureau and its territorial bodies and shall include the following information:</w:t>
      </w:r>
    </w:p>
    <w:bookmarkEnd w:id="39"/>
    <w:bookmarkStart w:name="z53" w:id="40"/>
    <w:p>
      <w:pPr>
        <w:spacing w:after="0"/>
        <w:ind w:left="0"/>
        <w:jc w:val="both"/>
      </w:pPr>
      <w:r>
        <w:rPr>
          <w:rFonts w:ascii="Times New Roman"/>
          <w:b w:val="false"/>
          <w:i w:val="false"/>
          <w:color w:val="000000"/>
          <w:sz w:val="28"/>
        </w:rPr>
        <w:t>
       1) the name of the state body conducting the competition, indicating its location, postal address, telephone numbers, e-mail address for receiving documents;</w:t>
      </w:r>
    </w:p>
    <w:bookmarkEnd w:id="40"/>
    <w:bookmarkStart w:name="z54" w:id="41"/>
    <w:p>
      <w:pPr>
        <w:spacing w:after="0"/>
        <w:ind w:left="0"/>
        <w:jc w:val="both"/>
      </w:pPr>
      <w:r>
        <w:rPr>
          <w:rFonts w:ascii="Times New Roman"/>
          <w:b w:val="false"/>
          <w:i w:val="false"/>
          <w:color w:val="000000"/>
          <w:sz w:val="28"/>
        </w:rPr>
        <w:t>
       2) the name of vacant positions with an indication of the main functional duties;</w:t>
      </w:r>
    </w:p>
    <w:bookmarkEnd w:id="41"/>
    <w:bookmarkStart w:name="z55" w:id="42"/>
    <w:p>
      <w:pPr>
        <w:spacing w:after="0"/>
        <w:ind w:left="0"/>
        <w:jc w:val="both"/>
      </w:pPr>
      <w:r>
        <w:rPr>
          <w:rFonts w:ascii="Times New Roman"/>
          <w:b w:val="false"/>
          <w:i w:val="false"/>
          <w:color w:val="000000"/>
          <w:sz w:val="28"/>
        </w:rPr>
        <w:t>
       3) the basic requirements for the bidder in accordance with the qualification requirements;</w:t>
      </w:r>
    </w:p>
    <w:bookmarkEnd w:id="42"/>
    <w:bookmarkStart w:name="z56" w:id="43"/>
    <w:p>
      <w:pPr>
        <w:spacing w:after="0"/>
        <w:ind w:left="0"/>
        <w:jc w:val="both"/>
      </w:pPr>
      <w:r>
        <w:rPr>
          <w:rFonts w:ascii="Times New Roman"/>
          <w:b w:val="false"/>
          <w:i w:val="false"/>
          <w:color w:val="000000"/>
          <w:sz w:val="28"/>
        </w:rPr>
        <w:t>
       4) the deadline for receiving documents, which is calculated from the next business day after the publication of the announcement of the competition;</w:t>
      </w:r>
    </w:p>
    <w:bookmarkEnd w:id="43"/>
    <w:bookmarkStart w:name="z57" w:id="44"/>
    <w:p>
      <w:pPr>
        <w:spacing w:after="0"/>
        <w:ind w:left="0"/>
        <w:jc w:val="both"/>
      </w:pPr>
      <w:r>
        <w:rPr>
          <w:rFonts w:ascii="Times New Roman"/>
          <w:b w:val="false"/>
          <w:i w:val="false"/>
          <w:color w:val="000000"/>
          <w:sz w:val="28"/>
        </w:rPr>
        <w:t>
       5) a list of necessary documents specified in paragraph 12 of this Regulation.</w:t>
      </w:r>
    </w:p>
    <w:bookmarkEnd w:id="44"/>
    <w:bookmarkStart w:name="z58" w:id="45"/>
    <w:p>
      <w:pPr>
        <w:spacing w:after="0"/>
        <w:ind w:left="0"/>
        <w:jc w:val="both"/>
      </w:pPr>
      <w:r>
        <w:rPr>
          <w:rFonts w:ascii="Times New Roman"/>
          <w:b w:val="false"/>
          <w:i w:val="false"/>
          <w:color w:val="000000"/>
          <w:sz w:val="28"/>
        </w:rPr>
        <w:t>
       10. If a competition is held for a temporarily vacant management position, this condition shall be indicated in the announcement of an internal competition.</w:t>
      </w:r>
    </w:p>
    <w:bookmarkEnd w:id="45"/>
    <w:bookmarkStart w:name="z59" w:id="46"/>
    <w:p>
      <w:pPr>
        <w:spacing w:after="0"/>
        <w:ind w:left="0"/>
        <w:jc w:val="both"/>
      </w:pPr>
      <w:r>
        <w:rPr>
          <w:rFonts w:ascii="Times New Roman"/>
          <w:b w:val="false"/>
          <w:i w:val="false"/>
          <w:color w:val="000000"/>
          <w:sz w:val="28"/>
        </w:rPr>
        <w:t>
       11. An internal competition shall be held among employees of the anti-corruption service who meet the qualification requirements for an advertised position.</w:t>
      </w:r>
    </w:p>
    <w:bookmarkEnd w:id="46"/>
    <w:bookmarkStart w:name="z60" w:id="47"/>
    <w:p>
      <w:pPr>
        <w:spacing w:after="0"/>
        <w:ind w:left="0"/>
        <w:jc w:val="left"/>
      </w:pPr>
      <w:r>
        <w:rPr>
          <w:rFonts w:ascii="Times New Roman"/>
          <w:b/>
          <w:i w:val="false"/>
          <w:color w:val="000000"/>
        </w:rPr>
        <w:t xml:space="preserve"> Paragraph 2. Reception of documents of persons participating in an internal competition</w:t>
      </w:r>
    </w:p>
    <w:bookmarkEnd w:id="47"/>
    <w:bookmarkStart w:name="z61" w:id="48"/>
    <w:p>
      <w:pPr>
        <w:spacing w:after="0"/>
        <w:ind w:left="0"/>
        <w:jc w:val="both"/>
      </w:pPr>
      <w:r>
        <w:rPr>
          <w:rFonts w:ascii="Times New Roman"/>
          <w:b w:val="false"/>
          <w:i w:val="false"/>
          <w:color w:val="000000"/>
          <w:sz w:val="28"/>
        </w:rPr>
        <w:t>
       12. Employees of the anti-corruption service who express willingness to participate in the competition, shall submit the following documents to the Personnel Department that announced the competition, on an ad-hoc or electronic basis to the e-mail address indicated in the announcement:</w:t>
      </w:r>
    </w:p>
    <w:bookmarkEnd w:id="48"/>
    <w:bookmarkStart w:name="z62" w:id="49"/>
    <w:p>
      <w:pPr>
        <w:spacing w:after="0"/>
        <w:ind w:left="0"/>
        <w:jc w:val="both"/>
      </w:pPr>
      <w:r>
        <w:rPr>
          <w:rFonts w:ascii="Times New Roman"/>
          <w:b w:val="false"/>
          <w:i w:val="false"/>
          <w:color w:val="000000"/>
          <w:sz w:val="28"/>
        </w:rPr>
        <w:t>
       1) an application for participation in the internal competition, in the form in accordance with Appendix 1 to these Rules;</w:t>
      </w:r>
    </w:p>
    <w:bookmarkEnd w:id="49"/>
    <w:bookmarkStart w:name="z63" w:id="50"/>
    <w:p>
      <w:pPr>
        <w:spacing w:after="0"/>
        <w:ind w:left="0"/>
        <w:jc w:val="both"/>
      </w:pPr>
      <w:r>
        <w:rPr>
          <w:rFonts w:ascii="Times New Roman"/>
          <w:b w:val="false"/>
          <w:i w:val="false"/>
          <w:color w:val="000000"/>
          <w:sz w:val="28"/>
        </w:rPr>
        <w:t>
       2) a description of the performance results, reflecting the main indicators in the work and proved achievements, signed by one of the Heads of the structural unit.</w:t>
      </w:r>
    </w:p>
    <w:bookmarkEnd w:id="50"/>
    <w:bookmarkStart w:name="z64" w:id="51"/>
    <w:p>
      <w:pPr>
        <w:spacing w:after="0"/>
        <w:ind w:left="0"/>
        <w:jc w:val="both"/>
      </w:pPr>
      <w:r>
        <w:rPr>
          <w:rFonts w:ascii="Times New Roman"/>
          <w:b w:val="false"/>
          <w:i w:val="false"/>
          <w:color w:val="000000"/>
          <w:sz w:val="28"/>
        </w:rPr>
        <w:t>
       13. The deadline for receiving documents shall be no later than five working days, which are calculated from the next working day after the publication of the announcement of the competition.</w:t>
      </w:r>
    </w:p>
    <w:bookmarkEnd w:id="51"/>
    <w:bookmarkStart w:name="z65" w:id="52"/>
    <w:p>
      <w:pPr>
        <w:spacing w:after="0"/>
        <w:ind w:left="0"/>
        <w:jc w:val="both"/>
      </w:pPr>
      <w:r>
        <w:rPr>
          <w:rFonts w:ascii="Times New Roman"/>
          <w:b w:val="false"/>
          <w:i w:val="false"/>
          <w:color w:val="000000"/>
          <w:sz w:val="28"/>
        </w:rPr>
        <w:t>
       14. Submission of an incomplete set of documents, as well as violation of the established period, shall be the basis for refusing admission of the candidate to the interview.</w:t>
      </w:r>
    </w:p>
    <w:bookmarkEnd w:id="52"/>
    <w:bookmarkStart w:name="z66" w:id="53"/>
    <w:p>
      <w:pPr>
        <w:spacing w:after="0"/>
        <w:ind w:left="0"/>
        <w:jc w:val="left"/>
      </w:pPr>
      <w:r>
        <w:rPr>
          <w:rFonts w:ascii="Times New Roman"/>
          <w:b/>
          <w:i w:val="false"/>
          <w:color w:val="000000"/>
        </w:rPr>
        <w:t xml:space="preserve"> Paragraph 3. Consideration of documents of participants in the internal competition</w:t>
      </w:r>
    </w:p>
    <w:bookmarkEnd w:id="53"/>
    <w:bookmarkStart w:name="z67" w:id="54"/>
    <w:p>
      <w:pPr>
        <w:spacing w:after="0"/>
        <w:ind w:left="0"/>
        <w:jc w:val="both"/>
      </w:pPr>
      <w:r>
        <w:rPr>
          <w:rFonts w:ascii="Times New Roman"/>
          <w:b w:val="false"/>
          <w:i w:val="false"/>
          <w:color w:val="000000"/>
          <w:sz w:val="28"/>
        </w:rPr>
        <w:t>
       15. To obtain complete and objective information, the lists of candidates shall be sent by the Personnel Department to the internal security service of the anti-corruption service no later than one business day after the deadline for accepting documents.</w:t>
      </w:r>
    </w:p>
    <w:bookmarkEnd w:id="54"/>
    <w:bookmarkStart w:name="z68" w:id="55"/>
    <w:p>
      <w:pPr>
        <w:spacing w:after="0"/>
        <w:ind w:left="0"/>
        <w:jc w:val="both"/>
      </w:pPr>
      <w:r>
        <w:rPr>
          <w:rFonts w:ascii="Times New Roman"/>
          <w:b w:val="false"/>
          <w:i w:val="false"/>
          <w:color w:val="000000"/>
          <w:sz w:val="28"/>
        </w:rPr>
        <w:t>
       16. The internal security service of the anti-corruption service, within a period not exceeding three working days from the date of receipt of the lists of participants in the competition, shall send the relevant information to the Personnel Department.</w:t>
      </w:r>
    </w:p>
    <w:bookmarkEnd w:id="55"/>
    <w:bookmarkStart w:name="z69" w:id="56"/>
    <w:p>
      <w:pPr>
        <w:spacing w:after="0"/>
        <w:ind w:left="0"/>
        <w:jc w:val="both"/>
      </w:pPr>
      <w:r>
        <w:rPr>
          <w:rFonts w:ascii="Times New Roman"/>
          <w:b w:val="false"/>
          <w:i w:val="false"/>
          <w:color w:val="000000"/>
          <w:sz w:val="28"/>
        </w:rPr>
        <w:t>
       17. Personnel department, within one working day from receipt of information about the results of checking candidates for the presence of compromising information, shall send to the Commission the materials of candidates (track record, description of the results of performance activities, the results of the certification, the results of checking candidates for the presence of compromising information).</w:t>
      </w:r>
    </w:p>
    <w:bookmarkEnd w:id="56"/>
    <w:bookmarkStart w:name="z70" w:id="57"/>
    <w:p>
      <w:pPr>
        <w:spacing w:after="0"/>
        <w:ind w:left="0"/>
        <w:jc w:val="both"/>
      </w:pPr>
      <w:r>
        <w:rPr>
          <w:rFonts w:ascii="Times New Roman"/>
          <w:b w:val="false"/>
          <w:i w:val="false"/>
          <w:color w:val="000000"/>
          <w:sz w:val="28"/>
        </w:rPr>
        <w:t>
       18. Based on the results of consideration of the submitted documents, the Commission, within three working days after receiving the Personnel Department, shall decide on admission of candidates to the subsequent stages of the competition or a reasoned refusal to admit.</w:t>
      </w:r>
    </w:p>
    <w:bookmarkEnd w:id="57"/>
    <w:bookmarkStart w:name="z71" w:id="58"/>
    <w:p>
      <w:pPr>
        <w:spacing w:after="0"/>
        <w:ind w:left="0"/>
        <w:jc w:val="both"/>
      </w:pPr>
      <w:r>
        <w:rPr>
          <w:rFonts w:ascii="Times New Roman"/>
          <w:b w:val="false"/>
          <w:i w:val="false"/>
          <w:color w:val="000000"/>
          <w:sz w:val="28"/>
        </w:rPr>
        <w:t>
       The decision shall be drawn up in the form of a minutes and signed by the Chairman, members and secretary of the Commission.</w:t>
      </w:r>
    </w:p>
    <w:bookmarkEnd w:id="58"/>
    <w:bookmarkStart w:name="z72" w:id="59"/>
    <w:p>
      <w:pPr>
        <w:spacing w:after="0"/>
        <w:ind w:left="0"/>
        <w:jc w:val="both"/>
      </w:pPr>
      <w:r>
        <w:rPr>
          <w:rFonts w:ascii="Times New Roman"/>
          <w:b w:val="false"/>
          <w:i w:val="false"/>
          <w:color w:val="000000"/>
          <w:sz w:val="28"/>
        </w:rPr>
        <w:t>
       19. Candidates admitted to the interview shall be notified of the date and time of the interview before the expiration of the next working day from the date of the decision by the Commission and no later than one working day before the day of the interview.</w:t>
      </w:r>
    </w:p>
    <w:bookmarkEnd w:id="59"/>
    <w:bookmarkStart w:name="z73" w:id="60"/>
    <w:p>
      <w:pPr>
        <w:spacing w:after="0"/>
        <w:ind w:left="0"/>
        <w:jc w:val="both"/>
      </w:pPr>
      <w:r>
        <w:rPr>
          <w:rFonts w:ascii="Times New Roman"/>
          <w:b w:val="false"/>
          <w:i w:val="false"/>
          <w:color w:val="000000"/>
          <w:sz w:val="28"/>
        </w:rPr>
        <w:t>
       The notification shall be provided by telephone, by sending information to the email addresses and mobile phones of the participants indicated in the application.</w:t>
      </w:r>
    </w:p>
    <w:bookmarkEnd w:id="60"/>
    <w:bookmarkStart w:name="z74" w:id="61"/>
    <w:p>
      <w:pPr>
        <w:spacing w:after="0"/>
        <w:ind w:left="0"/>
        <w:jc w:val="left"/>
      </w:pPr>
      <w:r>
        <w:rPr>
          <w:rFonts w:ascii="Times New Roman"/>
          <w:b/>
          <w:i w:val="false"/>
          <w:color w:val="000000"/>
        </w:rPr>
        <w:t xml:space="preserve"> Chapter 3. Procedure and conditions for an interdepartmental competition among</w:t>
      </w:r>
      <w:r>
        <w:br/>
      </w:r>
      <w:r>
        <w:rPr>
          <w:rFonts w:ascii="Times New Roman"/>
          <w:b/>
          <w:i w:val="false"/>
          <w:color w:val="000000"/>
        </w:rPr>
        <w:t>employees of other law enforcement agencies</w:t>
      </w:r>
      <w:r>
        <w:br/>
      </w:r>
      <w:r>
        <w:rPr>
          <w:rFonts w:ascii="Times New Roman"/>
          <w:b/>
          <w:i w:val="false"/>
          <w:color w:val="000000"/>
        </w:rPr>
        <w:t>Paragraph 1. Announcement of an interdepartmental competition.</w:t>
      </w:r>
    </w:p>
    <w:bookmarkEnd w:id="61"/>
    <w:bookmarkStart w:name="z75" w:id="62"/>
    <w:p>
      <w:pPr>
        <w:spacing w:after="0"/>
        <w:ind w:left="0"/>
        <w:jc w:val="both"/>
      </w:pPr>
      <w:r>
        <w:rPr>
          <w:rFonts w:ascii="Times New Roman"/>
          <w:b w:val="false"/>
          <w:i w:val="false"/>
          <w:color w:val="000000"/>
          <w:sz w:val="28"/>
        </w:rPr>
        <w:t>
       20. When conducting an inter-agency competition, the announcements shall be placed on the Agency’s Internet resource, placed in the buildings of the National Bureau and its territorial bodies, and shall include the information specified in paragraph 9 of these Rules.</w:t>
      </w:r>
    </w:p>
    <w:bookmarkEnd w:id="62"/>
    <w:bookmarkStart w:name="z76" w:id="63"/>
    <w:p>
      <w:pPr>
        <w:spacing w:after="0"/>
        <w:ind w:left="0"/>
        <w:jc w:val="both"/>
      </w:pPr>
      <w:r>
        <w:rPr>
          <w:rFonts w:ascii="Times New Roman"/>
          <w:b w:val="false"/>
          <w:i w:val="false"/>
          <w:color w:val="000000"/>
          <w:sz w:val="28"/>
        </w:rPr>
        <w:t>
       At the same time, for participation in an interdepartmental competition, candidates shall submit documents in accordance with paragraph 23 of these Rules.</w:t>
      </w:r>
    </w:p>
    <w:bookmarkEnd w:id="63"/>
    <w:bookmarkStart w:name="z77" w:id="64"/>
    <w:p>
      <w:pPr>
        <w:spacing w:after="0"/>
        <w:ind w:left="0"/>
        <w:jc w:val="left"/>
      </w:pPr>
      <w:r>
        <w:rPr>
          <w:rFonts w:ascii="Times New Roman"/>
          <w:b/>
          <w:i w:val="false"/>
          <w:color w:val="000000"/>
        </w:rPr>
        <w:t xml:space="preserve"> Paragraph 2. Receipt of documents of persons participating in an interdepartmental</w:t>
      </w:r>
      <w:r>
        <w:br/>
      </w:r>
      <w:r>
        <w:rPr>
          <w:rFonts w:ascii="Times New Roman"/>
          <w:b/>
          <w:i w:val="false"/>
          <w:color w:val="000000"/>
        </w:rPr>
        <w:t>competition</w:t>
      </w:r>
    </w:p>
    <w:bookmarkEnd w:id="64"/>
    <w:bookmarkStart w:name="z78" w:id="65"/>
    <w:p>
      <w:pPr>
        <w:spacing w:after="0"/>
        <w:ind w:left="0"/>
        <w:jc w:val="both"/>
      </w:pPr>
      <w:r>
        <w:rPr>
          <w:rFonts w:ascii="Times New Roman"/>
          <w:b w:val="false"/>
          <w:i w:val="false"/>
          <w:color w:val="000000"/>
          <w:sz w:val="28"/>
        </w:rPr>
        <w:t>
       21. The staff of other law enforcement agencies, their departments, institutions, educational organizations, territorial or equivalent units shall take part in the inter-agency competition.</w:t>
      </w:r>
    </w:p>
    <w:bookmarkEnd w:id="65"/>
    <w:bookmarkStart w:name="z79" w:id="66"/>
    <w:p>
      <w:pPr>
        <w:spacing w:after="0"/>
        <w:ind w:left="0"/>
        <w:jc w:val="both"/>
      </w:pPr>
      <w:r>
        <w:rPr>
          <w:rFonts w:ascii="Times New Roman"/>
          <w:b w:val="false"/>
          <w:i w:val="false"/>
          <w:color w:val="000000"/>
          <w:sz w:val="28"/>
        </w:rPr>
        <w:t>
       22. An application for participation in an interdepartmental competition shall be submitted to the Personnel Department of the anti-corruption service, which announced the competition, no later than seven working days from the date of publication of the announcement, in the form in accordance with Appendix 2 to these Rules.</w:t>
      </w:r>
    </w:p>
    <w:bookmarkEnd w:id="66"/>
    <w:bookmarkStart w:name="z80" w:id="67"/>
    <w:p>
      <w:pPr>
        <w:spacing w:after="0"/>
        <w:ind w:left="0"/>
        <w:jc w:val="both"/>
      </w:pPr>
      <w:r>
        <w:rPr>
          <w:rFonts w:ascii="Times New Roman"/>
          <w:b w:val="false"/>
          <w:i w:val="false"/>
          <w:color w:val="000000"/>
          <w:sz w:val="28"/>
        </w:rPr>
        <w:t>
       23. Employees who express willingness to participate in an interdepartmental competition shall submit to the Personnel Department of the anti-corruption service, that announced the competition, the following documents on an ad-hoc or electronic basis to the email address indicated in the announcement:</w:t>
      </w:r>
    </w:p>
    <w:bookmarkEnd w:id="67"/>
    <w:bookmarkStart w:name="z81" w:id="68"/>
    <w:p>
      <w:pPr>
        <w:spacing w:after="0"/>
        <w:ind w:left="0"/>
        <w:jc w:val="both"/>
      </w:pPr>
      <w:r>
        <w:rPr>
          <w:rFonts w:ascii="Times New Roman"/>
          <w:b w:val="false"/>
          <w:i w:val="false"/>
          <w:color w:val="000000"/>
          <w:sz w:val="28"/>
        </w:rPr>
        <w:t>
       1) an application for participation in the internal competition in the form according to Appendix 2 to these Rules;</w:t>
      </w:r>
    </w:p>
    <w:bookmarkEnd w:id="68"/>
    <w:bookmarkStart w:name="z82" w:id="69"/>
    <w:p>
      <w:pPr>
        <w:spacing w:after="0"/>
        <w:ind w:left="0"/>
        <w:jc w:val="both"/>
      </w:pPr>
      <w:r>
        <w:rPr>
          <w:rFonts w:ascii="Times New Roman"/>
          <w:b w:val="false"/>
          <w:i w:val="false"/>
          <w:color w:val="000000"/>
          <w:sz w:val="28"/>
        </w:rPr>
        <w:t>
       2) a description of the performance results, reflecting the main indicators in the work and proven achievements, signed by one of the Heads of the structural unit;</w:t>
      </w:r>
    </w:p>
    <w:bookmarkEnd w:id="69"/>
    <w:bookmarkStart w:name="z83" w:id="70"/>
    <w:p>
      <w:pPr>
        <w:spacing w:after="0"/>
        <w:ind w:left="0"/>
        <w:jc w:val="both"/>
      </w:pPr>
      <w:r>
        <w:rPr>
          <w:rFonts w:ascii="Times New Roman"/>
          <w:b w:val="false"/>
          <w:i w:val="false"/>
          <w:color w:val="000000"/>
          <w:sz w:val="28"/>
        </w:rPr>
        <w:t>
       3) the results of the certification, certified by the Personnel Department, law enforcement agency, in which the candidates carry out their activities.</w:t>
      </w:r>
    </w:p>
    <w:bookmarkEnd w:id="70"/>
    <w:bookmarkStart w:name="z84" w:id="71"/>
    <w:p>
      <w:pPr>
        <w:spacing w:after="0"/>
        <w:ind w:left="0"/>
        <w:jc w:val="both"/>
      </w:pPr>
      <w:r>
        <w:rPr>
          <w:rFonts w:ascii="Times New Roman"/>
          <w:b w:val="false"/>
          <w:i w:val="false"/>
          <w:color w:val="000000"/>
          <w:sz w:val="28"/>
        </w:rPr>
        <w:t>
       24. In the case of the provision of an incomplete package of documents specified in paragraph 23 of these Rules, as well as with violation of the deadline provided for by paragraph 22 of these Rules, the Personnel Department shall reject the application of the candidate to participate in the competition.</w:t>
      </w:r>
    </w:p>
    <w:bookmarkEnd w:id="71"/>
    <w:bookmarkStart w:name="z85" w:id="72"/>
    <w:p>
      <w:pPr>
        <w:spacing w:after="0"/>
        <w:ind w:left="0"/>
        <w:jc w:val="left"/>
      </w:pPr>
      <w:r>
        <w:rPr>
          <w:rFonts w:ascii="Times New Roman"/>
          <w:b/>
          <w:i w:val="false"/>
          <w:color w:val="000000"/>
        </w:rPr>
        <w:t xml:space="preserve"> Paragraph 3. Consideration of documents of participants in an inter-agency competition</w:t>
      </w:r>
    </w:p>
    <w:bookmarkEnd w:id="72"/>
    <w:bookmarkStart w:name="z86" w:id="73"/>
    <w:p>
      <w:pPr>
        <w:spacing w:after="0"/>
        <w:ind w:left="0"/>
        <w:jc w:val="both"/>
      </w:pPr>
      <w:r>
        <w:rPr>
          <w:rFonts w:ascii="Times New Roman"/>
          <w:b w:val="false"/>
          <w:i w:val="false"/>
          <w:color w:val="000000"/>
          <w:sz w:val="28"/>
        </w:rPr>
        <w:t>
       25. To receive complete and objective information about candidates, the Personnel Department shall send, within three working days from the date of the end of the admission of documents, the lists of candidates for inspection to the internal security service of the anti-corruption service. If necessary, the information shall be requested from the law enforcement agency at the place of work of the candidate.</w:t>
      </w:r>
    </w:p>
    <w:bookmarkEnd w:id="73"/>
    <w:bookmarkStart w:name="z87" w:id="74"/>
    <w:p>
      <w:pPr>
        <w:spacing w:after="0"/>
        <w:ind w:left="0"/>
        <w:jc w:val="both"/>
      </w:pPr>
      <w:r>
        <w:rPr>
          <w:rFonts w:ascii="Times New Roman"/>
          <w:b w:val="false"/>
          <w:i w:val="false"/>
          <w:color w:val="000000"/>
          <w:sz w:val="28"/>
        </w:rPr>
        <w:t>
       26. The internal security service of the anti-corruption service shall, within five working days from the day of receipt of the lists of participants in the competition, send the relevant information to the Personnel Department.</w:t>
      </w:r>
    </w:p>
    <w:bookmarkEnd w:id="74"/>
    <w:bookmarkStart w:name="z88" w:id="75"/>
    <w:p>
      <w:pPr>
        <w:spacing w:after="0"/>
        <w:ind w:left="0"/>
        <w:jc w:val="both"/>
      </w:pPr>
      <w:r>
        <w:rPr>
          <w:rFonts w:ascii="Times New Roman"/>
          <w:b w:val="false"/>
          <w:i w:val="false"/>
          <w:color w:val="000000"/>
          <w:sz w:val="28"/>
        </w:rPr>
        <w:t>
       27. The Personnel Department, within one working day of receipt of the results of testing candidates for the presence of compromising information, shall send to the Commission the candidate’s materials (track records, evaluation of the performance results, the results of the appraisal, the results of testing candidates for the presence of compromising information).</w:t>
      </w:r>
    </w:p>
    <w:bookmarkEnd w:id="75"/>
    <w:bookmarkStart w:name="z89" w:id="76"/>
    <w:p>
      <w:pPr>
        <w:spacing w:after="0"/>
        <w:ind w:left="0"/>
        <w:jc w:val="both"/>
      </w:pPr>
      <w:r>
        <w:rPr>
          <w:rFonts w:ascii="Times New Roman"/>
          <w:b w:val="false"/>
          <w:i w:val="false"/>
          <w:color w:val="000000"/>
          <w:sz w:val="28"/>
        </w:rPr>
        <w:t>
       28. Based on the results of consideration of the submitted documents, the Commission shall take a decision, within three working days on the admission of candidates to the subsequent stages of the competition or a reasoned refusal to admit.</w:t>
      </w:r>
    </w:p>
    <w:bookmarkEnd w:id="76"/>
    <w:bookmarkStart w:name="z90" w:id="77"/>
    <w:p>
      <w:pPr>
        <w:spacing w:after="0"/>
        <w:ind w:left="0"/>
        <w:jc w:val="both"/>
      </w:pPr>
      <w:r>
        <w:rPr>
          <w:rFonts w:ascii="Times New Roman"/>
          <w:b w:val="false"/>
          <w:i w:val="false"/>
          <w:color w:val="000000"/>
          <w:sz w:val="28"/>
        </w:rPr>
        <w:t>
       The decision shall be drawn up in the form of a minutes and signed by the Chairman, members and secretary of the Commission.</w:t>
      </w:r>
    </w:p>
    <w:bookmarkEnd w:id="77"/>
    <w:bookmarkStart w:name="z91" w:id="78"/>
    <w:p>
      <w:pPr>
        <w:spacing w:after="0"/>
        <w:ind w:left="0"/>
        <w:jc w:val="both"/>
      </w:pPr>
      <w:r>
        <w:rPr>
          <w:rFonts w:ascii="Times New Roman"/>
          <w:b w:val="false"/>
          <w:i w:val="false"/>
          <w:color w:val="000000"/>
          <w:sz w:val="28"/>
        </w:rPr>
        <w:t>
       29. Candidates admitted to the interview shall be notified of the date and time of the interview before the expiration of the next business day from the date of the decision by the Commission and no later than one business day before the day of the interview.</w:t>
      </w:r>
    </w:p>
    <w:bookmarkEnd w:id="78"/>
    <w:bookmarkStart w:name="z92" w:id="79"/>
    <w:p>
      <w:pPr>
        <w:spacing w:after="0"/>
        <w:ind w:left="0"/>
        <w:jc w:val="both"/>
      </w:pPr>
      <w:r>
        <w:rPr>
          <w:rFonts w:ascii="Times New Roman"/>
          <w:b w:val="false"/>
          <w:i w:val="false"/>
          <w:color w:val="000000"/>
          <w:sz w:val="28"/>
        </w:rPr>
        <w:t>
       The notification shall be provided by telephone, by sending information to the email addresses and mobile phones of the participants indicated in the application.</w:t>
      </w:r>
    </w:p>
    <w:bookmarkEnd w:id="79"/>
    <w:bookmarkStart w:name="z93" w:id="80"/>
    <w:p>
      <w:pPr>
        <w:spacing w:after="0"/>
        <w:ind w:left="0"/>
        <w:jc w:val="left"/>
      </w:pPr>
      <w:r>
        <w:rPr>
          <w:rFonts w:ascii="Times New Roman"/>
          <w:b/>
          <w:i w:val="false"/>
          <w:color w:val="000000"/>
        </w:rPr>
        <w:t xml:space="preserve"> Chapter 4. Interview procedure</w:t>
      </w:r>
    </w:p>
    <w:bookmarkEnd w:id="80"/>
    <w:bookmarkStart w:name="z94" w:id="81"/>
    <w:p>
      <w:pPr>
        <w:spacing w:after="0"/>
        <w:ind w:left="0"/>
        <w:jc w:val="both"/>
      </w:pPr>
      <w:r>
        <w:rPr>
          <w:rFonts w:ascii="Times New Roman"/>
          <w:b w:val="false"/>
          <w:i w:val="false"/>
          <w:color w:val="000000"/>
          <w:sz w:val="28"/>
        </w:rPr>
        <w:t>
       30. Interviews with candidates shall be conducted by the Commission.</w:t>
      </w:r>
    </w:p>
    <w:bookmarkEnd w:id="81"/>
    <w:bookmarkStart w:name="z95" w:id="82"/>
    <w:p>
      <w:pPr>
        <w:spacing w:after="0"/>
        <w:ind w:left="0"/>
        <w:jc w:val="both"/>
      </w:pPr>
      <w:r>
        <w:rPr>
          <w:rFonts w:ascii="Times New Roman"/>
          <w:b w:val="false"/>
          <w:i w:val="false"/>
          <w:color w:val="000000"/>
          <w:sz w:val="28"/>
        </w:rPr>
        <w:t>
       31. Candidates participating in the competition and admitted to the interview, shall pass it in the anti-corruption service within three working days from the date of the notification of the candidates about their admission to the interview.</w:t>
      </w:r>
    </w:p>
    <w:bookmarkEnd w:id="82"/>
    <w:bookmarkStart w:name="z96" w:id="83"/>
    <w:p>
      <w:pPr>
        <w:spacing w:after="0"/>
        <w:ind w:left="0"/>
        <w:jc w:val="both"/>
      </w:pPr>
      <w:r>
        <w:rPr>
          <w:rFonts w:ascii="Times New Roman"/>
          <w:b w:val="false"/>
          <w:i w:val="false"/>
          <w:color w:val="000000"/>
          <w:sz w:val="28"/>
        </w:rPr>
        <w:t>
       32. A candidate for a competition may not be a member of a competition committee.</w:t>
      </w:r>
    </w:p>
    <w:bookmarkEnd w:id="83"/>
    <w:bookmarkStart w:name="z97" w:id="84"/>
    <w:p>
      <w:pPr>
        <w:spacing w:after="0"/>
        <w:ind w:left="0"/>
        <w:jc w:val="both"/>
      </w:pPr>
      <w:r>
        <w:rPr>
          <w:rFonts w:ascii="Times New Roman"/>
          <w:b w:val="false"/>
          <w:i w:val="false"/>
          <w:color w:val="000000"/>
          <w:sz w:val="28"/>
        </w:rPr>
        <w:t>
       33. The secretary of the commission shall be a representative of the Personnel Department of the anti-corruption service who provides organizational support for her/his work and does not participate in the voting.</w:t>
      </w:r>
    </w:p>
    <w:bookmarkEnd w:id="84"/>
    <w:bookmarkStart w:name="z98" w:id="85"/>
    <w:p>
      <w:pPr>
        <w:spacing w:after="0"/>
        <w:ind w:left="0"/>
        <w:jc w:val="both"/>
      </w:pPr>
      <w:r>
        <w:rPr>
          <w:rFonts w:ascii="Times New Roman"/>
          <w:b w:val="false"/>
          <w:i w:val="false"/>
          <w:color w:val="000000"/>
          <w:sz w:val="28"/>
        </w:rPr>
        <w:t>
       To ensure the transparency and objectivity of the work of the Commission, observers shall be invited to attend. Observers may be present during the interviews with candidates applying for positions of Personnel services and staffs, as well as participate in the final meeting of the Commission. Deputies of the Parliament of the Republic of Kazakhstan and maslikhats (city level parliaments) of all levels accredited representatives of the media, other state bodies, public associations (non-governmental organizations), commercial organizations and political parties may be present as observers at the meeting of the competition commission.</w:t>
      </w:r>
    </w:p>
    <w:bookmarkEnd w:id="85"/>
    <w:bookmarkStart w:name="z99" w:id="86"/>
    <w:p>
      <w:pPr>
        <w:spacing w:after="0"/>
        <w:ind w:left="0"/>
        <w:jc w:val="both"/>
      </w:pPr>
      <w:r>
        <w:rPr>
          <w:rFonts w:ascii="Times New Roman"/>
          <w:b w:val="false"/>
          <w:i w:val="false"/>
          <w:color w:val="000000"/>
          <w:sz w:val="28"/>
        </w:rPr>
        <w:t>
       During the interview process, the observers shall not put questions to the candidates. Observers shall be prohibited to perform actions that impede the work of the Commission, they shall not disclose information regarding the personal data of candidates, competitive procedures in which candidates participate, their use of technical means of recording.</w:t>
      </w:r>
    </w:p>
    <w:bookmarkEnd w:id="86"/>
    <w:bookmarkStart w:name="z100" w:id="87"/>
    <w:p>
      <w:pPr>
        <w:spacing w:after="0"/>
        <w:ind w:left="0"/>
        <w:jc w:val="both"/>
      </w:pPr>
      <w:r>
        <w:rPr>
          <w:rFonts w:ascii="Times New Roman"/>
          <w:b w:val="false"/>
          <w:i w:val="false"/>
          <w:color w:val="000000"/>
          <w:sz w:val="28"/>
        </w:rPr>
        <w:t>
       When participating as observers, they shall reflect their opinion in the minutes of the final meeting.</w:t>
      </w:r>
    </w:p>
    <w:bookmarkEnd w:id="87"/>
    <w:bookmarkStart w:name="z101" w:id="88"/>
    <w:p>
      <w:pPr>
        <w:spacing w:after="0"/>
        <w:ind w:left="0"/>
        <w:jc w:val="both"/>
      </w:pPr>
      <w:r>
        <w:rPr>
          <w:rFonts w:ascii="Times New Roman"/>
          <w:b w:val="false"/>
          <w:i w:val="false"/>
          <w:color w:val="000000"/>
          <w:sz w:val="28"/>
        </w:rPr>
        <w:t>
       The meeting of the commission shall be considered valid if it is attended by at least two thirds of the total number of members of the Commission.</w:t>
      </w:r>
    </w:p>
    <w:bookmarkEnd w:id="88"/>
    <w:bookmarkStart w:name="z102" w:id="89"/>
    <w:p>
      <w:pPr>
        <w:spacing w:after="0"/>
        <w:ind w:left="0"/>
        <w:jc w:val="both"/>
      </w:pPr>
      <w:r>
        <w:rPr>
          <w:rFonts w:ascii="Times New Roman"/>
          <w:b w:val="false"/>
          <w:i w:val="false"/>
          <w:color w:val="000000"/>
          <w:sz w:val="28"/>
        </w:rPr>
        <w:t>
       34. Interviewing by video conferencing shall be allowed.</w:t>
      </w:r>
    </w:p>
    <w:bookmarkEnd w:id="89"/>
    <w:bookmarkStart w:name="z103" w:id="90"/>
    <w:p>
      <w:pPr>
        <w:spacing w:after="0"/>
        <w:ind w:left="0"/>
        <w:jc w:val="both"/>
      </w:pPr>
      <w:r>
        <w:rPr>
          <w:rFonts w:ascii="Times New Roman"/>
          <w:b w:val="false"/>
          <w:i w:val="false"/>
          <w:color w:val="000000"/>
          <w:sz w:val="28"/>
        </w:rPr>
        <w:t>
       35. The course of the interview shall be recorded using technical means of recording.</w:t>
      </w:r>
    </w:p>
    <w:bookmarkEnd w:id="90"/>
    <w:bookmarkStart w:name="z104" w:id="91"/>
    <w:p>
      <w:pPr>
        <w:spacing w:after="0"/>
        <w:ind w:left="0"/>
        <w:jc w:val="both"/>
      </w:pPr>
      <w:r>
        <w:rPr>
          <w:rFonts w:ascii="Times New Roman"/>
          <w:b w:val="false"/>
          <w:i w:val="false"/>
          <w:color w:val="000000"/>
          <w:sz w:val="28"/>
        </w:rPr>
        <w:t>
       36. The materials recorded during the interview with the help of technical means of recording shall be stored in the Personnel Department for at least 6 months from the date of completion of the competition.</w:t>
      </w:r>
    </w:p>
    <w:bookmarkEnd w:id="91"/>
    <w:bookmarkStart w:name="z105" w:id="92"/>
    <w:p>
      <w:pPr>
        <w:spacing w:after="0"/>
        <w:ind w:left="0"/>
        <w:jc w:val="both"/>
      </w:pPr>
      <w:r>
        <w:rPr>
          <w:rFonts w:ascii="Times New Roman"/>
          <w:b w:val="false"/>
          <w:i w:val="false"/>
          <w:color w:val="000000"/>
          <w:sz w:val="28"/>
        </w:rPr>
        <w:t>
       37. The purpose of the interview shall be to assess the professional and personal qualities of the candidates.</w:t>
      </w:r>
    </w:p>
    <w:bookmarkEnd w:id="92"/>
    <w:bookmarkStart w:name="z106" w:id="93"/>
    <w:p>
      <w:pPr>
        <w:spacing w:after="0"/>
        <w:ind w:left="0"/>
        <w:jc w:val="both"/>
      </w:pPr>
      <w:r>
        <w:rPr>
          <w:rFonts w:ascii="Times New Roman"/>
          <w:b w:val="false"/>
          <w:i w:val="false"/>
          <w:color w:val="000000"/>
          <w:sz w:val="28"/>
        </w:rPr>
        <w:t>
       During the interview process, the candidate shall be asked specialized, motivational questions, competencies based questions, as well as situational tasks.</w:t>
      </w:r>
    </w:p>
    <w:bookmarkEnd w:id="93"/>
    <w:bookmarkStart w:name="z107" w:id="94"/>
    <w:p>
      <w:pPr>
        <w:spacing w:after="0"/>
        <w:ind w:left="0"/>
        <w:jc w:val="both"/>
      </w:pPr>
      <w:r>
        <w:rPr>
          <w:rFonts w:ascii="Times New Roman"/>
          <w:b w:val="false"/>
          <w:i w:val="false"/>
          <w:color w:val="000000"/>
          <w:sz w:val="28"/>
        </w:rPr>
        <w:t>
       38. The Commission’s decision shall be taken in the absence of a candidate by open vote.</w:t>
      </w:r>
    </w:p>
    <w:bookmarkEnd w:id="94"/>
    <w:bookmarkStart w:name="z108" w:id="95"/>
    <w:p>
      <w:pPr>
        <w:spacing w:after="0"/>
        <w:ind w:left="0"/>
        <w:jc w:val="both"/>
      </w:pPr>
      <w:r>
        <w:rPr>
          <w:rFonts w:ascii="Times New Roman"/>
          <w:b w:val="false"/>
          <w:i w:val="false"/>
          <w:color w:val="000000"/>
          <w:sz w:val="28"/>
        </w:rPr>
        <w:t>
       39. The candidate shall receive a positive opinion if the majority of those present from the Commission votes for her/him.</w:t>
      </w:r>
    </w:p>
    <w:bookmarkEnd w:id="95"/>
    <w:bookmarkStart w:name="z109" w:id="96"/>
    <w:p>
      <w:pPr>
        <w:spacing w:after="0"/>
        <w:ind w:left="0"/>
        <w:jc w:val="both"/>
      </w:pPr>
      <w:r>
        <w:rPr>
          <w:rFonts w:ascii="Times New Roman"/>
          <w:b w:val="false"/>
          <w:i w:val="false"/>
          <w:color w:val="000000"/>
          <w:sz w:val="28"/>
        </w:rPr>
        <w:t>
       40. In case of equality of votes, priority shall be given to candidates who are in the Personnel reserve for a managerial position. In case of repeated equality of votes, the vote of the Chairman of the Commission shall be decisive.</w:t>
      </w:r>
    </w:p>
    <w:bookmarkEnd w:id="96"/>
    <w:bookmarkStart w:name="z110" w:id="97"/>
    <w:p>
      <w:pPr>
        <w:spacing w:after="0"/>
        <w:ind w:left="0"/>
        <w:jc w:val="both"/>
      </w:pPr>
      <w:r>
        <w:rPr>
          <w:rFonts w:ascii="Times New Roman"/>
          <w:b w:val="false"/>
          <w:i w:val="false"/>
          <w:color w:val="000000"/>
          <w:sz w:val="28"/>
        </w:rPr>
        <w:t>
       41. The Commission following the results of the interview shall take one of the following decisions:</w:t>
      </w:r>
    </w:p>
    <w:bookmarkEnd w:id="97"/>
    <w:bookmarkStart w:name="z111" w:id="98"/>
    <w:p>
      <w:pPr>
        <w:spacing w:after="0"/>
        <w:ind w:left="0"/>
        <w:jc w:val="both"/>
      </w:pPr>
      <w:r>
        <w:rPr>
          <w:rFonts w:ascii="Times New Roman"/>
          <w:b w:val="false"/>
          <w:i w:val="false"/>
          <w:color w:val="000000"/>
          <w:sz w:val="28"/>
        </w:rPr>
        <w:t>
       1) to recommend for appointment to the announced vacant position;</w:t>
      </w:r>
    </w:p>
    <w:bookmarkEnd w:id="98"/>
    <w:bookmarkStart w:name="z112" w:id="99"/>
    <w:p>
      <w:pPr>
        <w:spacing w:after="0"/>
        <w:ind w:left="0"/>
        <w:jc w:val="both"/>
      </w:pPr>
      <w:r>
        <w:rPr>
          <w:rFonts w:ascii="Times New Roman"/>
          <w:b w:val="false"/>
          <w:i w:val="false"/>
          <w:color w:val="000000"/>
          <w:sz w:val="28"/>
        </w:rPr>
        <w:t>
       2) refuse to appoint to the announced vacant position.</w:t>
      </w:r>
    </w:p>
    <w:bookmarkEnd w:id="99"/>
    <w:bookmarkStart w:name="z113" w:id="100"/>
    <w:p>
      <w:pPr>
        <w:spacing w:after="0"/>
        <w:ind w:left="0"/>
        <w:jc w:val="both"/>
      </w:pPr>
      <w:r>
        <w:rPr>
          <w:rFonts w:ascii="Times New Roman"/>
          <w:b w:val="false"/>
          <w:i w:val="false"/>
          <w:color w:val="000000"/>
          <w:sz w:val="28"/>
        </w:rPr>
        <w:t>
       42. The decision of the Commission shall be drawn up in the form of a minutes and signed by the Chairman, members and secretary of the Commission.</w:t>
      </w:r>
    </w:p>
    <w:bookmarkEnd w:id="100"/>
    <w:bookmarkStart w:name="z114" w:id="101"/>
    <w:p>
      <w:pPr>
        <w:spacing w:after="0"/>
        <w:ind w:left="0"/>
        <w:jc w:val="both"/>
      </w:pPr>
      <w:r>
        <w:rPr>
          <w:rFonts w:ascii="Times New Roman"/>
          <w:b w:val="false"/>
          <w:i w:val="false"/>
          <w:color w:val="000000"/>
          <w:sz w:val="28"/>
        </w:rPr>
        <w:t>
       The application of the technical means of recording by the Commission shall be noted in the minutes of the meeting of the commission.</w:t>
      </w:r>
    </w:p>
    <w:bookmarkEnd w:id="101"/>
    <w:bookmarkStart w:name="z115" w:id="102"/>
    <w:p>
      <w:pPr>
        <w:spacing w:after="0"/>
        <w:ind w:left="0"/>
        <w:jc w:val="both"/>
      </w:pPr>
      <w:r>
        <w:rPr>
          <w:rFonts w:ascii="Times New Roman"/>
          <w:b w:val="false"/>
          <w:i w:val="false"/>
          <w:color w:val="000000"/>
          <w:sz w:val="28"/>
        </w:rPr>
        <w:t>
       43. The Personnel Department of the anti-corruption service shall notify candidates on the decision taken by the Commission within three working days from the date of signing the minutes of the final meeting.</w:t>
      </w:r>
    </w:p>
    <w:bookmarkEnd w:id="102"/>
    <w:bookmarkStart w:name="z116" w:id="103"/>
    <w:p>
      <w:pPr>
        <w:spacing w:after="0"/>
        <w:ind w:left="0"/>
        <w:jc w:val="both"/>
      </w:pPr>
      <w:r>
        <w:rPr>
          <w:rFonts w:ascii="Times New Roman"/>
          <w:b w:val="false"/>
          <w:i w:val="false"/>
          <w:color w:val="000000"/>
          <w:sz w:val="28"/>
        </w:rPr>
        <w:t>
       44. The list of candidates recommended for appointment to announced vacancies shall be posted on the Agency’s Internet resource no later than three working days from the date of the Commission’s decision.</w:t>
      </w:r>
    </w:p>
    <w:bookmarkEnd w:id="103"/>
    <w:bookmarkStart w:name="z117" w:id="104"/>
    <w:p>
      <w:pPr>
        <w:spacing w:after="0"/>
        <w:ind w:left="0"/>
        <w:jc w:val="left"/>
      </w:pPr>
      <w:r>
        <w:rPr>
          <w:rFonts w:ascii="Times New Roman"/>
          <w:b/>
          <w:i w:val="false"/>
          <w:color w:val="000000"/>
        </w:rPr>
        <w:t xml:space="preserve"> Chapter 5. Final Provisions</w:t>
      </w:r>
    </w:p>
    <w:bookmarkEnd w:id="104"/>
    <w:bookmarkStart w:name="z118" w:id="105"/>
    <w:p>
      <w:pPr>
        <w:spacing w:after="0"/>
        <w:ind w:left="0"/>
        <w:jc w:val="both"/>
      </w:pPr>
      <w:r>
        <w:rPr>
          <w:rFonts w:ascii="Times New Roman"/>
          <w:b w:val="false"/>
          <w:i w:val="false"/>
          <w:color w:val="000000"/>
          <w:sz w:val="28"/>
        </w:rPr>
        <w:t>
       45. A candidate who receives a positive opinion of the Commission in a competition shall be appointed to a vacant post no later than 10 working days from the date of the decision of the Commission. </w:t>
      </w:r>
    </w:p>
    <w:bookmarkEnd w:id="105"/>
    <w:bookmarkStart w:name="z119" w:id="106"/>
    <w:p>
      <w:pPr>
        <w:spacing w:after="0"/>
        <w:ind w:left="0"/>
        <w:jc w:val="both"/>
      </w:pPr>
      <w:r>
        <w:rPr>
          <w:rFonts w:ascii="Times New Roman"/>
          <w:b w:val="false"/>
          <w:i w:val="false"/>
          <w:color w:val="000000"/>
          <w:sz w:val="28"/>
        </w:rPr>
        <w:t>
      46. The decision of the commission may be appealed to a higher authority or court.</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Holding the</w:t>
            </w:r>
            <w:r>
              <w:br/>
            </w:r>
            <w:r>
              <w:rPr>
                <w:rFonts w:ascii="Times New Roman"/>
                <w:b w:val="false"/>
                <w:i w:val="false"/>
                <w:color w:val="000000"/>
                <w:sz w:val="20"/>
              </w:rPr>
              <w:t>Competition</w:t>
            </w:r>
            <w:r>
              <w:br/>
            </w:r>
            <w:r>
              <w:rPr>
                <w:rFonts w:ascii="Times New Roman"/>
                <w:b w:val="false"/>
                <w:i w:val="false"/>
                <w:color w:val="000000"/>
                <w:sz w:val="20"/>
              </w:rPr>
              <w:t>for Senior Management Positions</w:t>
            </w:r>
            <w:r>
              <w:br/>
            </w:r>
            <w:r>
              <w:rPr>
                <w:rFonts w:ascii="Times New Roman"/>
                <w:b w:val="false"/>
                <w:i w:val="false"/>
                <w:color w:val="000000"/>
                <w:sz w:val="20"/>
              </w:rPr>
              <w:t>of the Bodies of the</w:t>
            </w:r>
            <w:r>
              <w:br/>
            </w:r>
            <w:r>
              <w:rPr>
                <w:rFonts w:ascii="Times New Roman"/>
                <w:b w:val="false"/>
                <w:i w:val="false"/>
                <w:color w:val="000000"/>
                <w:sz w:val="20"/>
              </w:rPr>
              <w:t>Anti-Corruption Service of the</w:t>
            </w:r>
            <w:r>
              <w:br/>
            </w:r>
            <w:r>
              <w:rPr>
                <w:rFonts w:ascii="Times New Roman"/>
                <w:b w:val="false"/>
                <w:i w:val="false"/>
                <w:color w:val="000000"/>
                <w:sz w:val="20"/>
              </w:rPr>
              <w:t>Republic of Kazakhstan</w:t>
            </w:r>
            <w:r>
              <w:br/>
            </w:r>
            <w:r>
              <w:rPr>
                <w:rFonts w:ascii="Times New Roman"/>
                <w:b w:val="false"/>
                <w:i w:val="false"/>
                <w:color w:val="000000"/>
                <w:sz w:val="20"/>
              </w:rPr>
              <w:t>Document form</w:t>
            </w:r>
            <w:r>
              <w:br/>
            </w:r>
            <w:r>
              <w:rPr>
                <w:rFonts w:ascii="Times New Roman"/>
                <w:b w:val="false"/>
                <w:i w:val="false"/>
                <w:color w:val="000000"/>
                <w:sz w:val="20"/>
              </w:rPr>
              <w:t>____________________________</w:t>
            </w:r>
            <w:r>
              <w:br/>
            </w:r>
            <w:r>
              <w:rPr>
                <w:rFonts w:ascii="Times New Roman"/>
                <w:b w:val="false"/>
                <w:i w:val="false"/>
                <w:color w:val="000000"/>
                <w:sz w:val="20"/>
              </w:rPr>
              <w:t>(name of state authority)</w:t>
            </w:r>
            <w:r>
              <w:br/>
            </w:r>
            <w:r>
              <w:rPr>
                <w:rFonts w:ascii="Times New Roman"/>
                <w:b w:val="false"/>
                <w:i w:val="false"/>
                <w:color w:val="000000"/>
                <w:sz w:val="20"/>
              </w:rPr>
              <w:t>____________________________</w:t>
            </w:r>
            <w:r>
              <w:br/>
            </w:r>
            <w:r>
              <w:rPr>
                <w:rFonts w:ascii="Times New Roman"/>
                <w:b w:val="false"/>
                <w:i w:val="false"/>
                <w:color w:val="000000"/>
                <w:sz w:val="20"/>
              </w:rPr>
              <w:t>(Last name, first name,</w:t>
            </w:r>
            <w:r>
              <w:br/>
            </w:r>
            <w:r>
              <w:rPr>
                <w:rFonts w:ascii="Times New Roman"/>
                <w:b w:val="false"/>
                <w:i w:val="false"/>
                <w:color w:val="000000"/>
                <w:sz w:val="20"/>
              </w:rPr>
              <w:t>patronymic (if any), (position)</w:t>
            </w:r>
          </w:p>
        </w:tc>
      </w:tr>
    </w:tbl>
    <w:bookmarkStart w:name="z121" w:id="107"/>
    <w:p>
      <w:pPr>
        <w:spacing w:after="0"/>
        <w:ind w:left="0"/>
        <w:jc w:val="left"/>
      </w:pPr>
      <w:r>
        <w:rPr>
          <w:rFonts w:ascii="Times New Roman"/>
          <w:b/>
          <w:i w:val="false"/>
          <w:color w:val="000000"/>
        </w:rPr>
        <w:t xml:space="preserve"> Application for participation in the internal competition </w:t>
      </w:r>
    </w:p>
    <w:bookmarkEnd w:id="107"/>
    <w:bookmarkStart w:name="z122" w:id="108"/>
    <w:p>
      <w:pPr>
        <w:spacing w:after="0"/>
        <w:ind w:left="0"/>
        <w:jc w:val="both"/>
      </w:pPr>
      <w:r>
        <w:rPr>
          <w:rFonts w:ascii="Times New Roman"/>
          <w:b w:val="false"/>
          <w:i w:val="false"/>
          <w:color w:val="000000"/>
          <w:sz w:val="28"/>
        </w:rPr>
        <w:t>
      I hereby ask you to allow me participating in an internal competition for a vacant position</w:t>
      </w:r>
    </w:p>
    <w:bookmarkEnd w:id="108"/>
    <w:bookmarkStart w:name="z123" w:id="109"/>
    <w:p>
      <w:pPr>
        <w:spacing w:after="0"/>
        <w:ind w:left="0"/>
        <w:jc w:val="both"/>
      </w:pPr>
      <w:r>
        <w:rPr>
          <w:rFonts w:ascii="Times New Roman"/>
          <w:b w:val="false"/>
          <w:i w:val="false"/>
          <w:color w:val="000000"/>
          <w:sz w:val="28"/>
        </w:rPr>
        <w:t>
      _____________________________________________________________________ (job title)</w:t>
      </w:r>
    </w:p>
    <w:bookmarkEnd w:id="109"/>
    <w:bookmarkStart w:name="z124" w:id="110"/>
    <w:p>
      <w:pPr>
        <w:spacing w:after="0"/>
        <w:ind w:left="0"/>
        <w:jc w:val="both"/>
      </w:pPr>
      <w:r>
        <w:rPr>
          <w:rFonts w:ascii="Times New Roman"/>
          <w:b w:val="false"/>
          <w:i w:val="false"/>
          <w:color w:val="000000"/>
          <w:sz w:val="28"/>
        </w:rPr>
        <w:t>
      I am aware of the conditions and the procedure for holding an internal competition for a vacant position in the bodies of the anti-corruption service and I hereby agree undertake to fulfill them.</w:t>
      </w:r>
    </w:p>
    <w:bookmarkEnd w:id="110"/>
    <w:bookmarkStart w:name="z125" w:id="111"/>
    <w:p>
      <w:pPr>
        <w:spacing w:after="0"/>
        <w:ind w:left="0"/>
        <w:jc w:val="both"/>
      </w:pPr>
      <w:r>
        <w:rPr>
          <w:rFonts w:ascii="Times New Roman"/>
          <w:b w:val="false"/>
          <w:i w:val="false"/>
          <w:color w:val="000000"/>
          <w:sz w:val="28"/>
        </w:rPr>
        <w:t>
      The following documents are attached to the application: I hereby confirm the authenticity of the submitted documents.</w:t>
      </w:r>
    </w:p>
    <w:bookmarkEnd w:id="111"/>
    <w:bookmarkStart w:name="z126" w:id="112"/>
    <w:p>
      <w:pPr>
        <w:spacing w:after="0"/>
        <w:ind w:left="0"/>
        <w:jc w:val="both"/>
      </w:pPr>
      <w:r>
        <w:rPr>
          <w:rFonts w:ascii="Times New Roman"/>
          <w:b w:val="false"/>
          <w:i w:val="false"/>
          <w:color w:val="000000"/>
          <w:sz w:val="28"/>
        </w:rPr>
        <w:t>
      _____________________________________________________________________ _________</w:t>
      </w:r>
    </w:p>
    <w:bookmarkEnd w:id="112"/>
    <w:bookmarkStart w:name="z127" w:id="113"/>
    <w:p>
      <w:pPr>
        <w:spacing w:after="0"/>
        <w:ind w:left="0"/>
        <w:jc w:val="both"/>
      </w:pPr>
      <w:r>
        <w:rPr>
          <w:rFonts w:ascii="Times New Roman"/>
          <w:b w:val="false"/>
          <w:i w:val="false"/>
          <w:color w:val="000000"/>
          <w:sz w:val="28"/>
        </w:rPr>
        <w:t>
      (Last name, first name, patronymic (if any)</w:t>
      </w:r>
    </w:p>
    <w:bookmarkEnd w:id="113"/>
    <w:bookmarkStart w:name="z128" w:id="114"/>
    <w:p>
      <w:pPr>
        <w:spacing w:after="0"/>
        <w:ind w:left="0"/>
        <w:jc w:val="both"/>
      </w:pPr>
      <w:r>
        <w:rPr>
          <w:rFonts w:ascii="Times New Roman"/>
          <w:b w:val="false"/>
          <w:i w:val="false"/>
          <w:color w:val="000000"/>
          <w:sz w:val="28"/>
        </w:rPr>
        <w:t>
      Signature "____" _______________ 20____ .</w:t>
      </w:r>
    </w:p>
    <w:bookmarkEnd w:id="114"/>
    <w:bookmarkStart w:name="z129" w:id="115"/>
    <w:p>
      <w:pPr>
        <w:spacing w:after="0"/>
        <w:ind w:left="0"/>
        <w:jc w:val="both"/>
      </w:pPr>
      <w:r>
        <w:rPr>
          <w:rFonts w:ascii="Times New Roman"/>
          <w:b w:val="false"/>
          <w:i w:val="false"/>
          <w:color w:val="000000"/>
          <w:sz w:val="28"/>
        </w:rPr>
        <w:t xml:space="preserve">
      Contact phone / email _______________ </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Holding the</w:t>
            </w:r>
            <w:r>
              <w:br/>
            </w:r>
            <w:r>
              <w:rPr>
                <w:rFonts w:ascii="Times New Roman"/>
                <w:b w:val="false"/>
                <w:i w:val="false"/>
                <w:color w:val="000000"/>
                <w:sz w:val="20"/>
              </w:rPr>
              <w:t>Competition for Senior</w:t>
            </w:r>
            <w:r>
              <w:br/>
            </w:r>
            <w:r>
              <w:rPr>
                <w:rFonts w:ascii="Times New Roman"/>
                <w:b w:val="false"/>
                <w:i w:val="false"/>
                <w:color w:val="000000"/>
                <w:sz w:val="20"/>
              </w:rPr>
              <w:t>Management Positions of the</w:t>
            </w:r>
            <w:r>
              <w:br/>
            </w:r>
            <w:r>
              <w:rPr>
                <w:rFonts w:ascii="Times New Roman"/>
                <w:b w:val="false"/>
                <w:i w:val="false"/>
                <w:color w:val="000000"/>
                <w:sz w:val="20"/>
              </w:rPr>
              <w:t>Bodies of the Anti-Corruption</w:t>
            </w:r>
            <w:r>
              <w:br/>
            </w:r>
            <w:r>
              <w:rPr>
                <w:rFonts w:ascii="Times New Roman"/>
                <w:b w:val="false"/>
                <w:i w:val="false"/>
                <w:color w:val="000000"/>
                <w:sz w:val="20"/>
              </w:rPr>
              <w:t>Service of the</w:t>
            </w:r>
            <w:r>
              <w:br/>
            </w:r>
            <w:r>
              <w:rPr>
                <w:rFonts w:ascii="Times New Roman"/>
                <w:b w:val="false"/>
                <w:i w:val="false"/>
                <w:color w:val="000000"/>
                <w:sz w:val="20"/>
              </w:rPr>
              <w:t>Republic of Kazakhstan</w:t>
            </w:r>
            <w:r>
              <w:br/>
            </w:r>
            <w:r>
              <w:rPr>
                <w:rFonts w:ascii="Times New Roman"/>
                <w:b w:val="false"/>
                <w:i w:val="false"/>
                <w:color w:val="000000"/>
                <w:sz w:val="20"/>
              </w:rPr>
              <w:t>Document form</w:t>
            </w:r>
            <w:r>
              <w:br/>
            </w:r>
            <w:r>
              <w:rPr>
                <w:rFonts w:ascii="Times New Roman"/>
                <w:b w:val="false"/>
                <w:i w:val="false"/>
                <w:color w:val="000000"/>
                <w:sz w:val="20"/>
              </w:rPr>
              <w:t>__________________________</w:t>
            </w:r>
            <w:r>
              <w:br/>
            </w:r>
            <w:r>
              <w:rPr>
                <w:rFonts w:ascii="Times New Roman"/>
                <w:b w:val="false"/>
                <w:i w:val="false"/>
                <w:color w:val="000000"/>
                <w:sz w:val="20"/>
              </w:rPr>
              <w:t>(name of state authority)</w:t>
            </w:r>
            <w:r>
              <w:br/>
            </w:r>
            <w:r>
              <w:rPr>
                <w:rFonts w:ascii="Times New Roman"/>
                <w:b w:val="false"/>
                <w:i w:val="false"/>
                <w:color w:val="000000"/>
                <w:sz w:val="20"/>
              </w:rPr>
              <w:t>____________________________</w:t>
            </w:r>
            <w:r>
              <w:br/>
            </w:r>
            <w:r>
              <w:rPr>
                <w:rFonts w:ascii="Times New Roman"/>
                <w:b w:val="false"/>
                <w:i w:val="false"/>
                <w:color w:val="000000"/>
                <w:sz w:val="20"/>
              </w:rPr>
              <w:t>(Last name, first name,</w:t>
            </w:r>
            <w:r>
              <w:br/>
            </w:r>
            <w:r>
              <w:rPr>
                <w:rFonts w:ascii="Times New Roman"/>
                <w:b w:val="false"/>
                <w:i w:val="false"/>
                <w:color w:val="000000"/>
                <w:sz w:val="20"/>
              </w:rPr>
              <w:t>patronymic (if any), (position)</w:t>
            </w:r>
          </w:p>
        </w:tc>
      </w:tr>
    </w:tbl>
    <w:bookmarkStart w:name="z131" w:id="116"/>
    <w:p>
      <w:pPr>
        <w:spacing w:after="0"/>
        <w:ind w:left="0"/>
        <w:jc w:val="left"/>
      </w:pPr>
      <w:r>
        <w:rPr>
          <w:rFonts w:ascii="Times New Roman"/>
          <w:b/>
          <w:i w:val="false"/>
          <w:color w:val="000000"/>
        </w:rPr>
        <w:t xml:space="preserve"> Application for participation in an inter-agency competition</w:t>
      </w:r>
    </w:p>
    <w:bookmarkEnd w:id="116"/>
    <w:bookmarkStart w:name="z132" w:id="117"/>
    <w:p>
      <w:pPr>
        <w:spacing w:after="0"/>
        <w:ind w:left="0"/>
        <w:jc w:val="both"/>
      </w:pPr>
      <w:r>
        <w:rPr>
          <w:rFonts w:ascii="Times New Roman"/>
          <w:b w:val="false"/>
          <w:i w:val="false"/>
          <w:color w:val="000000"/>
          <w:sz w:val="28"/>
        </w:rPr>
        <w:t>
       I hereby ask you to allow me participating in an interdepartmental competition for a vacant position _____________________________________________________________</w:t>
      </w:r>
    </w:p>
    <w:bookmarkEnd w:id="117"/>
    <w:bookmarkStart w:name="z133" w:id="118"/>
    <w:p>
      <w:pPr>
        <w:spacing w:after="0"/>
        <w:ind w:left="0"/>
        <w:jc w:val="both"/>
      </w:pPr>
      <w:r>
        <w:rPr>
          <w:rFonts w:ascii="Times New Roman"/>
          <w:b w:val="false"/>
          <w:i w:val="false"/>
          <w:color w:val="000000"/>
          <w:sz w:val="28"/>
        </w:rPr>
        <w:t>
      (job title) I am aware of the conditions and procedures for conducting an interdepartmental competition for a vacant position in the anti-corruption service I hereby agree and undertake to fulfill them.</w:t>
      </w:r>
    </w:p>
    <w:bookmarkEnd w:id="118"/>
    <w:bookmarkStart w:name="z134" w:id="119"/>
    <w:p>
      <w:pPr>
        <w:spacing w:after="0"/>
        <w:ind w:left="0"/>
        <w:jc w:val="both"/>
      </w:pPr>
      <w:r>
        <w:rPr>
          <w:rFonts w:ascii="Times New Roman"/>
          <w:b w:val="false"/>
          <w:i w:val="false"/>
          <w:color w:val="000000"/>
          <w:sz w:val="28"/>
        </w:rPr>
        <w:t>
      The following documents are attached to the application: I hereby confirm the authenticity of the submitted documents.</w:t>
      </w:r>
    </w:p>
    <w:bookmarkEnd w:id="119"/>
    <w:bookmarkStart w:name="z135" w:id="120"/>
    <w:p>
      <w:pPr>
        <w:spacing w:after="0"/>
        <w:ind w:left="0"/>
        <w:jc w:val="both"/>
      </w:pPr>
      <w:r>
        <w:rPr>
          <w:rFonts w:ascii="Times New Roman"/>
          <w:b w:val="false"/>
          <w:i w:val="false"/>
          <w:color w:val="000000"/>
          <w:sz w:val="28"/>
        </w:rPr>
        <w:t>
      ________________________________________________________________</w:t>
      </w:r>
    </w:p>
    <w:bookmarkEnd w:id="120"/>
    <w:bookmarkStart w:name="z136" w:id="121"/>
    <w:p>
      <w:pPr>
        <w:spacing w:after="0"/>
        <w:ind w:left="0"/>
        <w:jc w:val="both"/>
      </w:pPr>
      <w:r>
        <w:rPr>
          <w:rFonts w:ascii="Times New Roman"/>
          <w:b w:val="false"/>
          <w:i w:val="false"/>
          <w:color w:val="000000"/>
          <w:sz w:val="28"/>
        </w:rPr>
        <w:t>
      (Last name, first name, patronymic (if available)</w:t>
      </w:r>
    </w:p>
    <w:bookmarkEnd w:id="121"/>
    <w:bookmarkStart w:name="z137" w:id="122"/>
    <w:p>
      <w:pPr>
        <w:spacing w:after="0"/>
        <w:ind w:left="0"/>
        <w:jc w:val="both"/>
      </w:pPr>
      <w:r>
        <w:rPr>
          <w:rFonts w:ascii="Times New Roman"/>
          <w:b w:val="false"/>
          <w:i w:val="false"/>
          <w:color w:val="000000"/>
          <w:sz w:val="28"/>
        </w:rPr>
        <w:t>
      Signature</w:t>
      </w:r>
    </w:p>
    <w:bookmarkEnd w:id="122"/>
    <w:bookmarkStart w:name="z138" w:id="123"/>
    <w:p>
      <w:pPr>
        <w:spacing w:after="0"/>
        <w:ind w:left="0"/>
        <w:jc w:val="both"/>
      </w:pPr>
      <w:r>
        <w:rPr>
          <w:rFonts w:ascii="Times New Roman"/>
          <w:b w:val="false"/>
          <w:i w:val="false"/>
          <w:color w:val="000000"/>
          <w:sz w:val="28"/>
        </w:rPr>
        <w:t>
      "____" _______________ 20____ . </w:t>
      </w:r>
    </w:p>
    <w:bookmarkEnd w:id="123"/>
    <w:bookmarkStart w:name="z139" w:id="124"/>
    <w:p>
      <w:pPr>
        <w:spacing w:after="0"/>
        <w:ind w:left="0"/>
        <w:jc w:val="both"/>
      </w:pPr>
      <w:r>
        <w:rPr>
          <w:rFonts w:ascii="Times New Roman"/>
          <w:b w:val="false"/>
          <w:i w:val="false"/>
          <w:color w:val="000000"/>
          <w:sz w:val="28"/>
        </w:rPr>
        <w:t>
      Contact phone / email _______________</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