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1f6e" w14:textId="c041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disclosure of information by the issuer, the Requirements to the information content subject to disclosure by the issuer, as well as the terms for disclosure of information by the issuer on the Internet resource of the financial statements depository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27, 2018 №. 189. Registered in the Ministry of Justice of the Republic of Kazakhstan on October 19, 2018 № 17579.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the Law of the Republic of Kazakhstan dated July 2, 2003 “On the Securities Market”, the Board of the National Bank of the Republic of Kazakhstan hereby </w:t>
      </w:r>
      <w:r>
        <w:rPr>
          <w:rFonts w:ascii="Times New Roman"/>
          <w:b/>
          <w:i w:val="false"/>
          <w:color w:val="000000"/>
          <w:sz w:val="28"/>
        </w:rPr>
        <w:t>RESOLVED AS FOLLOWS: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xml:space="preserve">
      1) the Rules for Disclosure of Information by the Issuer in accordance with Annex 1 to this Resolution; </w:t>
      </w:r>
    </w:p>
    <w:p>
      <w:pPr>
        <w:spacing w:after="0"/>
        <w:ind w:left="0"/>
        <w:jc w:val="both"/>
      </w:pPr>
      <w:r>
        <w:rPr>
          <w:rFonts w:ascii="Times New Roman"/>
          <w:b w:val="false"/>
          <w:i w:val="false"/>
          <w:color w:val="000000"/>
          <w:sz w:val="28"/>
        </w:rPr>
        <w:t xml:space="preserve">
      2) the Requirements to the Information Content Subject to Disclosure by the Issuer, as well as the terms for disclosure of information by the issuer on the Internet resource of the financial statements depository in accordance with Annex 2 to this Resolution. </w:t>
      </w:r>
    </w:p>
    <w:p>
      <w:pPr>
        <w:spacing w:after="0"/>
        <w:ind w:left="0"/>
        <w:jc w:val="both"/>
      </w:pPr>
      <w:r>
        <w:rPr>
          <w:rFonts w:ascii="Times New Roman"/>
          <w:b w:val="false"/>
          <w:i w:val="false"/>
          <w:color w:val="000000"/>
          <w:sz w:val="28"/>
        </w:rPr>
        <w:t>
      2. The following resolutions shall be declared to be no longer in force:</w:t>
      </w:r>
    </w:p>
    <w:p>
      <w:pPr>
        <w:spacing w:after="0"/>
        <w:ind w:left="0"/>
        <w:jc w:val="both"/>
      </w:pPr>
      <w:r>
        <w:rPr>
          <w:rFonts w:ascii="Times New Roman"/>
          <w:b w:val="false"/>
          <w:i w:val="false"/>
          <w:color w:val="000000"/>
          <w:sz w:val="28"/>
        </w:rPr>
        <w:t>
      1) Resolution of the Board of the National Bank of the Republic of Kazakhstan No. 26 dated January 28, 2016 “On Approval of the Rules for Placing on the Internet Resources of the Financial Statement Depository, Stock Exchange the Information on Corporate Events, Financial Statements and Audit Reports, the Lists of Affiliated Persons of Joint Stock Companies, as well as the Information on the Total Remuneration of Members of the Executive Agency for the Year” (registered in the Register of State registration of Regulatory Legal Acts under No. 13438, published on April 7, 2016 in the Information and Legal System “Adilet”);</w:t>
      </w:r>
    </w:p>
    <w:p>
      <w:pPr>
        <w:spacing w:after="0"/>
        <w:ind w:left="0"/>
        <w:jc w:val="both"/>
      </w:pPr>
      <w:r>
        <w:rPr>
          <w:rFonts w:ascii="Times New Roman"/>
          <w:b w:val="false"/>
          <w:i w:val="false"/>
          <w:color w:val="000000"/>
          <w:sz w:val="28"/>
        </w:rPr>
        <w:t>
      2) Resolution of the Board of the National Bank of the Republic of Kazakhstan No. 70 dated April 28, 2017 “On Amendments to Resolution of the Board of the National Bank of the Republic of Kazakhstan No. 26 dated January 28, 2016 “On Approval of the Rules for Placing on the Internet Resources of the Financial Statement Depository, Stock Exchange the Information on Corporate Events, Financial Statements and Audit Reports, the Lists of Affiliated Persons of Joint-Stock Companies, as well as the Information on the Total Remuneration of Members of the Executive Agency for the Year” (registered in the Register of State Registration of Regulatory Legal Acts under No. 15270, published on July 5, 2017 in the Reference Control Bank of Regulatory Legal Acts of the Republic of Kazakhstan).</w:t>
      </w:r>
    </w:p>
    <w:p>
      <w:pPr>
        <w:spacing w:after="0"/>
        <w:ind w:left="0"/>
        <w:jc w:val="both"/>
      </w:pPr>
      <w:r>
        <w:rPr>
          <w:rFonts w:ascii="Times New Roman"/>
          <w:b w:val="false"/>
          <w:i w:val="false"/>
          <w:color w:val="000000"/>
          <w:sz w:val="28"/>
        </w:rPr>
        <w:t>
      3. In accordance with the procedure established by the legislation of the Republic of Kazakhstan, the Department for the Regulation of Non-Bank Financial Organizations (Kosherbayeva A. M.) shall ensure:</w:t>
      </w:r>
    </w:p>
    <w:p>
      <w:pPr>
        <w:spacing w:after="0"/>
        <w:ind w:left="0"/>
        <w:jc w:val="both"/>
      </w:pPr>
      <w:r>
        <w:rPr>
          <w:rFonts w:ascii="Times New Roman"/>
          <w:b w:val="false"/>
          <w:i w:val="false"/>
          <w:color w:val="000000"/>
          <w:sz w:val="28"/>
        </w:rPr>
        <w:t>
      1) Jointly with the Legal Department (Sarsenova N.V.),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 send it in both Kazakh and Russian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Resolution on the Internet resource of the National Bank of the Republic of Kazakhstan after its official publication;</w:t>
      </w:r>
    </w:p>
    <w:p>
      <w:pPr>
        <w:spacing w:after="0"/>
        <w:ind w:left="0"/>
        <w:jc w:val="both"/>
      </w:pPr>
      <w:r>
        <w:rPr>
          <w:rFonts w:ascii="Times New Roman"/>
          <w:b w:val="false"/>
          <w:i w:val="false"/>
          <w:color w:val="000000"/>
          <w:sz w:val="28"/>
        </w:rPr>
        <w:t xml:space="preserve">
      4) within ten working days after the state registration of this Resolution, submit to the Legal Department the information on the implementation of measures provided by subparagraphs 2), 3) of this paragraph and paragraph 4 of this Resolution. </w:t>
      </w:r>
    </w:p>
    <w:p>
      <w:pPr>
        <w:spacing w:after="0"/>
        <w:ind w:left="0"/>
        <w:jc w:val="both"/>
      </w:pPr>
      <w:r>
        <w:rPr>
          <w:rFonts w:ascii="Times New Roman"/>
          <w:b w:val="false"/>
          <w:i w:val="false"/>
          <w:color w:val="000000"/>
          <w:sz w:val="28"/>
        </w:rPr>
        <w:t>
      4. Within ten calendar days after the state registration of this Resolution, The the Directorate for the  Protection of the Rights of Consumers of Financial Services and External Communications (A. L. Terentyev) shall ensure, within ten calendar days after the state registration of this Resolution, the direction of its copy to official publication in periodicals shall ensure the direction of its copy to official publication in periodicals.</w:t>
      </w:r>
    </w:p>
    <w:p>
      <w:pPr>
        <w:spacing w:after="0"/>
        <w:ind w:left="0"/>
        <w:jc w:val="both"/>
      </w:pPr>
      <w:r>
        <w:rPr>
          <w:rFonts w:ascii="Times New Roman"/>
          <w:b w:val="false"/>
          <w:i w:val="false"/>
          <w:color w:val="000000"/>
          <w:sz w:val="28"/>
        </w:rPr>
        <w:t xml:space="preserve">
      5. Deputy Chairman of the National Bank of the Republic of Kazakhstan Zh.B. Kurmanov shall be authorized to oversee the implementation of this Resolution. </w:t>
      </w:r>
    </w:p>
    <w:p>
      <w:pPr>
        <w:spacing w:after="0"/>
        <w:ind w:left="0"/>
        <w:jc w:val="both"/>
      </w:pPr>
      <w:r>
        <w:rPr>
          <w:rFonts w:ascii="Times New Roman"/>
          <w:b w:val="false"/>
          <w:i w:val="false"/>
          <w:color w:val="000000"/>
          <w:sz w:val="28"/>
        </w:rPr>
        <w:t>
      6. This Resolution shall be enforced from January 1, 2019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p>
          <w:p>
            <w:pPr>
              <w:spacing w:after="20"/>
              <w:ind w:left="20"/>
              <w:jc w:val="both"/>
            </w:pPr>
          </w:p>
          <w:p>
            <w:pPr>
              <w:spacing w:after="20"/>
              <w:ind w:left="20"/>
              <w:jc w:val="both"/>
            </w:pPr>
            <w:r>
              <w:rPr>
                <w:rFonts w:ascii="Times New Roman"/>
                <w:b w:val="false"/>
                <w:i/>
                <w:color w:val="000000"/>
                <w:sz w:val="20"/>
              </w:rPr>
              <w:t xml:space="preserve">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Minister of Finance</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_______________ А. Smailov</w:t>
      </w:r>
    </w:p>
    <w:p>
      <w:pPr>
        <w:spacing w:after="0"/>
        <w:ind w:left="0"/>
        <w:jc w:val="both"/>
      </w:pPr>
      <w:r>
        <w:rPr>
          <w:rFonts w:ascii="Times New Roman"/>
          <w:b w:val="false"/>
          <w:i w:val="false"/>
          <w:color w:val="000000"/>
          <w:sz w:val="28"/>
        </w:rPr>
        <w:t xml:space="preserve">"___" _________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l</w:t>
            </w:r>
            <w:r>
              <w:br/>
            </w:r>
            <w:r>
              <w:rPr>
                <w:rFonts w:ascii="Times New Roman"/>
                <w:b w:val="false"/>
                <w:i w:val="false"/>
                <w:color w:val="000000"/>
                <w:sz w:val="20"/>
              </w:rPr>
              <w:t xml:space="preserve">to Resolution No. 189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August 27, 2018 </w:t>
            </w:r>
          </w:p>
        </w:tc>
      </w:tr>
    </w:tbl>
    <w:p>
      <w:pPr>
        <w:spacing w:after="0"/>
        <w:ind w:left="0"/>
        <w:jc w:val="left"/>
      </w:pPr>
      <w:r>
        <w:rPr>
          <w:rFonts w:ascii="Times New Roman"/>
          <w:b/>
          <w:i w:val="false"/>
          <w:color w:val="000000"/>
        </w:rPr>
        <w:t xml:space="preserve"> Rules for Disclosure of Information by the Issuer</w:t>
      </w:r>
    </w:p>
    <w:p>
      <w:pPr>
        <w:spacing w:after="0"/>
        <w:ind w:left="0"/>
        <w:jc w:val="both"/>
      </w:pPr>
      <w:r>
        <w:rPr>
          <w:rFonts w:ascii="Times New Roman"/>
          <w:b w:val="false"/>
          <w:i w:val="false"/>
          <w:color w:val="000000"/>
          <w:sz w:val="28"/>
        </w:rPr>
        <w:t>
      1. These Rules for Disclosure of Information by the Issuer (hereinafter referred to as the Rules) have been developed in accordance with the Law of the Republic of Kazakhstan dated July 2, 2003 “On the Securities Market”, (hereinafter referred to as the Securities Market Law) and determine the procedure and terms for issuers to place the information, stipulated by Article 102 of the Securities Market Law on te Internet of the financial statements depository, determined in accordance with the legislation of the Republic of Kazakhstan on accounting and financial reporting (hereinafter referred to as the financial statements depository). .</w:t>
      </w:r>
    </w:p>
    <w:p>
      <w:pPr>
        <w:spacing w:after="0"/>
        <w:ind w:left="0"/>
        <w:jc w:val="both"/>
      </w:pPr>
      <w:r>
        <w:rPr>
          <w:rFonts w:ascii="Times New Roman"/>
          <w:b w:val="false"/>
          <w:i w:val="false"/>
          <w:color w:val="000000"/>
          <w:sz w:val="28"/>
        </w:rPr>
        <w:t>
      2. The following concepts shall be used in the Rules:</w:t>
      </w:r>
    </w:p>
    <w:p>
      <w:pPr>
        <w:spacing w:after="0"/>
        <w:ind w:left="0"/>
        <w:jc w:val="both"/>
      </w:pPr>
      <w:r>
        <w:rPr>
          <w:rFonts w:ascii="Times New Roman"/>
          <w:b w:val="false"/>
          <w:i w:val="false"/>
          <w:color w:val="000000"/>
          <w:sz w:val="28"/>
        </w:rPr>
        <w:t>
      1) the organization that maintains the depositary of financial statements - the Joint Stock Company "Information and Accounting Center" authorized by the Government of the Republic of Kazakhstan to carry out activities to maintain the depository of financial statements;</w:t>
      </w:r>
    </w:p>
    <w:p>
      <w:pPr>
        <w:spacing w:after="0"/>
        <w:ind w:left="0"/>
        <w:jc w:val="both"/>
      </w:pPr>
      <w:r>
        <w:rPr>
          <w:rFonts w:ascii="Times New Roman"/>
          <w:b w:val="false"/>
          <w:i w:val="false"/>
          <w:color w:val="000000"/>
          <w:sz w:val="28"/>
        </w:rPr>
        <w:t>
      2) Internet resource of the financial reporting depository - a mass media outlet located on the Internet at the address "www.dfo.kz";</w:t>
      </w:r>
    </w:p>
    <w:p>
      <w:pPr>
        <w:spacing w:after="0"/>
        <w:ind w:left="0"/>
        <w:jc w:val="both"/>
      </w:pPr>
      <w:r>
        <w:rPr>
          <w:rFonts w:ascii="Times New Roman"/>
          <w:b w:val="false"/>
          <w:i w:val="false"/>
          <w:color w:val="000000"/>
          <w:sz w:val="28"/>
        </w:rPr>
        <w:t>
      3) authorized body - an authorized body for regulation, control and supervision of the financial market and financial organizations;</w:t>
      </w:r>
    </w:p>
    <w:p>
      <w:pPr>
        <w:spacing w:after="0"/>
        <w:ind w:left="0"/>
        <w:jc w:val="both"/>
      </w:pPr>
      <w:r>
        <w:rPr>
          <w:rFonts w:ascii="Times New Roman"/>
          <w:b w:val="false"/>
          <w:i w:val="false"/>
          <w:color w:val="000000"/>
          <w:sz w:val="28"/>
        </w:rPr>
        <w:t>
      4) the period of circulation of emissive securities, the issue of which is registered in the manner established by the legislation of the Republic of Kazakhstan, for:</w:t>
      </w:r>
    </w:p>
    <w:p>
      <w:pPr>
        <w:spacing w:after="0"/>
        <w:ind w:left="0"/>
        <w:jc w:val="both"/>
      </w:pPr>
      <w:r>
        <w:rPr>
          <w:rFonts w:ascii="Times New Roman"/>
          <w:b w:val="false"/>
          <w:i w:val="false"/>
          <w:color w:val="000000"/>
          <w:sz w:val="28"/>
        </w:rPr>
        <w:t>
      shares - the period from the date of adoption by the authorized body of a decision on the state registration of the issue of shares and until the date of cancellation of this issue of shares, during which civil law transactions may be made with the shares;</w:t>
      </w:r>
    </w:p>
    <w:p>
      <w:pPr>
        <w:spacing w:after="0"/>
        <w:ind w:left="0"/>
        <w:jc w:val="both"/>
      </w:pPr>
      <w:r>
        <w:rPr>
          <w:rFonts w:ascii="Times New Roman"/>
          <w:b w:val="false"/>
          <w:i w:val="false"/>
          <w:color w:val="000000"/>
          <w:sz w:val="28"/>
        </w:rPr>
        <w:t>
      bonds – the period determined by the bond issue prospectus, during which civil law transactions may be made with bonds;</w:t>
      </w:r>
    </w:p>
    <w:p>
      <w:pPr>
        <w:spacing w:after="0"/>
        <w:ind w:left="0"/>
        <w:jc w:val="both"/>
      </w:pPr>
      <w:r>
        <w:rPr>
          <w:rFonts w:ascii="Times New Roman"/>
          <w:b w:val="false"/>
          <w:i w:val="false"/>
          <w:color w:val="000000"/>
          <w:sz w:val="28"/>
        </w:rPr>
        <w:t>
      units - the period from the date of adoption by the authorized body of a decision on the state registration of the issue of units and until the date of termination of the existence of a mutual investment fund, during which civil law transactions may be made with shares;</w:t>
      </w:r>
    </w:p>
    <w:p>
      <w:pPr>
        <w:spacing w:after="0"/>
        <w:ind w:left="0"/>
        <w:jc w:val="both"/>
      </w:pPr>
      <w:r>
        <w:rPr>
          <w:rFonts w:ascii="Times New Roman"/>
          <w:b w:val="false"/>
          <w:i w:val="false"/>
          <w:color w:val="000000"/>
          <w:sz w:val="28"/>
        </w:rPr>
        <w:t>
      other emissive securities - the period determined by the terms of issuance of emissive securities, during which civil law transactions may be made with these securities;</w:t>
      </w:r>
    </w:p>
    <w:p>
      <w:pPr>
        <w:spacing w:after="0"/>
        <w:ind w:left="0"/>
        <w:jc w:val="both"/>
      </w:pPr>
      <w:r>
        <w:rPr>
          <w:rFonts w:ascii="Times New Roman"/>
          <w:b w:val="false"/>
          <w:i w:val="false"/>
          <w:color w:val="000000"/>
          <w:sz w:val="28"/>
        </w:rPr>
        <w:t>
      5) electronic report - a completed corresponding template with forms of annual and (or) quarterly financial statements, information specified in paragraphs 3, 4 and 5 of the Rules, signed with an electronic digital signature issued by the National Certification Center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Agency of the Republic of Kazakhstan for Regulation and Development of the Financial Market dated September 13, 2021 No. 88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issuer during the period of circulation of its emissive securities in accordance with the Requirements to the information content subject to disclosure by the issuer, as well as the terms for the disclosure of information by the issuer on the Internet resource of the financial reporting depository, approved by the resolution, in accordance with Annex 2 (hereinafter referred to as the Requirements), shall ensure the placement on the Internet resource of the financial reporting depository:</w:t>
      </w:r>
    </w:p>
    <w:p>
      <w:pPr>
        <w:spacing w:after="0"/>
        <w:ind w:left="0"/>
        <w:jc w:val="both"/>
      </w:pPr>
      <w:r>
        <w:rPr>
          <w:rFonts w:ascii="Times New Roman"/>
          <w:b w:val="false"/>
          <w:i w:val="false"/>
          <w:color w:val="000000"/>
          <w:sz w:val="28"/>
        </w:rPr>
        <w:t>
      information on corporate events, the list of which is determined by paragraph 5 of Article 102 of the Law on the Securities Market, except for information on corporate events specified in subparagraphs 3), 5), 6) and 6-1) of paragraph 5 of this Article of the Law on the Securities Market disclosed by the central depository through information interaction between the information systems of the central depository and the organization that maintains the depository of financial statements;</w:t>
      </w:r>
    </w:p>
    <w:p>
      <w:pPr>
        <w:spacing w:after="0"/>
        <w:ind w:left="0"/>
        <w:jc w:val="both"/>
      </w:pPr>
      <w:r>
        <w:rPr>
          <w:rFonts w:ascii="Times New Roman"/>
          <w:b w:val="false"/>
          <w:i w:val="false"/>
          <w:color w:val="000000"/>
          <w:sz w:val="28"/>
        </w:rPr>
        <w:t>
      composition of participants owning ten or more percent of the issuer's shares;</w:t>
      </w:r>
    </w:p>
    <w:p>
      <w:pPr>
        <w:spacing w:after="0"/>
        <w:ind w:left="0"/>
        <w:jc w:val="both"/>
      </w:pPr>
      <w:r>
        <w:rPr>
          <w:rFonts w:ascii="Times New Roman"/>
          <w:b w:val="false"/>
          <w:i w:val="false"/>
          <w:color w:val="000000"/>
          <w:sz w:val="28"/>
        </w:rPr>
        <w:t>
      a list of organizations in which the issuer owns ten or more percent of the shares (interests, units) of each such organization;</w:t>
      </w:r>
    </w:p>
    <w:p>
      <w:pPr>
        <w:spacing w:after="0"/>
        <w:ind w:left="0"/>
        <w:jc w:val="both"/>
      </w:pPr>
      <w:r>
        <w:rPr>
          <w:rFonts w:ascii="Times New Roman"/>
          <w:b w:val="false"/>
          <w:i w:val="false"/>
          <w:color w:val="000000"/>
          <w:sz w:val="28"/>
        </w:rPr>
        <w:t>
      methods for determining the value of shares when they are redeemed by a joint-stock company on an unorganized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Board of the Agency of the Republic of Kazakhstan for Regulation and Development of the Financial Market dated December 12, 2022 No. 111 (see Paragraph 4 for the procedure for enactment).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 Joint Stock Company shall ensure the placement of the information on the total amount of remuneration of members of the Executive Agency of the Joint Stock Company for the year on the Internet resource of the financial statements depository, annually no later than August 31 of the year following the reporting year. </w:t>
      </w:r>
    </w:p>
    <w:p>
      <w:pPr>
        <w:spacing w:after="0"/>
        <w:ind w:left="0"/>
        <w:jc w:val="both"/>
      </w:pPr>
      <w:r>
        <w:rPr>
          <w:rFonts w:ascii="Times New Roman"/>
          <w:b w:val="false"/>
          <w:i w:val="false"/>
          <w:color w:val="000000"/>
          <w:sz w:val="28"/>
        </w:rPr>
        <w:t>
      The information on the total amount of remuneration of members of the Executive Agency of the Joint Stock Company for the year shall contain the information on the total amount of all payments made by the Joint Stock Company in favor of members of the Executive Agency in the reporting period,, including the information on the total amount of wages and all types of cash incentives paid by the Joint Stock Company to the members of the Executive Agency during their stay in the composition of the Executive Agency in the reporting period.</w:t>
      </w:r>
    </w:p>
    <w:p>
      <w:pPr>
        <w:spacing w:after="0"/>
        <w:ind w:left="0"/>
        <w:jc w:val="both"/>
      </w:pPr>
      <w:r>
        <w:rPr>
          <w:rFonts w:ascii="Times New Roman"/>
          <w:b w:val="false"/>
          <w:i w:val="false"/>
          <w:color w:val="000000"/>
          <w:sz w:val="28"/>
        </w:rPr>
        <w:t>
      5. The Joint Stock Company, with the exception of the stabilization bank, non commercial organizations and credit bureaus shall ensure that the information on affiliated persons of the Joint Stock Company is posted on the Internet resource of the financial reporting depository in accordance with the Annex to the Rules as of January 1, April 1, July 1 and October 1 of the reporting year no later than January 31, April 30, July 31 and October 31 of the reporting year, respectively.</w:t>
      </w:r>
    </w:p>
    <w:p>
      <w:pPr>
        <w:spacing w:after="0"/>
        <w:ind w:left="0"/>
        <w:jc w:val="both"/>
      </w:pPr>
      <w:r>
        <w:rPr>
          <w:rFonts w:ascii="Times New Roman"/>
          <w:b w:val="false"/>
          <w:i w:val="false"/>
          <w:color w:val="000000"/>
          <w:sz w:val="28"/>
        </w:rPr>
        <w:t>
      6. An issuer whose securities are included in the official list of a stock exchange operating on the territory of the Republic of Kazakhstan and are not traded on the stock exchange operating on the territory of a foreign state, in addition to the information specified in parts one and three of paragraph 2 of Article 102 of the Law on the securities market shall disclose quarterly non-consolidated financial statements on the Internet resource of the financial statements depository within 30 (thirty) business days following the last day of the reporting quarter, consisting of:</w:t>
      </w:r>
    </w:p>
    <w:p>
      <w:pPr>
        <w:spacing w:after="0"/>
        <w:ind w:left="0"/>
        <w:jc w:val="both"/>
      </w:pPr>
      <w:r>
        <w:rPr>
          <w:rFonts w:ascii="Times New Roman"/>
          <w:b w:val="false"/>
          <w:i w:val="false"/>
          <w:color w:val="000000"/>
          <w:sz w:val="28"/>
        </w:rPr>
        <w:t>
      1) balance sheet and profit and loss statement, drawn up in accordance with the forms approved by the order of the Minister of Finance of the Republic of Kazakhstan dated June 28, 2017 No. 404 "On approval of the list and forms of annual financial statements for publication by public interest organizations (except for financial organizations)" registered in the State Register of Normative Legal Acts under No. 15384 - for a joint-stock company, except for a financial institution;</w:t>
      </w:r>
    </w:p>
    <w:p>
      <w:pPr>
        <w:spacing w:after="0"/>
        <w:ind w:left="0"/>
        <w:jc w:val="both"/>
      </w:pPr>
      <w:r>
        <w:rPr>
          <w:rFonts w:ascii="Times New Roman"/>
          <w:b w:val="false"/>
          <w:i w:val="false"/>
          <w:color w:val="000000"/>
          <w:sz w:val="28"/>
        </w:rPr>
        <w:t>
      2) the balance sheet and profit and loss statement, compiled in accordance with the forms approved by the Resolution of the Board of the National Bank of the Republic of Kazakhstan dated January 28, 2016 No. 41 "On approval of the Rules for the presentation of financial statements by financial organizations", registered in the State Register of Normative Legal Acts under No. 13504, - for a joint-stock company that is a financial institution, except for a second-tier bank;</w:t>
      </w:r>
    </w:p>
    <w:p>
      <w:pPr>
        <w:spacing w:after="0"/>
        <w:ind w:left="0"/>
        <w:jc w:val="both"/>
      </w:pPr>
      <w:r>
        <w:rPr>
          <w:rFonts w:ascii="Times New Roman"/>
          <w:b w:val="false"/>
          <w:i w:val="false"/>
          <w:color w:val="000000"/>
          <w:sz w:val="28"/>
        </w:rPr>
        <w:t>
      3) a report on balances on balance and off-balance accounts of a second-tier bank, compiled in accordance with the form approved by the Resolution of the Board of the National Bank of the Republic of Kazakhstan dated April 21, 2020 No. 54 "On approval of the list, forms, terms and Rules for reporting by second-tier banks" registered in the State Register of Normative Legal Acts under No. 20474 - for a joint-stock company that is a second-tier bank;</w:t>
      </w:r>
    </w:p>
    <w:p>
      <w:pPr>
        <w:spacing w:after="0"/>
        <w:ind w:left="0"/>
        <w:jc w:val="both"/>
      </w:pPr>
      <w:r>
        <w:rPr>
          <w:rFonts w:ascii="Times New Roman"/>
          <w:b w:val="false"/>
          <w:i w:val="false"/>
          <w:color w:val="000000"/>
          <w:sz w:val="28"/>
        </w:rPr>
        <w:t>
      4) a report on the balances on balance and off-balance accounts of mortgage organizations, compiled in accordance with the form approved by the Resolution of the Board of the National Bank of the Republic of Kazakhstan dated September 24, 2014 No. 178 "On approval of the list, forms, terms and Rules for reporting by organizations engaged in certain types of banking operations" registered in the State Register of Normative Legal Acts under No. 10117 - for a joint-stock company that is a mortgage organization;</w:t>
      </w:r>
    </w:p>
    <w:p>
      <w:pPr>
        <w:spacing w:after="0"/>
        <w:ind w:left="0"/>
        <w:jc w:val="both"/>
      </w:pPr>
      <w:r>
        <w:rPr>
          <w:rFonts w:ascii="Times New Roman"/>
          <w:b w:val="false"/>
          <w:i w:val="false"/>
          <w:color w:val="000000"/>
          <w:sz w:val="28"/>
        </w:rPr>
        <w:t>
      5) balance sheet and income statement prepared in accordance with international financial reporting standards (hereinafter - IFRS) - for an issuer that is not a joint-stock company.</w:t>
      </w:r>
    </w:p>
    <w:p>
      <w:pPr>
        <w:spacing w:after="0"/>
        <w:ind w:left="0"/>
        <w:jc w:val="both"/>
      </w:pPr>
      <w:r>
        <w:rPr>
          <w:rFonts w:ascii="Times New Roman"/>
          <w:b w:val="false"/>
          <w:i w:val="false"/>
          <w:color w:val="000000"/>
          <w:sz w:val="28"/>
        </w:rPr>
        <w:t>
      The issuer, whose securities are included in the official list of the stock exchange operating in the territory of the Republic of Kazakhstan, and subject to the circulation of its securities on the platform of the stock exchange operating in the territory of a foreign state, shall ensure that quarterly financial statements are posted on the Internet resource of the financial statement depository, and if this issuer has a subsidiary - quarterly consolidated financial statements prepared in accordance with IFRS, within the time limits established by the internal documents of the stock exchange operating in the territory of the Republic of Kazakhstan, the official list of which includes the issuer's securities.</w:t>
      </w:r>
    </w:p>
    <w:p>
      <w:pPr>
        <w:spacing w:after="0"/>
        <w:ind w:left="0"/>
        <w:jc w:val="both"/>
      </w:pPr>
      <w:r>
        <w:rPr>
          <w:rFonts w:ascii="Times New Roman"/>
          <w:b w:val="false"/>
          <w:i w:val="false"/>
          <w:color w:val="000000"/>
          <w:sz w:val="28"/>
        </w:rPr>
        <w:t>
      An issuer whose securities are included in the official list of a stock exchange operating on the territory of the Republic of Kazakhstan, and subject to the circulation of its securities on the platform of a stock exchange operating on the territory of a foreign state, which is a second-tier bank, in addition to the information specified in part two of this paragraph of the Rules, shall also submit the information provided for by subparagraph 3) of part one of this paragraph of the Rules, within the time limits established by the internal documents of the stock exchange operating in the territory of the Republic of Kazakhstan, the official list of which includes the issuer's securities.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Resolution of the Board of the Agency of the Republic of Kazakhstan for Regulation and Development of the Financial Market dated March 14, 2022 No. 25 (shall be enforced ten calendar days after the day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An issuer subject to mandatory audit in accordance with the Law of the Republic of Kazakhstan "On Auditing" annually, no later than August 31 of the year following the reporting year, publishes annual financial statements and an audit report on the Internet resource of the financial statements depository, and in the case of the presence of subsidiaries - separate annual financial statements, consolidated annual financial statements and an auditor's report on the consolidated annual financial statements, prepared in accordance with:</w:t>
      </w:r>
    </w:p>
    <w:p>
      <w:pPr>
        <w:spacing w:after="0"/>
        <w:ind w:left="0"/>
        <w:jc w:val="both"/>
      </w:pPr>
      <w:r>
        <w:rPr>
          <w:rFonts w:ascii="Times New Roman"/>
          <w:b w:val="false"/>
          <w:i w:val="false"/>
          <w:color w:val="000000"/>
          <w:sz w:val="28"/>
        </w:rPr>
        <w:t>
      1) the list and forms approved by the Order of the Minister of Finance of the Republic of Kazakhstan dated June 28, 2017, No. 404 "On approval of the list and forms of annual financial statements for publication by public interest organizations (except financial organizations)", registered in the State Register of Normative Legal Acts under No. 15384, - for a joint-stock company (except for a financial organization);</w:t>
      </w:r>
    </w:p>
    <w:p>
      <w:pPr>
        <w:spacing w:after="0"/>
        <w:ind w:left="0"/>
        <w:jc w:val="both"/>
      </w:pPr>
      <w:r>
        <w:rPr>
          <w:rFonts w:ascii="Times New Roman"/>
          <w:b w:val="false"/>
          <w:i w:val="false"/>
          <w:color w:val="000000"/>
          <w:sz w:val="28"/>
        </w:rPr>
        <w:t>
      2) Resolution of the Board of the National Bank of the Republic of Kazakhstan dated January 28, 2016 No. 41 "On approval of the Rules for the presentation of financial statements by financial organizations", registered in the State Register of Normative Legal Acts under No. 13504 - for a financial institution;</w:t>
      </w:r>
    </w:p>
    <w:p>
      <w:pPr>
        <w:spacing w:after="0"/>
        <w:ind w:left="0"/>
        <w:jc w:val="both"/>
      </w:pPr>
      <w:r>
        <w:rPr>
          <w:rFonts w:ascii="Times New Roman"/>
          <w:b w:val="false"/>
          <w:i w:val="false"/>
          <w:color w:val="000000"/>
          <w:sz w:val="28"/>
        </w:rPr>
        <w:t>
      3) IFRS - for an issuer whose securities are listed on the stock exchange and which is not a joint stock company.</w:t>
      </w:r>
    </w:p>
    <w:p>
      <w:pPr>
        <w:spacing w:after="0"/>
        <w:ind w:left="0"/>
        <w:jc w:val="both"/>
      </w:pPr>
      <w:r>
        <w:rPr>
          <w:rFonts w:ascii="Times New Roman"/>
          <w:b w:val="false"/>
          <w:i w:val="false"/>
          <w:color w:val="000000"/>
          <w:sz w:val="28"/>
        </w:rPr>
        <w:t>
      The annual financial statements and the audit report to be posted on the Internet resource of the financial reporting depository shall be submitted by the issuer to the financial reporting depository in accordance with the order of the Minister of Finance of the Republic of Kazakhstan dated January 28, 2022 No. 94 "On approval of the Rules for the submission of financial statements by public interest organizations to the depository" registered in the State Register of Normative Legal Acts under No. 26686.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Board of the Agency of the Republic of Kazakhstan for Regulation and Development of the Financial Market dated March 14, 2022 No. 25 (shall be enforced ten calendar days after the day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For submission to the depository of financial statements, the issuer shall form the information on corporate events, quarterly financial statements, information on the total amount of remuneration of members of the executive body of the joint-stock company for the reporting year, as well as information on affiliated persons of joint-stock companies through the electronic service "Unified reporting system", posted on the Internet resource of the financial reporting depository.</w:t>
      </w:r>
    </w:p>
    <w:p>
      <w:pPr>
        <w:spacing w:after="0"/>
        <w:ind w:left="0"/>
        <w:jc w:val="both"/>
      </w:pPr>
      <w:r>
        <w:rPr>
          <w:rFonts w:ascii="Times New Roman"/>
          <w:b w:val="false"/>
          <w:i w:val="false"/>
          <w:color w:val="000000"/>
          <w:sz w:val="28"/>
        </w:rPr>
        <w:t>
      The information specified in paragraph 3 of the Rules, compiled in Kazakh and Russian, as well as at the initiative of the compiler of information in English, quarterly financial statements and information on the total amount of remuneration of members of the executive body of the joint stock company for the reporting year, information about affiliated persons of the joint stock company, compiled in Kazakh and (or) Russian, as well as at the initiative of the compiler of information in English, shall be submitted to the organization that maintains the financial reporting depository in the following order:</w:t>
      </w:r>
    </w:p>
    <w:p>
      <w:pPr>
        <w:spacing w:after="0"/>
        <w:ind w:left="0"/>
        <w:jc w:val="both"/>
      </w:pPr>
      <w:r>
        <w:rPr>
          <w:rFonts w:ascii="Times New Roman"/>
          <w:b w:val="false"/>
          <w:i w:val="false"/>
          <w:color w:val="000000"/>
          <w:sz w:val="28"/>
        </w:rPr>
        <w:t>
      1) through the electronic service "Unified reporting system" the appropriate template shall be filled in;</w:t>
      </w:r>
    </w:p>
    <w:p>
      <w:pPr>
        <w:spacing w:after="0"/>
        <w:ind w:left="0"/>
        <w:jc w:val="both"/>
      </w:pPr>
      <w:r>
        <w:rPr>
          <w:rFonts w:ascii="Times New Roman"/>
          <w:b w:val="false"/>
          <w:i w:val="false"/>
          <w:color w:val="000000"/>
          <w:sz w:val="28"/>
        </w:rPr>
        <w:t>
      2) as a result of filling in the template, an electronic report shall be generated, signed with an electronic digital signature of the first head or authorized person of the issuer;</w:t>
      </w:r>
    </w:p>
    <w:p>
      <w:pPr>
        <w:spacing w:after="0"/>
        <w:ind w:left="0"/>
        <w:jc w:val="both"/>
      </w:pPr>
      <w:r>
        <w:rPr>
          <w:rFonts w:ascii="Times New Roman"/>
          <w:b w:val="false"/>
          <w:i w:val="false"/>
          <w:color w:val="000000"/>
          <w:sz w:val="28"/>
        </w:rPr>
        <w:t>
      3) before signing the electronic report, scanned documents in electronic PDF format shall be attached to it, disclosed by issuers in accordance with the requirements of the Law of the Republic of Kazakhstan "On Joint Stock Companies" and the Law on the Securities Market or on their initiative, which shall be placed in the "electronic file" tab the issuer on the Internet resource of the financial reporting depository;</w:t>
      </w:r>
    </w:p>
    <w:p>
      <w:pPr>
        <w:spacing w:after="0"/>
        <w:ind w:left="0"/>
        <w:jc w:val="both"/>
      </w:pPr>
      <w:r>
        <w:rPr>
          <w:rFonts w:ascii="Times New Roman"/>
          <w:b w:val="false"/>
          <w:i w:val="false"/>
          <w:color w:val="000000"/>
          <w:sz w:val="28"/>
        </w:rPr>
        <w:t>
      4) an electronic report shall be sent to the server of the financial reporting depository to be included in the structure of the financial reporting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Resolution of the Board of the Agency of the Republic of Kazakhstan for Regulation and Development of the Financial Market dated March 14, 2022 No. 25 (shall be enforced ten calendar days after the day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reason for the refusal by the organization maintaining the financial statements depositary to accept the electronic report shall be the issuer’s failure to comply with the procedure specified in the Rules and (or) incomplete disclosure of information specified in the Requirements. .</w:t>
      </w:r>
    </w:p>
    <w:p>
      <w:pPr>
        <w:spacing w:after="0"/>
        <w:ind w:left="0"/>
        <w:jc w:val="both"/>
      </w:pPr>
      <w:r>
        <w:rPr>
          <w:rFonts w:ascii="Times New Roman"/>
          <w:b w:val="false"/>
          <w:i w:val="false"/>
          <w:color w:val="000000"/>
          <w:sz w:val="28"/>
        </w:rPr>
        <w:t>
      10. When submitting information about events in accordance with paragraphs 10, 12, 13, 14 and 17 of the Requirements, which are the consequences of previous events, the issuer in the electronic report sent to the server of the financial reporting depositary shall indicate the number of the electronic notification of the results of processing the electronic report, received on the server of the financial reporting depositary on a previously published initial event, the consequence of which is this event.</w:t>
      </w:r>
    </w:p>
    <w:p>
      <w:pPr>
        <w:spacing w:after="0"/>
        <w:ind w:left="0"/>
        <w:jc w:val="both"/>
      </w:pPr>
      <w:r>
        <w:rPr>
          <w:rFonts w:ascii="Times New Roman"/>
          <w:b w:val="false"/>
          <w:i w:val="false"/>
          <w:color w:val="000000"/>
          <w:sz w:val="28"/>
        </w:rPr>
        <w:t>
      If information about the initial event at the time of its occurrence was not subject to placement on the Internet resource of the financial reporting depository, the number of the electronic notification of the results of processing the electronic report received by the server of the financial reporting depository on the event preceding this event shall be indicated.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Resolution of the Board of the Agency of the Republic of Kazakhstan for Regulation and Development of the Financial Market dated December 12, 2022 No. 111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information specified in paragraphs 3, 4 and 5 of the Rules submitted by the issuers to the depositary of financial statements shall be placed by the organization managing the financial statements depositary on its Internet resource on the day it is received, in the case of submission the information after 6:00 PMby Astana standard time, of the working day, then the information shall be placed no later than 10-00 AM by Astana time, of the first working day following the day of receiving the information.</w:t>
      </w:r>
    </w:p>
    <w:p>
      <w:pPr>
        <w:spacing w:after="0"/>
        <w:ind w:left="0"/>
        <w:jc w:val="both"/>
      </w:pPr>
      <w:r>
        <w:rPr>
          <w:rFonts w:ascii="Times New Roman"/>
          <w:b w:val="false"/>
          <w:i w:val="false"/>
          <w:color w:val="000000"/>
          <w:sz w:val="28"/>
        </w:rPr>
        <w:t>
      The information specified in paragraph 6 of the Rules submitted by the issuers to the financial statements depositary shall be posted by the organization managing the financial statements depositary on its Internet resource within 3 (three) working days from the date of its receipt.</w:t>
      </w:r>
    </w:p>
    <w:p>
      <w:pPr>
        <w:spacing w:after="0"/>
        <w:ind w:left="0"/>
        <w:jc w:val="both"/>
      </w:pPr>
      <w:r>
        <w:rPr>
          <w:rFonts w:ascii="Times New Roman"/>
          <w:b w:val="false"/>
          <w:i w:val="false"/>
          <w:color w:val="000000"/>
          <w:sz w:val="28"/>
        </w:rPr>
        <w:t>
      12. At the initiative of the issuer, it shall be prohibited to correct the information included in the electronic report and published on the Internet resource of the financial statements depository until the date the issuer receives a notification from the authorized body on the provision of explanations about a possible violation of the requirements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12 in accordance with the Resolution of the Board of the Agency of the Republic of Kazakhstan for Regulation and Development of the Financial Market dated December 12, 2022 No. 111 (shall be enforced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Resolution No. 189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August 27, 2018 </w:t>
            </w:r>
          </w:p>
        </w:tc>
      </w:tr>
    </w:tbl>
    <w:p>
      <w:pPr>
        <w:spacing w:after="0"/>
        <w:ind w:left="0"/>
        <w:jc w:val="left"/>
      </w:pPr>
      <w:r>
        <w:rPr>
          <w:rFonts w:ascii="Times New Roman"/>
          <w:b/>
          <w:i w:val="false"/>
          <w:color w:val="000000"/>
        </w:rPr>
        <w:t xml:space="preserve"> The Requirements for the information content subject to disclosure by the issuer, </w:t>
      </w:r>
      <w:r>
        <w:br/>
      </w:r>
      <w:r>
        <w:rPr>
          <w:rFonts w:ascii="Times New Roman"/>
          <w:b/>
          <w:i w:val="false"/>
          <w:color w:val="000000"/>
        </w:rPr>
        <w:t xml:space="preserve">as well as the terms for disclosure of information by the issuer on the Internet resource </w:t>
      </w:r>
      <w:r>
        <w:br/>
      </w:r>
      <w:r>
        <w:rPr>
          <w:rFonts w:ascii="Times New Roman"/>
          <w:b/>
          <w:i w:val="false"/>
          <w:color w:val="000000"/>
        </w:rPr>
        <w:t>of the financial statements depository</w:t>
      </w:r>
    </w:p>
    <w:p>
      <w:pPr>
        <w:spacing w:after="0"/>
        <w:ind w:left="0"/>
        <w:jc w:val="both"/>
      </w:pPr>
      <w:r>
        <w:rPr>
          <w:rFonts w:ascii="Times New Roman"/>
          <w:b w:val="false"/>
          <w:i w:val="false"/>
          <w:color w:val="ff0000"/>
          <w:sz w:val="28"/>
        </w:rPr>
        <w:t>
      Footnote. Requirements - as amended by the Resolution of the Board of the Agency of the Republic of Kazakhstan for Regulation and Development of the Financial Market dated December 12, 2022 No. 111 (shall be enforced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content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disclosure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decisions taken by the general meeting of shareholders (participants) or the sole shareholder (participant)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 time and place of the general meeting of shareholders (participants) of the issuer;</w:t>
            </w:r>
          </w:p>
          <w:p>
            <w:pPr>
              <w:spacing w:after="20"/>
              <w:ind w:left="20"/>
              <w:jc w:val="both"/>
            </w:pPr>
            <w:r>
              <w:rPr>
                <w:rFonts w:ascii="Times New Roman"/>
                <w:b w:val="false"/>
                <w:i w:val="false"/>
                <w:color w:val="000000"/>
                <w:sz w:val="20"/>
              </w:rPr>
              <w:t>
2) issues included in the agenda of the general meeting of shareholders (participants) of the issuer;</w:t>
            </w:r>
          </w:p>
          <w:p>
            <w:pPr>
              <w:spacing w:after="20"/>
              <w:ind w:left="20"/>
              <w:jc w:val="both"/>
            </w:pPr>
            <w:r>
              <w:rPr>
                <w:rFonts w:ascii="Times New Roman"/>
                <w:b w:val="false"/>
                <w:i w:val="false"/>
                <w:color w:val="000000"/>
                <w:sz w:val="20"/>
              </w:rPr>
              <w:t>
3) decisions approved by the general meeting of shareholders of the joint-stock company (participants), indicating the outcome (results) of voting;</w:t>
            </w:r>
          </w:p>
          <w:p>
            <w:pPr>
              <w:spacing w:after="20"/>
              <w:ind w:left="20"/>
              <w:jc w:val="both"/>
            </w:pPr>
            <w:r>
              <w:rPr>
                <w:rFonts w:ascii="Times New Roman"/>
                <w:b w:val="false"/>
                <w:i w:val="false"/>
                <w:color w:val="000000"/>
                <w:sz w:val="20"/>
              </w:rPr>
              <w:t>
4) if the general meeting of shareholders of the joint-stock company (participants) decides on the voluntary liquidation or voluntary reorganization of the issuer of its subsidiaries:</w:t>
            </w:r>
          </w:p>
          <w:p>
            <w:pPr>
              <w:spacing w:after="20"/>
              <w:ind w:left="20"/>
              <w:jc w:val="both"/>
            </w:pPr>
            <w:r>
              <w:rPr>
                <w:rFonts w:ascii="Times New Roman"/>
                <w:b w:val="false"/>
                <w:i w:val="false"/>
                <w:color w:val="000000"/>
                <w:sz w:val="20"/>
              </w:rPr>
              <w:t>
location, name of the reorganized or liquidated legal entity;</w:t>
            </w:r>
          </w:p>
          <w:p>
            <w:pPr>
              <w:spacing w:after="20"/>
              <w:ind w:left="20"/>
              <w:jc w:val="both"/>
            </w:pPr>
            <w:r>
              <w:rPr>
                <w:rFonts w:ascii="Times New Roman"/>
                <w:b w:val="false"/>
                <w:i w:val="false"/>
                <w:color w:val="000000"/>
                <w:sz w:val="20"/>
              </w:rPr>
              <w:t>
the form and terms of the issuer's reorganization;</w:t>
            </w:r>
          </w:p>
          <w:p>
            <w:pPr>
              <w:spacing w:after="20"/>
              <w:ind w:left="20"/>
              <w:jc w:val="both"/>
            </w:pPr>
            <w:r>
              <w:rPr>
                <w:rFonts w:ascii="Times New Roman"/>
                <w:b w:val="false"/>
                <w:i w:val="false"/>
                <w:color w:val="000000"/>
                <w:sz w:val="20"/>
              </w:rPr>
              <w:t>
5) other information, if necessary.</w:t>
            </w:r>
          </w:p>
          <w:p>
            <w:pPr>
              <w:spacing w:after="20"/>
              <w:ind w:left="20"/>
              <w:jc w:val="both"/>
            </w:pPr>
            <w:r>
              <w:rPr>
                <w:rFonts w:ascii="Times New Roman"/>
                <w:b w:val="false"/>
                <w:i w:val="false"/>
                <w:color w:val="000000"/>
                <w:sz w:val="20"/>
              </w:rPr>
              <w:t>
If the issuer has a sole shareholder (participant), the date of the decision of the sole shareholder (participant), decisions made by the sole shareholder (participant), and other information as decided by the issuer shall be indicated.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10 (ten) business days after the date of the decision of the general meeting of shareholders (participants) or the sole shareholder (participant).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election of the management body (supervisory board), the executive body (the person solely performing the functions of the executive body), the issuer, indicating the composition of the management body (supervisory board), the executive body (the person solely performing the functions of the executive body) of the issuer, as well as changes in the composition of the management body (supervisory board), executive body (person solely performing the functions of the executive body) of the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date of the decision to elect (appoint) or change the composition of the issuer's body, indicating the name of the issuer's body that made the decision. If early termination of the powers of a member of the management body and (or) the executive body is carried out on their initiative, then the date of receipt of a written notification by the issuer's management body shall be indicated;</w:t>
            </w:r>
          </w:p>
          <w:p>
            <w:pPr>
              <w:spacing w:after="20"/>
              <w:ind w:left="20"/>
              <w:jc w:val="both"/>
            </w:pPr>
            <w:r>
              <w:rPr>
                <w:rFonts w:ascii="Times New Roman"/>
                <w:b w:val="false"/>
                <w:i w:val="false"/>
                <w:color w:val="000000"/>
                <w:sz w:val="20"/>
              </w:rPr>
              <w:t>
2) the name of the issuer's body, the composition of which was elected (appointed) or changed;</w:t>
            </w:r>
          </w:p>
          <w:p>
            <w:pPr>
              <w:spacing w:after="20"/>
              <w:ind w:left="20"/>
              <w:jc w:val="both"/>
            </w:pPr>
            <w:r>
              <w:rPr>
                <w:rFonts w:ascii="Times New Roman"/>
                <w:b w:val="false"/>
                <w:i w:val="false"/>
                <w:color w:val="000000"/>
                <w:sz w:val="20"/>
              </w:rPr>
              <w:t>
3) the composition of the issuer's body or the essence of changes in the composition of the issuer's body: last name, first name, patronymic (if any) of persons elected (appointed) to the body, last name, first name, patronymic (if any) of the person elected (appointed) in the composition of the body, as well as the body excluded from the composition;</w:t>
            </w:r>
          </w:p>
          <w:p>
            <w:pPr>
              <w:spacing w:after="20"/>
              <w:ind w:left="20"/>
              <w:jc w:val="both"/>
            </w:pPr>
            <w:r>
              <w:rPr>
                <w:rFonts w:ascii="Times New Roman"/>
                <w:b w:val="false"/>
                <w:i w:val="false"/>
                <w:color w:val="000000"/>
                <w:sz w:val="20"/>
              </w:rPr>
              <w:t>
4) the composition of the issuer's body, taking into account the changes made to it, indicating the last name, first name, and patronymic (if any) of each person who is part of the issuer's body;</w:t>
            </w:r>
          </w:p>
          <w:p>
            <w:pPr>
              <w:spacing w:after="20"/>
              <w:ind w:left="20"/>
              <w:jc w:val="both"/>
            </w:pPr>
            <w:r>
              <w:rPr>
                <w:rFonts w:ascii="Times New Roman"/>
                <w:b w:val="false"/>
                <w:i w:val="false"/>
                <w:color w:val="000000"/>
                <w:sz w:val="20"/>
              </w:rPr>
              <w:t>
5) percentage ratio of voting shares (stakes in authorized capital) owned by an elected (appointed) member of the board of directors (supervisory board) of the issuer to the total number of voting shares (stakes in authorized capital) of the issuer;</w:t>
            </w:r>
          </w:p>
          <w:p>
            <w:pPr>
              <w:spacing w:after="20"/>
              <w:ind w:left="20"/>
              <w:jc w:val="both"/>
            </w:pPr>
            <w:r>
              <w:rPr>
                <w:rFonts w:ascii="Times New Roman"/>
                <w:b w:val="false"/>
                <w:i w:val="false"/>
                <w:color w:val="000000"/>
                <w:sz w:val="20"/>
              </w:rPr>
              <w:t>
6) the percentage ratio of shares (stakes in the authorized capital) owned by the elected (appointed) member of the issuer's board of directors in subsidiaries to the total number of outstanding shares (stakes in the authorized capital) of these organizations.</w:t>
            </w:r>
          </w:p>
          <w:p>
            <w:pPr>
              <w:spacing w:after="20"/>
              <w:ind w:left="20"/>
              <w:jc w:val="both"/>
            </w:pPr>
            <w:r>
              <w:rPr>
                <w:rFonts w:ascii="Times New Roman"/>
                <w:b w:val="false"/>
                <w:i w:val="false"/>
                <w:color w:val="000000"/>
                <w:sz w:val="20"/>
              </w:rPr>
              <w:t>
If the general meeting of shareholders (participants) and (or) the board of directors (supervisory board) of the issuer decides only to change the composition of the issuer's bodies, information about this decision shall be placed only in accordance with paragraph 2 of this Annex with an indication of this.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10 (ten) business days after the date of the decision to elect (appoint) or change the composition of the issuer's body or after the date of receipt of a written notification by the issuer's management body.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composition of participants, and (or) on changes in the composition of participants owning ten or more percent of the issuer's shares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composition of participants owning ten or more percent of the issuer's shares:</w:t>
            </w:r>
          </w:p>
          <w:p>
            <w:pPr>
              <w:spacing w:after="20"/>
              <w:ind w:left="20"/>
              <w:jc w:val="both"/>
            </w:pPr>
            <w:r>
              <w:rPr>
                <w:rFonts w:ascii="Times New Roman"/>
                <w:b w:val="false"/>
                <w:i w:val="false"/>
                <w:color w:val="000000"/>
                <w:sz w:val="20"/>
              </w:rPr>
              <w:t>
for an individual - last name, first name, patronymic (if any) of the person;</w:t>
            </w:r>
          </w:p>
          <w:p>
            <w:pPr>
              <w:spacing w:after="20"/>
              <w:ind w:left="20"/>
              <w:jc w:val="both"/>
            </w:pPr>
            <w:r>
              <w:rPr>
                <w:rFonts w:ascii="Times New Roman"/>
                <w:b w:val="false"/>
                <w:i w:val="false"/>
                <w:color w:val="000000"/>
                <w:sz w:val="20"/>
              </w:rPr>
              <w:t>
for a legal entity - the full name and location of the legal entity;</w:t>
            </w:r>
          </w:p>
          <w:p>
            <w:pPr>
              <w:spacing w:after="20"/>
              <w:ind w:left="20"/>
              <w:jc w:val="both"/>
            </w:pPr>
            <w:r>
              <w:rPr>
                <w:rFonts w:ascii="Times New Roman"/>
                <w:b w:val="false"/>
                <w:i w:val="false"/>
                <w:color w:val="000000"/>
                <w:sz w:val="20"/>
              </w:rPr>
              <w:t>
2) the date of change in the composition of participants owning ten or more percent of the issuer's shares (the date of registration of changes in the system of registers of securities holders or the system of accounting for nominal holding or the National Register of Business Identification Numbers);</w:t>
            </w:r>
          </w:p>
          <w:p>
            <w:pPr>
              <w:spacing w:after="20"/>
              <w:ind w:left="20"/>
              <w:jc w:val="both"/>
            </w:pPr>
            <w:r>
              <w:rPr>
                <w:rFonts w:ascii="Times New Roman"/>
                <w:b w:val="false"/>
                <w:i w:val="false"/>
                <w:color w:val="000000"/>
                <w:sz w:val="20"/>
              </w:rPr>
              <w:t>
3) the essence of changes in the composition of the issuer's participants:</w:t>
            </w:r>
          </w:p>
          <w:p>
            <w:pPr>
              <w:spacing w:after="20"/>
              <w:ind w:left="20"/>
              <w:jc w:val="both"/>
            </w:pPr>
            <w:r>
              <w:rPr>
                <w:rFonts w:ascii="Times New Roman"/>
                <w:b w:val="false"/>
                <w:i w:val="false"/>
                <w:color w:val="000000"/>
                <w:sz w:val="20"/>
              </w:rPr>
              <w:t>
for an individual - the last name, first name, and patronymic (if any) of the person included in the list of participants or excluded from the list of participants;</w:t>
            </w:r>
          </w:p>
          <w:p>
            <w:pPr>
              <w:spacing w:after="20"/>
              <w:ind w:left="20"/>
              <w:jc w:val="both"/>
            </w:pPr>
            <w:r>
              <w:rPr>
                <w:rFonts w:ascii="Times New Roman"/>
                <w:b w:val="false"/>
                <w:i w:val="false"/>
                <w:color w:val="000000"/>
                <w:sz w:val="20"/>
              </w:rPr>
              <w:t>
for a legal entity - the full name and location of the legal entity included in the list of participants or excluded from the list of participants.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business days after the date of receipt by the issuer of documents confirming the registration of changes in the system of registers of securities holders or the system of accounting for nominal holdings or the National Register of Business Identification Numbers.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decision taken by the board of directors of the issuer or the relevant body of the issuer that is not a joint-stock company authorized to decide to convene the annual and extraordinary general meeting of shareholders (participants)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 of adoption of the decision;</w:t>
            </w:r>
          </w:p>
          <w:p>
            <w:pPr>
              <w:spacing w:after="20"/>
              <w:ind w:left="20"/>
              <w:jc w:val="both"/>
            </w:pPr>
            <w:r>
              <w:rPr>
                <w:rFonts w:ascii="Times New Roman"/>
                <w:b w:val="false"/>
                <w:i w:val="false"/>
                <w:color w:val="000000"/>
                <w:sz w:val="20"/>
              </w:rPr>
              <w:t>
2) a decision taken by the board of directors or the relevant body of the issuer, which is not a joint-stock company, authorized to decide to convene the annual and extraordinary general meeting of shareholders (participants);</w:t>
            </w:r>
          </w:p>
          <w:p>
            <w:pPr>
              <w:spacing w:after="20"/>
              <w:ind w:left="20"/>
              <w:jc w:val="both"/>
            </w:pPr>
            <w:r>
              <w:rPr>
                <w:rFonts w:ascii="Times New Roman"/>
                <w:b w:val="false"/>
                <w:i w:val="false"/>
                <w:color w:val="000000"/>
                <w:sz w:val="20"/>
              </w:rPr>
              <w:t>
3) other information, if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10 (ten) business days after the date of adoption of the decision by the board of directors of the issuer or the relevant body of the issuer, which is not a joint-stock company, authorized to make this decision.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decision taken by the board of directors of the joint-stock company on the placement (sale) of shares, including the number of shares being placed (sold) within the limits of the number of declared shares, the method and price of their placement (sale)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 of adoption of the decision;</w:t>
            </w:r>
          </w:p>
          <w:p>
            <w:pPr>
              <w:spacing w:after="20"/>
              <w:ind w:left="20"/>
              <w:jc w:val="both"/>
            </w:pPr>
            <w:r>
              <w:rPr>
                <w:rFonts w:ascii="Times New Roman"/>
                <w:b w:val="false"/>
                <w:i w:val="false"/>
                <w:color w:val="000000"/>
                <w:sz w:val="20"/>
              </w:rPr>
              <w:t>
2) decision (decisions) adopted by the board of directors;</w:t>
            </w:r>
          </w:p>
          <w:p>
            <w:pPr>
              <w:spacing w:after="20"/>
              <w:ind w:left="20"/>
              <w:jc w:val="both"/>
            </w:pPr>
            <w:r>
              <w:rPr>
                <w:rFonts w:ascii="Times New Roman"/>
                <w:b w:val="false"/>
                <w:i w:val="false"/>
                <w:color w:val="000000"/>
                <w:sz w:val="20"/>
              </w:rPr>
              <w:t>
3) type and number of placed (sold) shares;</w:t>
            </w:r>
          </w:p>
          <w:p>
            <w:pPr>
              <w:spacing w:after="20"/>
              <w:ind w:left="20"/>
              <w:jc w:val="both"/>
            </w:pPr>
            <w:r>
              <w:rPr>
                <w:rFonts w:ascii="Times New Roman"/>
                <w:b w:val="false"/>
                <w:i w:val="false"/>
                <w:color w:val="000000"/>
                <w:sz w:val="20"/>
              </w:rPr>
              <w:t>
4) method of placement;</w:t>
            </w:r>
          </w:p>
          <w:p>
            <w:pPr>
              <w:spacing w:after="20"/>
              <w:ind w:left="20"/>
              <w:jc w:val="both"/>
            </w:pPr>
            <w:r>
              <w:rPr>
                <w:rFonts w:ascii="Times New Roman"/>
                <w:b w:val="false"/>
                <w:i w:val="false"/>
                <w:color w:val="000000"/>
                <w:sz w:val="20"/>
              </w:rPr>
              <w:t>
5) placement (realization) price;</w:t>
            </w:r>
          </w:p>
          <w:p>
            <w:pPr>
              <w:spacing w:after="20"/>
              <w:ind w:left="20"/>
              <w:jc w:val="both"/>
            </w:pPr>
            <w:r>
              <w:rPr>
                <w:rFonts w:ascii="Times New Roman"/>
                <w:b w:val="false"/>
                <w:i w:val="false"/>
                <w:color w:val="000000"/>
                <w:sz w:val="20"/>
              </w:rPr>
              <w:t>
6) other information, if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10 (ten) business days after the date of adoption of the decision by the board of directors of the joint-stock company.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decision taken by the board of directors of a joint-stock company on the repurchase by the joint-stock company of outstanding shares, if the number of shares repurchased by the company exceeds one percent of the total number of outstanding shares, and the price of their repurchase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 of adoption of the decision;</w:t>
            </w:r>
          </w:p>
          <w:p>
            <w:pPr>
              <w:spacing w:after="20"/>
              <w:ind w:left="20"/>
              <w:jc w:val="both"/>
            </w:pPr>
            <w:r>
              <w:rPr>
                <w:rFonts w:ascii="Times New Roman"/>
                <w:b w:val="false"/>
                <w:i w:val="false"/>
                <w:color w:val="000000"/>
                <w:sz w:val="20"/>
              </w:rPr>
              <w:t>
2) the decision (decisions) adopted by the board of directors of the company;</w:t>
            </w:r>
          </w:p>
          <w:p>
            <w:pPr>
              <w:spacing w:after="20"/>
              <w:ind w:left="20"/>
              <w:jc w:val="both"/>
            </w:pPr>
            <w:r>
              <w:rPr>
                <w:rFonts w:ascii="Times New Roman"/>
                <w:b w:val="false"/>
                <w:i w:val="false"/>
                <w:color w:val="000000"/>
                <w:sz w:val="20"/>
              </w:rPr>
              <w:t>
3) the type and number of shares to be redeemed at the initiative of the company;</w:t>
            </w:r>
          </w:p>
          <w:p>
            <w:pPr>
              <w:spacing w:after="20"/>
              <w:ind w:left="20"/>
              <w:jc w:val="both"/>
            </w:pPr>
            <w:r>
              <w:rPr>
                <w:rFonts w:ascii="Times New Roman"/>
                <w:b w:val="false"/>
                <w:i w:val="false"/>
                <w:color w:val="000000"/>
                <w:sz w:val="20"/>
              </w:rPr>
              <w:t>
4) the price of shares redeemed at the initiative of the company;</w:t>
            </w:r>
          </w:p>
          <w:p>
            <w:pPr>
              <w:spacing w:after="20"/>
              <w:ind w:left="20"/>
              <w:jc w:val="both"/>
            </w:pPr>
            <w:r>
              <w:rPr>
                <w:rFonts w:ascii="Times New Roman"/>
                <w:b w:val="false"/>
                <w:i w:val="false"/>
                <w:color w:val="000000"/>
                <w:sz w:val="20"/>
              </w:rPr>
              <w:t>
5) the term and conditions for the redemption of shares at the initiative of the company;</w:t>
            </w:r>
          </w:p>
          <w:p>
            <w:pPr>
              <w:spacing w:after="20"/>
              <w:ind w:left="20"/>
              <w:jc w:val="both"/>
            </w:pPr>
            <w:r>
              <w:rPr>
                <w:rFonts w:ascii="Times New Roman"/>
                <w:b w:val="false"/>
                <w:i w:val="false"/>
                <w:color w:val="000000"/>
                <w:sz w:val="20"/>
              </w:rPr>
              <w:t>
6) other information, if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10 (ten) business days after the date of adoption of the decision by the board of directors of the joint-stock company.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decision taken by the board of directors of the issuer or the relevant body of the issuer that is not a joint-stock company authorized to decide on the issue of bonds and derivative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 of adoption of the decision;</w:t>
            </w:r>
          </w:p>
          <w:p>
            <w:pPr>
              <w:spacing w:after="20"/>
              <w:ind w:left="20"/>
              <w:jc w:val="both"/>
            </w:pPr>
            <w:r>
              <w:rPr>
                <w:rFonts w:ascii="Times New Roman"/>
                <w:b w:val="false"/>
                <w:i w:val="false"/>
                <w:color w:val="000000"/>
                <w:sz w:val="20"/>
              </w:rPr>
              <w:t>
2) decision (decisions) taken by the board of directors or the relevant body of the issuer, which is not a joint-stock company, authorized to make a decision;</w:t>
            </w:r>
          </w:p>
          <w:p>
            <w:pPr>
              <w:spacing w:after="20"/>
              <w:ind w:left="20"/>
              <w:jc w:val="both"/>
            </w:pPr>
            <w:r>
              <w:rPr>
                <w:rFonts w:ascii="Times New Roman"/>
                <w:b w:val="false"/>
                <w:i w:val="false"/>
                <w:color w:val="000000"/>
                <w:sz w:val="20"/>
              </w:rPr>
              <w:t>
3) the number and type of issued bonds and derivative securities;</w:t>
            </w:r>
          </w:p>
          <w:p>
            <w:pPr>
              <w:spacing w:after="20"/>
              <w:ind w:left="20"/>
              <w:jc w:val="both"/>
            </w:pPr>
            <w:r>
              <w:rPr>
                <w:rFonts w:ascii="Times New Roman"/>
                <w:b w:val="false"/>
                <w:i w:val="false"/>
                <w:color w:val="000000"/>
                <w:sz w:val="20"/>
              </w:rPr>
              <w:t>
4) the nominal value and currency of the nominal value;</w:t>
            </w:r>
          </w:p>
          <w:p>
            <w:pPr>
              <w:spacing w:after="20"/>
              <w:ind w:left="20"/>
              <w:jc w:val="both"/>
            </w:pPr>
            <w:r>
              <w:rPr>
                <w:rFonts w:ascii="Times New Roman"/>
                <w:b w:val="false"/>
                <w:i w:val="false"/>
                <w:color w:val="000000"/>
                <w:sz w:val="20"/>
              </w:rPr>
              <w:t>
5) volume of release;</w:t>
            </w:r>
          </w:p>
          <w:p>
            <w:pPr>
              <w:spacing w:after="20"/>
              <w:ind w:left="20"/>
              <w:jc w:val="both"/>
            </w:pPr>
            <w:r>
              <w:rPr>
                <w:rFonts w:ascii="Times New Roman"/>
                <w:b w:val="false"/>
                <w:i w:val="false"/>
                <w:color w:val="000000"/>
                <w:sz w:val="20"/>
              </w:rPr>
              <w:t>
6) other information, if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10 (ten) business days after the date of adoption of the decision by the board of directors of the issuer or the relevant body of the issuer, which is not a joint-stock company, authorized to make this decision.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decision taken by the general meeting of shareholders (sole shareholder) or the board of directors of the joint-stock company on the conclusion of major transactions and (or) transactions that simultaneously meet the following conditions: are transactions in which the joint-stock company has an interest, and are associated with the acquisition or alienation property, the value of which is ten or more percent of the total book value of the assets of the joint-stock company as of the date the authorized body of the joint-stock company decides to conclude such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date of adoption of a decision on a major transaction and (or) on a transaction with interest;</w:t>
            </w:r>
          </w:p>
          <w:p>
            <w:pPr>
              <w:spacing w:after="20"/>
              <w:ind w:left="20"/>
              <w:jc w:val="both"/>
            </w:pPr>
            <w:r>
              <w:rPr>
                <w:rFonts w:ascii="Times New Roman"/>
                <w:b w:val="false"/>
                <w:i w:val="false"/>
                <w:color w:val="000000"/>
                <w:sz w:val="20"/>
              </w:rPr>
              <w:t>
2) the decision (decisions) adopted by the general meeting of shareholders (the sole shareholder) or the board of directors of the joint-stock company;</w:t>
            </w:r>
          </w:p>
          <w:p>
            <w:pPr>
              <w:spacing w:after="20"/>
              <w:ind w:left="20"/>
              <w:jc w:val="both"/>
            </w:pPr>
            <w:r>
              <w:rPr>
                <w:rFonts w:ascii="Times New Roman"/>
                <w:b w:val="false"/>
                <w:i w:val="false"/>
                <w:color w:val="000000"/>
                <w:sz w:val="20"/>
              </w:rPr>
              <w:t>
3) type of transaction;</w:t>
            </w:r>
          </w:p>
          <w:p>
            <w:pPr>
              <w:spacing w:after="20"/>
              <w:ind w:left="20"/>
              <w:jc w:val="both"/>
            </w:pPr>
            <w:r>
              <w:rPr>
                <w:rFonts w:ascii="Times New Roman"/>
                <w:b w:val="false"/>
                <w:i w:val="false"/>
                <w:color w:val="000000"/>
                <w:sz w:val="20"/>
              </w:rPr>
              <w:t>
4) the subject of the transaction;</w:t>
            </w:r>
          </w:p>
          <w:p>
            <w:pPr>
              <w:spacing w:after="20"/>
              <w:ind w:left="20"/>
              <w:jc w:val="both"/>
            </w:pPr>
            <w:r>
              <w:rPr>
                <w:rFonts w:ascii="Times New Roman"/>
                <w:b w:val="false"/>
                <w:i w:val="false"/>
                <w:color w:val="000000"/>
                <w:sz w:val="20"/>
              </w:rPr>
              <w:t>
5) the percentage ratio of the value of the property that is the subject of a major transaction and (or) an interested party transaction to the total value of the assets of this joint-stock company, as of the date the body of the joint-stock company decides to conclude such a transaction. If the decision to conclude a major transaction and (or) an interested party transaction by a joint-stock company contains information constituting a bank secret, an insurance secret, a trade secret in the securities market and other secrets protected by the laws of the Republic of Kazakhstan, only the date of the decision on the conclusion of a major transaction and (or) an interested party transaction shall be published, as well as other information by decision of the joint-stock company with the consent of the counterparty. When taking several decisions within one business day on the conclusion of a major transaction and (or) an interested party transaction by a joint-stock company, it shall be allowed to provide information on such decisions by submitting by the joint-stock company one application containing information on several such decisions.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business days after the date of the decision by the general meeting of shareholders (the sole shareholder) or the board of directors of the joint stock company.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list and (or) changes in the list of organizations in which the issuer owns ten or more percent of the shares (stakes, interests) of each such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list of organizations in which the issuer owns ten or more percent of the shares (stakes, interests) of each such organization;</w:t>
            </w:r>
          </w:p>
          <w:p>
            <w:pPr>
              <w:spacing w:after="20"/>
              <w:ind w:left="20"/>
              <w:jc w:val="both"/>
            </w:pPr>
            <w:r>
              <w:rPr>
                <w:rFonts w:ascii="Times New Roman"/>
                <w:b w:val="false"/>
                <w:i w:val="false"/>
                <w:color w:val="000000"/>
                <w:sz w:val="20"/>
              </w:rPr>
              <w:t>
2) the full name of the organization in which the issuer began to own (ceased to own) ten or more percent of shares (stakes, interests);</w:t>
            </w:r>
          </w:p>
          <w:p>
            <w:pPr>
              <w:spacing w:after="20"/>
              <w:ind w:left="20"/>
              <w:jc w:val="both"/>
            </w:pPr>
            <w:r>
              <w:rPr>
                <w:rFonts w:ascii="Times New Roman"/>
                <w:b w:val="false"/>
                <w:i w:val="false"/>
                <w:color w:val="000000"/>
                <w:sz w:val="20"/>
              </w:rPr>
              <w:t>
3) the percentage ratio of the number of shares (stakes, interests) of this organization to the total number of placed shares (stakes, interests) of the organization on the date following the date of change in the list of organizations in which the issuer owns ten or more percent of shares (stakes, interests).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business days after the date of receipt of documents confirming that the issuer began to own (ceased to own) ten or more percent of shares (stakes, interests) in the organization.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conclusion by the joint-stock company of major transactions and (or) transactions that simultaneously meet the following conditions: they are transactions in which the joint-stock company has an interest, and are associated with the acquisition or alienation of property, the value of which is ten or more percent of the total balance sheet value assets of the joint-stock company as of the date of adoption by the authorized body of the joint-stock company of a decision on the conclusion of such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date of conclusion of an agreement on a major transaction and (or) an interested party transaction as of the date the authorized body of the company decides to conclude such a transaction or an additional agreement (additional agreement to the agreement);</w:t>
            </w:r>
          </w:p>
          <w:p>
            <w:pPr>
              <w:spacing w:after="20"/>
              <w:ind w:left="20"/>
              <w:jc w:val="both"/>
            </w:pPr>
            <w:r>
              <w:rPr>
                <w:rFonts w:ascii="Times New Roman"/>
                <w:b w:val="false"/>
                <w:i w:val="false"/>
                <w:color w:val="000000"/>
                <w:sz w:val="20"/>
              </w:rPr>
              <w:t>
2) the subject of a major transaction and (or) an interested party transaction;</w:t>
            </w:r>
          </w:p>
          <w:p>
            <w:pPr>
              <w:spacing w:after="20"/>
              <w:ind w:left="20"/>
              <w:jc w:val="both"/>
            </w:pPr>
            <w:r>
              <w:rPr>
                <w:rFonts w:ascii="Times New Roman"/>
                <w:b w:val="false"/>
                <w:i w:val="false"/>
                <w:color w:val="000000"/>
                <w:sz w:val="20"/>
              </w:rPr>
              <w:t>
3) the date of adoption by the body of the joint-stock company of a decision to conclude a major transaction and (or) an interested party transaction;</w:t>
            </w:r>
          </w:p>
          <w:p>
            <w:pPr>
              <w:spacing w:after="20"/>
              <w:ind w:left="20"/>
              <w:jc w:val="both"/>
            </w:pPr>
            <w:r>
              <w:rPr>
                <w:rFonts w:ascii="Times New Roman"/>
                <w:b w:val="false"/>
                <w:i w:val="false"/>
                <w:color w:val="000000"/>
                <w:sz w:val="20"/>
              </w:rPr>
              <w:t>
4) the value of the property that is the subject of a major transaction and (or) an interested party transaction as of the date the body of the joint-stock company decides to conclude a major transaction and (or) an interested party transaction;</w:t>
            </w:r>
          </w:p>
          <w:p>
            <w:pPr>
              <w:spacing w:after="20"/>
              <w:ind w:left="20"/>
              <w:jc w:val="both"/>
            </w:pPr>
            <w:r>
              <w:rPr>
                <w:rFonts w:ascii="Times New Roman"/>
                <w:b w:val="false"/>
                <w:i w:val="false"/>
                <w:color w:val="000000"/>
                <w:sz w:val="20"/>
              </w:rPr>
              <w:t>
5) the date of the last valuation of the property that is the subject of a major transaction and (or) an interested party transaction, except for cases when the subject of the transaction is money and (or) securities issued (placed) on the primary market);</w:t>
            </w:r>
          </w:p>
          <w:p>
            <w:pPr>
              <w:spacing w:after="20"/>
              <w:ind w:left="20"/>
              <w:jc w:val="both"/>
            </w:pPr>
            <w:r>
              <w:rPr>
                <w:rFonts w:ascii="Times New Roman"/>
                <w:b w:val="false"/>
                <w:i w:val="false"/>
                <w:color w:val="000000"/>
                <w:sz w:val="20"/>
              </w:rPr>
              <w:t>
6) the percentage ratio of the value of the property that is the subject of a major transaction and (or) a transaction with interest, to the total value of the assets of this joint-stock company, as of the date the body of the joint-stock company decides to conclude a major transaction and (or) a transaction with interest;</w:t>
            </w:r>
          </w:p>
          <w:p>
            <w:pPr>
              <w:spacing w:after="20"/>
              <w:ind w:left="20"/>
              <w:jc w:val="both"/>
            </w:pPr>
            <w:r>
              <w:rPr>
                <w:rFonts w:ascii="Times New Roman"/>
                <w:b w:val="false"/>
                <w:i w:val="false"/>
                <w:color w:val="000000"/>
                <w:sz w:val="20"/>
              </w:rPr>
              <w:t>
7) information about the parties to a major transaction and (or) an interested-party transaction, assets acquired or disposed of, the terms and conditions of the transaction, the nature and amount of the participation interests of the parties involved, as well as, if available, other information about the transaction.</w:t>
            </w:r>
          </w:p>
          <w:p>
            <w:pPr>
              <w:spacing w:after="20"/>
              <w:ind w:left="20"/>
              <w:jc w:val="both"/>
            </w:pPr>
            <w:r>
              <w:rPr>
                <w:rFonts w:ascii="Times New Roman"/>
                <w:b w:val="false"/>
                <w:i w:val="false"/>
                <w:color w:val="000000"/>
                <w:sz w:val="20"/>
              </w:rPr>
              <w:t>
If the agreement on the conclusion of a major transaction by a joint-stock company and (or) an interested-party transaction contains information constituting a bank secret, an insurance secret, a trade secret in the securities market and other secrets protected by the laws of the Republic of Kazakhstan, only the date of the conclusion shall be published when information about transactions is posted, as well as other information by decision of the joint-stock company with the consent of the counterparty.</w:t>
            </w:r>
          </w:p>
          <w:p>
            <w:pPr>
              <w:spacing w:after="20"/>
              <w:ind w:left="20"/>
              <w:jc w:val="both"/>
            </w:pPr>
            <w:r>
              <w:rPr>
                <w:rFonts w:ascii="Times New Roman"/>
                <w:b w:val="false"/>
                <w:i w:val="false"/>
                <w:color w:val="000000"/>
                <w:sz w:val="20"/>
              </w:rPr>
              <w:t>
When concluding several major transactions and (or) transactions with interest within one business day, it shall be allowed to provide information on such transactions by submitting by the joint-stock company one application containing information on several such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business days after the date of:</w:t>
            </w:r>
          </w:p>
          <w:p>
            <w:pPr>
              <w:spacing w:after="20"/>
              <w:ind w:left="20"/>
              <w:jc w:val="both"/>
            </w:pPr>
            <w:r>
              <w:rPr>
                <w:rFonts w:ascii="Times New Roman"/>
                <w:b w:val="false"/>
                <w:i w:val="false"/>
                <w:color w:val="000000"/>
                <w:sz w:val="20"/>
              </w:rPr>
              <w:t>
conclusion by the joint-stock company of an agreement or an additional agreement to the agreement;</w:t>
            </w:r>
          </w:p>
          <w:p>
            <w:pPr>
              <w:spacing w:after="20"/>
              <w:ind w:left="20"/>
              <w:jc w:val="both"/>
            </w:pPr>
            <w:r>
              <w:rPr>
                <w:rFonts w:ascii="Times New Roman"/>
                <w:b w:val="false"/>
                <w:i w:val="false"/>
                <w:color w:val="000000"/>
                <w:sz w:val="20"/>
              </w:rPr>
              <w:t>
receipt by the joint-stock company of documents confirming its state or other registration, if the conclusion of a major transaction and (or) an interested party transaction requires mandatory state or other registration.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court decision on the forced liquidation or reorganization of the issuer, as well as on the forced liquidation or reorganization of its subsidiaries and affiliates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date of the decision on the forced liquidation or reorganization of the issuer, subsidiary and dependent organization;</w:t>
            </w:r>
          </w:p>
          <w:p>
            <w:pPr>
              <w:spacing w:after="20"/>
              <w:ind w:left="20"/>
              <w:jc w:val="both"/>
            </w:pPr>
            <w:r>
              <w:rPr>
                <w:rFonts w:ascii="Times New Roman"/>
                <w:b w:val="false"/>
                <w:i w:val="false"/>
                <w:color w:val="000000"/>
                <w:sz w:val="20"/>
              </w:rPr>
              <w:t>
2) the name of the state body that decided on the forced liquidation or reorganization of the issuer, subsidiary and dependent organization;</w:t>
            </w:r>
          </w:p>
          <w:p>
            <w:pPr>
              <w:spacing w:after="20"/>
              <w:ind w:left="20"/>
              <w:jc w:val="both"/>
            </w:pPr>
            <w:r>
              <w:rPr>
                <w:rFonts w:ascii="Times New Roman"/>
                <w:b w:val="false"/>
                <w:i w:val="false"/>
                <w:color w:val="000000"/>
                <w:sz w:val="20"/>
              </w:rPr>
              <w:t>
3) grounds for deciding on the forced liquidation or reorganization of the issuer, subsidiary and dependent organization;</w:t>
            </w:r>
          </w:p>
          <w:p>
            <w:pPr>
              <w:spacing w:after="20"/>
              <w:ind w:left="20"/>
              <w:jc w:val="both"/>
            </w:pPr>
            <w:r>
              <w:rPr>
                <w:rFonts w:ascii="Times New Roman"/>
                <w:b w:val="false"/>
                <w:i w:val="false"/>
                <w:color w:val="000000"/>
                <w:sz w:val="20"/>
              </w:rPr>
              <w:t>
4) location and name of the liquidated or reorganized subsidiary of the issuer and (or) dependent organization;</w:t>
            </w:r>
          </w:p>
          <w:p>
            <w:pPr>
              <w:spacing w:after="20"/>
              <w:ind w:left="20"/>
              <w:jc w:val="both"/>
            </w:pPr>
            <w:r>
              <w:rPr>
                <w:rFonts w:ascii="Times New Roman"/>
                <w:b w:val="false"/>
                <w:i w:val="false"/>
                <w:color w:val="000000"/>
                <w:sz w:val="20"/>
              </w:rPr>
              <w:t>
5) the form and terms of liquidation or reorganization of the issuer, the issuer's subsidiary and dependent organization;</w:t>
            </w:r>
          </w:p>
          <w:p>
            <w:pPr>
              <w:spacing w:after="20"/>
              <w:ind w:left="20"/>
              <w:jc w:val="both"/>
            </w:pPr>
            <w:r>
              <w:rPr>
                <w:rFonts w:ascii="Times New Roman"/>
                <w:b w:val="false"/>
                <w:i w:val="false"/>
                <w:color w:val="000000"/>
                <w:sz w:val="20"/>
              </w:rPr>
              <w:t>
6) other conditions for the forced liquidation or reorganization of the issuer, the issuer's subsidiary and the dependent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10 (ten) business days after the date of entry into force of the relevant court decision.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pledge (re-pledge) of the issuer's property in the amount of ten or more percent of the total book value of the issuer's assets, as well as the removal from the pledge (re-pledge) of the issuer's property in the amount of ten or more percent of the total book value assets of this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date on which the issuer's body decided to pledge (re-pledge);</w:t>
            </w:r>
          </w:p>
          <w:p>
            <w:pPr>
              <w:spacing w:after="20"/>
              <w:ind w:left="20"/>
              <w:jc w:val="both"/>
            </w:pPr>
            <w:r>
              <w:rPr>
                <w:rFonts w:ascii="Times New Roman"/>
                <w:b w:val="false"/>
                <w:i w:val="false"/>
                <w:color w:val="000000"/>
                <w:sz w:val="20"/>
              </w:rPr>
              <w:t>
2) the date of occurrence of the right to pledge (re-pledge) the issuer's property;</w:t>
            </w:r>
          </w:p>
          <w:p>
            <w:pPr>
              <w:spacing w:after="20"/>
              <w:ind w:left="20"/>
              <w:jc w:val="both"/>
            </w:pPr>
            <w:r>
              <w:rPr>
                <w:rFonts w:ascii="Times New Roman"/>
                <w:b w:val="false"/>
                <w:i w:val="false"/>
                <w:color w:val="000000"/>
                <w:sz w:val="20"/>
              </w:rPr>
              <w:t>
3) the value of the issuer's property pledged (repledge);</w:t>
            </w:r>
          </w:p>
          <w:p>
            <w:pPr>
              <w:spacing w:after="20"/>
              <w:ind w:left="20"/>
              <w:jc w:val="both"/>
            </w:pPr>
            <w:r>
              <w:rPr>
                <w:rFonts w:ascii="Times New Roman"/>
                <w:b w:val="false"/>
                <w:i w:val="false"/>
                <w:color w:val="000000"/>
                <w:sz w:val="20"/>
              </w:rPr>
              <w:t>
4) the date of the last valuation of the issuer's property pledged (repledge) (if such valuation is required in accordance with the legislation of the Republic of Kazakhstan);</w:t>
            </w:r>
          </w:p>
          <w:p>
            <w:pPr>
              <w:spacing w:after="20"/>
              <w:ind w:left="20"/>
              <w:jc w:val="both"/>
            </w:pPr>
            <w:r>
              <w:rPr>
                <w:rFonts w:ascii="Times New Roman"/>
                <w:b w:val="false"/>
                <w:i w:val="false"/>
                <w:color w:val="000000"/>
                <w:sz w:val="20"/>
              </w:rPr>
              <w:t>
5) the percentage ratio of the value of the property pledged (repledge) to the total value of the assets of the given issuer as of the date the issuer's body decided to pledge (repledge) the issuer's property;</w:t>
            </w:r>
          </w:p>
          <w:p>
            <w:pPr>
              <w:spacing w:after="20"/>
              <w:ind w:left="20"/>
              <w:jc w:val="both"/>
            </w:pPr>
            <w:r>
              <w:rPr>
                <w:rFonts w:ascii="Times New Roman"/>
                <w:b w:val="false"/>
                <w:i w:val="false"/>
                <w:color w:val="000000"/>
                <w:sz w:val="20"/>
              </w:rPr>
              <w:t>
6) date of withdrawal from pledge (re-pledge).</w:t>
            </w:r>
          </w:p>
          <w:p>
            <w:pPr>
              <w:spacing w:after="20"/>
              <w:ind w:left="20"/>
              <w:jc w:val="both"/>
            </w:pPr>
            <w:r>
              <w:rPr>
                <w:rFonts w:ascii="Times New Roman"/>
                <w:b w:val="false"/>
                <w:i w:val="false"/>
                <w:color w:val="000000"/>
                <w:sz w:val="20"/>
              </w:rPr>
              <w:t>
If the issuer's transaction on pledging (re-pledging) the issuer's property is both a major transaction and (or) a transaction in which the issuer has an interest, information about such a transaction shall be placed only in accordance with paragraph 12 of this Annex with an indication of this.</w:t>
            </w:r>
          </w:p>
          <w:p>
            <w:pPr>
              <w:spacing w:after="20"/>
              <w:ind w:left="20"/>
              <w:jc w:val="both"/>
            </w:pPr>
            <w:r>
              <w:rPr>
                <w:rFonts w:ascii="Times New Roman"/>
                <w:b w:val="false"/>
                <w:i w:val="false"/>
                <w:color w:val="000000"/>
                <w:sz w:val="20"/>
              </w:rPr>
              <w:t>
If the pledge agreement (re-pledge) of the issuer's property contains information constituting a bank secret, insurance secret, trade secret in the securities market and other secret protected by the laws of the Republic of Kazakhstan, when placing information on pledge (re-pledge) of property, only the date shall be published conclusion of an agreement, as well as other information as decided by the issuer with the consent of the counterparty.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business days after the date of:</w:t>
            </w:r>
          </w:p>
          <w:p>
            <w:pPr>
              <w:spacing w:after="20"/>
              <w:ind w:left="20"/>
              <w:jc w:val="both"/>
            </w:pPr>
            <w:r>
              <w:rPr>
                <w:rFonts w:ascii="Times New Roman"/>
                <w:b w:val="false"/>
                <w:i w:val="false"/>
                <w:color w:val="000000"/>
                <w:sz w:val="20"/>
              </w:rPr>
              <w:t>
receipt by the issuer of documents confirming the registration of an agreement on pledge (re-pledge) of the issuer's property in the amount of ten or more percent of the total book value of the assets of this issuer - concerning property, the pledge of which is subject to registration in accordance with the legislative acts of the Republic of Kazakhstan;</w:t>
            </w:r>
          </w:p>
          <w:p>
            <w:pPr>
              <w:spacing w:after="20"/>
              <w:ind w:left="20"/>
              <w:jc w:val="both"/>
            </w:pPr>
            <w:r>
              <w:rPr>
                <w:rFonts w:ascii="Times New Roman"/>
                <w:b w:val="false"/>
                <w:i w:val="false"/>
                <w:color w:val="000000"/>
                <w:sz w:val="20"/>
              </w:rPr>
              <w:t>
conclusion of an agreement on pledge (re-pledge) of the issuer's property in the amount of ten or more percent of the total book value of the issuer's assets - concerning property, the pledge of which is not subject to registration in accordance with the legislative acts of the Republic of Kazakhstan;</w:t>
            </w:r>
          </w:p>
          <w:p>
            <w:pPr>
              <w:spacing w:after="20"/>
              <w:ind w:left="20"/>
              <w:jc w:val="both"/>
            </w:pPr>
            <w:r>
              <w:rPr>
                <w:rFonts w:ascii="Times New Roman"/>
                <w:b w:val="false"/>
                <w:i w:val="false"/>
                <w:color w:val="000000"/>
                <w:sz w:val="20"/>
              </w:rPr>
              <w:t>
receipt by the issuer of documents confirming the withdrawal from the pledge (re-pledge) of the issuer's property in the amount of ten or more percent of the total book value of the assets of this issuer.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seizure of property (removal from seizure of property) of the issuer, the value of which is ten or more percent of the total balance sheet value of the issuer's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 and number of the decision on the seizure of property (removal from seizure of property) of the issuer, the value of which is ten or more percent of the total balance sheet value of the issuer's assets;</w:t>
            </w:r>
          </w:p>
          <w:p>
            <w:pPr>
              <w:spacing w:after="20"/>
              <w:ind w:left="20"/>
              <w:jc w:val="both"/>
            </w:pPr>
            <w:r>
              <w:rPr>
                <w:rFonts w:ascii="Times New Roman"/>
                <w:b w:val="false"/>
                <w:i w:val="false"/>
                <w:color w:val="000000"/>
                <w:sz w:val="20"/>
              </w:rPr>
              <w:t>
2) the name of the state body that made the decision to seize (remove property from seizure) the issuer's property, the value of which is ten percent or more of the total balance sheet value of the issuer's assets, the grounds for seizing;</w:t>
            </w:r>
          </w:p>
          <w:p>
            <w:pPr>
              <w:spacing w:after="20"/>
              <w:ind w:left="20"/>
              <w:jc w:val="both"/>
            </w:pPr>
            <w:r>
              <w:rPr>
                <w:rFonts w:ascii="Times New Roman"/>
                <w:b w:val="false"/>
                <w:i w:val="false"/>
                <w:color w:val="000000"/>
                <w:sz w:val="20"/>
              </w:rPr>
              <w:t>
3) the name of the issuer's property, which is seized (removed from seizure) and its percentage ratio to the total value of the company's assets as of the date of seizure (removal from seizure) of the company's property. In the event of the seizure (removal of seizure) of the debtor's money held in banks, organizations engaged in certain types of banking operations, an indication of the amount of money on which the seizure was imposed (removed from seizure). In case of seizure (removal of seizure) of the issuer's securities - the total number of seized (removed from seizure) securities, their type, identification number, and information about the issuer of these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business days after the date of receipt of the decision to seize the issuer's property (removal from the seizure of property), the value of which is ten or more percent of the total balance sheet value of the issuer's assets.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receipt by the issuer of a loan in the amount of twenty-five percent or more of the total book value of the issuer's assets, as well as on the full repayment of the principal debt and accrued interest on this loan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date when the issuer's body decided to obtain a loan (credit line);</w:t>
            </w:r>
          </w:p>
          <w:p>
            <w:pPr>
              <w:spacing w:after="20"/>
              <w:ind w:left="20"/>
              <w:jc w:val="both"/>
            </w:pPr>
            <w:r>
              <w:rPr>
                <w:rFonts w:ascii="Times New Roman"/>
                <w:b w:val="false"/>
                <w:i w:val="false"/>
                <w:color w:val="000000"/>
                <w:sz w:val="20"/>
              </w:rPr>
              <w:t>
2) the date of conclusion of the loan (credit line) agreement;</w:t>
            </w:r>
          </w:p>
          <w:p>
            <w:pPr>
              <w:spacing w:after="20"/>
              <w:ind w:left="20"/>
              <w:jc w:val="both"/>
            </w:pPr>
            <w:r>
              <w:rPr>
                <w:rFonts w:ascii="Times New Roman"/>
                <w:b w:val="false"/>
                <w:i w:val="false"/>
                <w:color w:val="000000"/>
                <w:sz w:val="20"/>
              </w:rPr>
              <w:t>
3) the total amount of the loan (credit line) of the issuer, determined by the agreement;</w:t>
            </w:r>
          </w:p>
          <w:p>
            <w:pPr>
              <w:spacing w:after="20"/>
              <w:ind w:left="20"/>
              <w:jc w:val="both"/>
            </w:pPr>
            <w:r>
              <w:rPr>
                <w:rFonts w:ascii="Times New Roman"/>
                <w:b w:val="false"/>
                <w:i w:val="false"/>
                <w:color w:val="000000"/>
                <w:sz w:val="20"/>
              </w:rPr>
              <w:t>
4) the purpose of obtaining a loan by the issuer;</w:t>
            </w:r>
          </w:p>
          <w:p>
            <w:pPr>
              <w:spacing w:after="20"/>
              <w:ind w:left="20"/>
              <w:jc w:val="both"/>
            </w:pPr>
            <w:r>
              <w:rPr>
                <w:rFonts w:ascii="Times New Roman"/>
                <w:b w:val="false"/>
                <w:i w:val="false"/>
                <w:color w:val="000000"/>
                <w:sz w:val="20"/>
              </w:rPr>
              <w:t>
5) the percentage ratio of the amount of the loan (credit line) received by the issuer to the total balance sheet value of the issuer's assets as of the date the issuer's body decided to obtain a loan;</w:t>
            </w:r>
          </w:p>
          <w:p>
            <w:pPr>
              <w:spacing w:after="20"/>
              <w:ind w:left="20"/>
              <w:jc w:val="both"/>
            </w:pPr>
            <w:r>
              <w:rPr>
                <w:rFonts w:ascii="Times New Roman"/>
                <w:b w:val="false"/>
                <w:i w:val="false"/>
                <w:color w:val="000000"/>
                <w:sz w:val="20"/>
              </w:rPr>
              <w:t>
6) the date of full repayment of the principal debt and accrued interest on this loan (credit line).</w:t>
            </w:r>
          </w:p>
          <w:p>
            <w:pPr>
              <w:spacing w:after="20"/>
              <w:ind w:left="20"/>
              <w:jc w:val="both"/>
            </w:pPr>
            <w:r>
              <w:rPr>
                <w:rFonts w:ascii="Times New Roman"/>
                <w:b w:val="false"/>
                <w:i w:val="false"/>
                <w:color w:val="000000"/>
                <w:sz w:val="20"/>
              </w:rPr>
              <w:t>
If the issuer enters into a credit line amounting to twenty-five percent or more of the total balance sheet value of the issuer's assets, information about this event is subject to additional placement when the total amount of issued and outstanding loans, taking into account the accrued interest under this credit line, reaches twenty-five or more percent of the total book value of the issuer's assets.</w:t>
            </w:r>
          </w:p>
          <w:p>
            <w:pPr>
              <w:spacing w:after="20"/>
              <w:ind w:left="20"/>
              <w:jc w:val="both"/>
            </w:pPr>
            <w:r>
              <w:rPr>
                <w:rFonts w:ascii="Times New Roman"/>
                <w:b w:val="false"/>
                <w:i w:val="false"/>
                <w:color w:val="000000"/>
                <w:sz w:val="20"/>
              </w:rPr>
              <w:t>
If a transaction made by the issuer to obtain a loan is both a major transaction and (or) a transaction in which the issuer has an interest, information about such a transaction shall be placed only in accordance with paragraph 14 of this Annex with an indication of this.</w:t>
            </w:r>
          </w:p>
          <w:p>
            <w:pPr>
              <w:spacing w:after="20"/>
              <w:ind w:left="20"/>
              <w:jc w:val="both"/>
            </w:pPr>
            <w:r>
              <w:rPr>
                <w:rFonts w:ascii="Times New Roman"/>
                <w:b w:val="false"/>
                <w:i w:val="false"/>
                <w:color w:val="000000"/>
                <w:sz w:val="20"/>
              </w:rPr>
              <w:t>
If the agreement on the receipt of a loan by the issuer contains information constituting a bank secret, an insurance secret, a commercial secret in the securities market and other secrets protected by the laws of the Republic of Kazakhstan, when placing information on the receipt of a loan by the issuer, only the date of conclusion of the agreement shall be published, as well as other information by decision issuer with the consent of the counterparty.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business days after the date of:</w:t>
            </w:r>
          </w:p>
          <w:p>
            <w:pPr>
              <w:spacing w:after="20"/>
              <w:ind w:left="20"/>
              <w:jc w:val="both"/>
            </w:pPr>
            <w:r>
              <w:rPr>
                <w:rFonts w:ascii="Times New Roman"/>
                <w:b w:val="false"/>
                <w:i w:val="false"/>
                <w:color w:val="000000"/>
                <w:sz w:val="20"/>
              </w:rPr>
              <w:t>
the conclusion by the issuer of an agreement on a loan or a credit line in the amount of twenty-five percent or more of the total balance sheet value of the issuer's assets or the issuer's full repayment of the principal debt and accrued interest on this loan or credit line;</w:t>
            </w:r>
          </w:p>
          <w:p>
            <w:pPr>
              <w:spacing w:after="20"/>
              <w:ind w:left="20"/>
              <w:jc w:val="both"/>
            </w:pPr>
            <w:r>
              <w:rPr>
                <w:rFonts w:ascii="Times New Roman"/>
                <w:b w:val="false"/>
                <w:i w:val="false"/>
                <w:color w:val="000000"/>
                <w:sz w:val="20"/>
              </w:rPr>
              <w:t>
when the total amount of received and outstanding loans, taking into account the accrued interest within one credit line, reaches twenty-five percent or more of the total book value of the issuer's assets.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occurrence of circumstances of an extraordinary nature, as a result of which the issuer's property was destroyed, the book value of which amounted to ten or more percent of the issuer's total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date of the onset of circumstances of an emergency nature that destroyed the issuer's property;</w:t>
            </w:r>
          </w:p>
          <w:p>
            <w:pPr>
              <w:spacing w:after="20"/>
              <w:ind w:left="20"/>
              <w:jc w:val="both"/>
            </w:pPr>
            <w:r>
              <w:rPr>
                <w:rFonts w:ascii="Times New Roman"/>
                <w:b w:val="false"/>
                <w:i w:val="false"/>
                <w:color w:val="000000"/>
                <w:sz w:val="20"/>
              </w:rPr>
              <w:t>
2) the name of the issuer's property destroyed in connection with the onset of circumstances of an emergency nature;</w:t>
            </w:r>
          </w:p>
          <w:p>
            <w:pPr>
              <w:spacing w:after="20"/>
              <w:ind w:left="20"/>
              <w:jc w:val="both"/>
            </w:pPr>
            <w:r>
              <w:rPr>
                <w:rFonts w:ascii="Times New Roman"/>
                <w:b w:val="false"/>
                <w:i w:val="false"/>
                <w:color w:val="000000"/>
                <w:sz w:val="20"/>
              </w:rPr>
              <w:t>
3) the book value of the destroyed property of the issuer as a result of the occurrence of circumstances of an emergency 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10 (ten) business days after the date of the occurrence of circumstances of an extraordinary nature that destroyed the issuer's property, the book value of which amounted to ten or more percent of the total assets of the issuer.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initiation of a corporate dispute in court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information about the plaintiff, defendant in a corporate dispute (last name, first name, patronymic (if any) (for an individual), full name, location (for a legal entity));</w:t>
            </w:r>
          </w:p>
          <w:p>
            <w:pPr>
              <w:spacing w:after="20"/>
              <w:ind w:left="20"/>
              <w:jc w:val="both"/>
            </w:pPr>
            <w:r>
              <w:rPr>
                <w:rFonts w:ascii="Times New Roman"/>
                <w:b w:val="false"/>
                <w:i w:val="false"/>
                <w:color w:val="000000"/>
                <w:sz w:val="20"/>
              </w:rPr>
              <w:t>
2) the date of the statement of claim, a summary of the claims;</w:t>
            </w:r>
          </w:p>
          <w:p>
            <w:pPr>
              <w:spacing w:after="20"/>
              <w:ind w:left="20"/>
              <w:jc w:val="both"/>
            </w:pPr>
            <w:r>
              <w:rPr>
                <w:rFonts w:ascii="Times New Roman"/>
                <w:b w:val="false"/>
                <w:i w:val="false"/>
                <w:color w:val="000000"/>
                <w:sz w:val="20"/>
              </w:rPr>
              <w:t>
3) the name of the court in which the statement of claim in a corporate dispute is considered.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business days after the date of receipt by the issuer of the relevant court notice (summon) in a civil case on a corporate dispute.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obtaining (termination, suspension) permits of the first category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name of the licensing authority that issued the first category permit, and decided to suspend, or terminate the first category permit;</w:t>
            </w:r>
          </w:p>
          <w:p>
            <w:pPr>
              <w:spacing w:after="20"/>
              <w:ind w:left="20"/>
              <w:jc w:val="both"/>
            </w:pPr>
            <w:r>
              <w:rPr>
                <w:rFonts w:ascii="Times New Roman"/>
                <w:b w:val="false"/>
                <w:i w:val="false"/>
                <w:color w:val="000000"/>
                <w:sz w:val="20"/>
              </w:rPr>
              <w:t>
2) date of issue, number of the first category permit, validity period of the permit;</w:t>
            </w:r>
          </w:p>
          <w:p>
            <w:pPr>
              <w:spacing w:after="20"/>
              <w:ind w:left="20"/>
              <w:jc w:val="both"/>
            </w:pPr>
            <w:r>
              <w:rPr>
                <w:rFonts w:ascii="Times New Roman"/>
                <w:b w:val="false"/>
                <w:i w:val="false"/>
                <w:color w:val="000000"/>
                <w:sz w:val="20"/>
              </w:rPr>
              <w:t>
3) the name of the type of activity that will be carried out in accordance with the permission of the first category;</w:t>
            </w:r>
          </w:p>
          <w:p>
            <w:pPr>
              <w:spacing w:after="20"/>
              <w:ind w:left="20"/>
              <w:jc w:val="both"/>
            </w:pPr>
            <w:r>
              <w:rPr>
                <w:rFonts w:ascii="Times New Roman"/>
                <w:b w:val="false"/>
                <w:i w:val="false"/>
                <w:color w:val="000000"/>
                <w:sz w:val="20"/>
              </w:rPr>
              <w:t>
4) the date of adoption by the permitting body of decisions on suspension (suspension period), the date of renewal of the first category permit;</w:t>
            </w:r>
          </w:p>
          <w:p>
            <w:pPr>
              <w:spacing w:after="20"/>
              <w:ind w:left="20"/>
              <w:jc w:val="both"/>
            </w:pPr>
            <w:r>
              <w:rPr>
                <w:rFonts w:ascii="Times New Roman"/>
                <w:b w:val="false"/>
                <w:i w:val="false"/>
                <w:color w:val="000000"/>
                <w:sz w:val="20"/>
              </w:rPr>
              <w:t>
5) grounds for suspension (renewal) of the first category permit;</w:t>
            </w:r>
          </w:p>
          <w:p>
            <w:pPr>
              <w:spacing w:after="20"/>
              <w:ind w:left="20"/>
              <w:jc w:val="both"/>
            </w:pPr>
            <w:r>
              <w:rPr>
                <w:rFonts w:ascii="Times New Roman"/>
                <w:b w:val="false"/>
                <w:i w:val="false"/>
                <w:color w:val="000000"/>
                <w:sz w:val="20"/>
              </w:rPr>
              <w:t>
6) the name of the type of activity, the permit for the implementation of which was suspended (renewed);</w:t>
            </w:r>
          </w:p>
          <w:p>
            <w:pPr>
              <w:spacing w:after="20"/>
              <w:ind w:left="20"/>
              <w:jc w:val="both"/>
            </w:pPr>
            <w:r>
              <w:rPr>
                <w:rFonts w:ascii="Times New Roman"/>
                <w:b w:val="false"/>
                <w:i w:val="false"/>
                <w:color w:val="000000"/>
                <w:sz w:val="20"/>
              </w:rPr>
              <w:t>
7) date of adoption by the permitting authority of the decision to terminate the permit of the first category;</w:t>
            </w:r>
          </w:p>
          <w:p>
            <w:pPr>
              <w:spacing w:after="20"/>
              <w:ind w:left="20"/>
              <w:jc w:val="both"/>
            </w:pPr>
            <w:r>
              <w:rPr>
                <w:rFonts w:ascii="Times New Roman"/>
                <w:b w:val="false"/>
                <w:i w:val="false"/>
                <w:color w:val="000000"/>
                <w:sz w:val="20"/>
              </w:rPr>
              <w:t>
8) grounds for termination of the first category permit;</w:t>
            </w:r>
          </w:p>
          <w:p>
            <w:pPr>
              <w:spacing w:after="20"/>
              <w:ind w:left="20"/>
              <w:jc w:val="both"/>
            </w:pPr>
            <w:r>
              <w:rPr>
                <w:rFonts w:ascii="Times New Roman"/>
                <w:b w:val="false"/>
                <w:i w:val="false"/>
                <w:color w:val="000000"/>
                <w:sz w:val="20"/>
              </w:rPr>
              <w:t>
9) the name of the type of activity, the permit for the implementation of which was terminated.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business days after the date of receipt by the issuer of documents on receipt (termination, suspension) of permits of the first category.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change by the issuer of non-government securities of the main types of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date of the decision to change the main types of activities;</w:t>
            </w:r>
          </w:p>
          <w:p>
            <w:pPr>
              <w:spacing w:after="20"/>
              <w:ind w:left="20"/>
              <w:jc w:val="both"/>
            </w:pPr>
            <w:r>
              <w:rPr>
                <w:rFonts w:ascii="Times New Roman"/>
                <w:b w:val="false"/>
                <w:i w:val="false"/>
                <w:color w:val="000000"/>
                <w:sz w:val="20"/>
              </w:rPr>
              <w:t>
2) the name of the changed types of activity;</w:t>
            </w:r>
          </w:p>
          <w:p>
            <w:pPr>
              <w:spacing w:after="20"/>
              <w:ind w:left="20"/>
              <w:jc w:val="both"/>
            </w:pPr>
            <w:r>
              <w:rPr>
                <w:rFonts w:ascii="Times New Roman"/>
                <w:b w:val="false"/>
                <w:i w:val="false"/>
                <w:color w:val="000000"/>
                <w:sz w:val="20"/>
              </w:rPr>
              <w:t>
3) date of state registration of the charter and (or) amendments to the issuer's charter;</w:t>
            </w:r>
          </w:p>
          <w:p>
            <w:pPr>
              <w:spacing w:after="20"/>
              <w:ind w:left="20"/>
              <w:jc w:val="both"/>
            </w:pPr>
            <w:r>
              <w:rPr>
                <w:rFonts w:ascii="Times New Roman"/>
                <w:b w:val="false"/>
                <w:i w:val="false"/>
                <w:color w:val="000000"/>
                <w:sz w:val="20"/>
              </w:rPr>
              <w:t>
4) a scanned copy of the charter and (or) amendments to the charter.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business days after the date of receipt of the charter registered with the authorized body and (or) amendments to the charter.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Methodology for determining the value of shares when they are redeemed by a joint-stock company on an unorganized securities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 of the decision taken by the general meeting of founders (sole founder)</w:t>
            </w:r>
          </w:p>
          <w:p>
            <w:pPr>
              <w:spacing w:after="20"/>
              <w:ind w:left="20"/>
              <w:jc w:val="both"/>
            </w:pPr>
            <w:r>
              <w:rPr>
                <w:rFonts w:ascii="Times New Roman"/>
                <w:b w:val="false"/>
                <w:i w:val="false"/>
                <w:color w:val="000000"/>
                <w:sz w:val="20"/>
              </w:rPr>
              <w:t>
2) the date of the decision taken</w:t>
            </w:r>
          </w:p>
          <w:p>
            <w:pPr>
              <w:spacing w:after="20"/>
              <w:ind w:left="20"/>
              <w:jc w:val="both"/>
            </w:pPr>
            <w:r>
              <w:rPr>
                <w:rFonts w:ascii="Times New Roman"/>
                <w:b w:val="false"/>
                <w:i w:val="false"/>
                <w:color w:val="000000"/>
                <w:sz w:val="20"/>
              </w:rPr>
              <w:t>
the general meeting of shareholders (sole shareholder) of the joint-stock company on the approval of the methodology, if it was not approved by the constituent assembly;</w:t>
            </w:r>
          </w:p>
          <w:p>
            <w:pPr>
              <w:spacing w:after="20"/>
              <w:ind w:left="20"/>
              <w:jc w:val="both"/>
            </w:pPr>
            <w:r>
              <w:rPr>
                <w:rFonts w:ascii="Times New Roman"/>
                <w:b w:val="false"/>
                <w:i w:val="false"/>
                <w:color w:val="000000"/>
                <w:sz w:val="20"/>
              </w:rPr>
              <w:t>
3) the date of the decision taken</w:t>
            </w:r>
          </w:p>
          <w:p>
            <w:pPr>
              <w:spacing w:after="20"/>
              <w:ind w:left="20"/>
              <w:jc w:val="both"/>
            </w:pPr>
            <w:r>
              <w:rPr>
                <w:rFonts w:ascii="Times New Roman"/>
                <w:b w:val="false"/>
                <w:i w:val="false"/>
                <w:color w:val="000000"/>
                <w:sz w:val="20"/>
              </w:rPr>
              <w:t>
the general meeting of shareholders (sole shareholder) of the joint-stock company on the approval of changes to the methodology;</w:t>
            </w:r>
          </w:p>
          <w:p>
            <w:pPr>
              <w:spacing w:after="20"/>
              <w:ind w:left="20"/>
              <w:jc w:val="both"/>
            </w:pPr>
            <w:r>
              <w:rPr>
                <w:rFonts w:ascii="Times New Roman"/>
                <w:b w:val="false"/>
                <w:i w:val="false"/>
                <w:color w:val="000000"/>
                <w:sz w:val="20"/>
              </w:rPr>
              <w:t>
4) electronic version of the methodology in PDF format with all changes and additions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10 (ten) business days after the date of receipt of documents confirming the state registration by the authorized body of the prospectus for issuing shares, if the methodology is approved at the constituent meeting (by the sole founder) of the joint-stock company or within 10 (ten) business days after the date of the decision by the general meeting shareholders (sole shareholder) in case of approval of the methodology and (or) changes to the methodology at the general meeting of shareholders of the company (sole shareholder).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other events affecting the interests of shareholders (participants) of the issuer and (or) investors, in accordance with the charter and issue prospectus of the issuer's emissive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information affecting the interests of shareholders (participants) of the issuer and (or) investors, in accordance with the charter and prospectus for the issue of issue-grade securities of the issuer;</w:t>
            </w:r>
          </w:p>
          <w:p>
            <w:pPr>
              <w:spacing w:after="20"/>
              <w:ind w:left="20"/>
              <w:jc w:val="both"/>
            </w:pPr>
            <w:r>
              <w:rPr>
                <w:rFonts w:ascii="Times New Roman"/>
                <w:b w:val="false"/>
                <w:i w:val="false"/>
                <w:color w:val="000000"/>
                <w:sz w:val="20"/>
              </w:rPr>
              <w:t>
2) if the issuer fails to comply with the conditions stipulated by the prospectus for the issue of non-government bonds:</w:t>
            </w:r>
          </w:p>
          <w:p>
            <w:pPr>
              <w:spacing w:after="20"/>
              <w:ind w:left="20"/>
              <w:jc w:val="both"/>
            </w:pPr>
            <w:r>
              <w:rPr>
                <w:rFonts w:ascii="Times New Roman"/>
                <w:b w:val="false"/>
                <w:i w:val="false"/>
                <w:color w:val="000000"/>
                <w:sz w:val="20"/>
              </w:rPr>
              <w:t>
the number of outstanding obligations, the reason for default, indicating the national identification number (NIN) or international identification number (ISIN) of bonds, type of bonds, number of bonds placed, coupon rate, default date, amount of debt on coupon interest, amount of debt on principal debt, the balance of the outstanding debt.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(three) business days after the date of occurrence of other events affecting the interests of shareholders (participants) of the issuer and (or) investors, in accordance with the charter and prospectus for the issue of equity securities of the issuer, if by the Law of the Republic of Kazakhstan "On Joint Stock Companies" and the Law on the Securities Market, no other terms are provided for bringing information to the attention of the holders of securities.</w:t>
            </w:r>
          </w:p>
          <w:p>
            <w:pPr>
              <w:spacing w:after="20"/>
              <w:ind w:left="20"/>
              <w:jc w:val="both"/>
            </w:pPr>
            <w:r>
              <w:rPr>
                <w:rFonts w:ascii="Times New Roman"/>
                <w:b w:val="false"/>
                <w:i w:val="false"/>
                <w:color w:val="000000"/>
                <w:sz w:val="20"/>
              </w:rPr>
              <w:t>
within 3 (three) business days after the date of non-compliance by the issuer with the conditions stipulated by the prospectus for the issue of non-government bonds.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Rules for disclosure </w:t>
            </w:r>
            <w:r>
              <w:br/>
            </w:r>
            <w:r>
              <w:rPr>
                <w:rFonts w:ascii="Times New Roman"/>
                <w:b w:val="false"/>
                <w:i w:val="false"/>
                <w:color w:val="000000"/>
                <w:sz w:val="20"/>
              </w:rPr>
              <w:t>of information by the issuer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affiliated persons of the joint-stock company</w:t>
      </w:r>
    </w:p>
    <w:p>
      <w:pPr>
        <w:spacing w:after="0"/>
        <w:ind w:left="0"/>
        <w:jc w:val="both"/>
      </w:pPr>
      <w:r>
        <w:rPr>
          <w:rFonts w:ascii="Times New Roman"/>
          <w:b w:val="false"/>
          <w:i w:val="false"/>
          <w:color w:val="000000"/>
          <w:sz w:val="28"/>
        </w:rPr>
        <w:t>
      (name of joint-stock company)</w:t>
      </w:r>
    </w:p>
    <w:p>
      <w:pPr>
        <w:spacing w:after="0"/>
        <w:ind w:left="0"/>
        <w:jc w:val="both"/>
      </w:pPr>
      <w:r>
        <w:rPr>
          <w:rFonts w:ascii="Times New Roman"/>
          <w:b w:val="false"/>
          <w:i w:val="false"/>
          <w:color w:val="ff0000"/>
          <w:sz w:val="28"/>
        </w:rPr>
        <w:t>
      Footnote. Information - as amended by the Resolution of the Board of the Agency of the Republic of Kazakhstan for Regulation and Development of the Financial Market dated June 29, 2020 No. 68 (shall be enforced ten calendar days after the day of its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international identification number (ISIN code) of the issue of announced shares in accordance with the data of the state register of emissive securities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on which information about affiliates is submitted</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individual identification number (IIN)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recognition of affiliation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affiliation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legal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state registration of the legal entity, business identification number (BIN), postal address and actual location of the legal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recognition of affiliation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affiliation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Name ______________________ Address _______________________</w:t>
      </w:r>
    </w:p>
    <w:p>
      <w:pPr>
        <w:spacing w:after="0"/>
        <w:ind w:left="0"/>
        <w:jc w:val="both"/>
      </w:pPr>
      <w:r>
        <w:rPr>
          <w:rFonts w:ascii="Times New Roman"/>
          <w:b w:val="false"/>
          <w:i w:val="false"/>
          <w:color w:val="000000"/>
          <w:sz w:val="28"/>
        </w:rPr>
        <w:t>
      Telephone number___________________________________________</w:t>
      </w:r>
    </w:p>
    <w:p>
      <w:pPr>
        <w:spacing w:after="0"/>
        <w:ind w:left="0"/>
        <w:jc w:val="both"/>
      </w:pPr>
      <w:r>
        <w:rPr>
          <w:rFonts w:ascii="Times New Roman"/>
          <w:b w:val="false"/>
          <w:i w:val="false"/>
          <w:color w:val="000000"/>
          <w:sz w:val="28"/>
        </w:rPr>
        <w:t>
      E-mail address _____________________________________________</w:t>
      </w:r>
    </w:p>
    <w:p>
      <w:pPr>
        <w:spacing w:after="0"/>
        <w:ind w:left="0"/>
        <w:jc w:val="both"/>
      </w:pPr>
      <w:r>
        <w:rPr>
          <w:rFonts w:ascii="Times New Roman"/>
          <w:b w:val="false"/>
          <w:i w:val="false"/>
          <w:color w:val="000000"/>
          <w:sz w:val="28"/>
        </w:rPr>
        <w:t>
      Contractor _______________________________________ _________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The first head or a person authorized by him to sign the report</w:t>
      </w:r>
    </w:p>
    <w:p>
      <w:pPr>
        <w:spacing w:after="0"/>
        <w:ind w:left="0"/>
        <w:jc w:val="both"/>
      </w:pPr>
      <w:r>
        <w:rPr>
          <w:rFonts w:ascii="Times New Roman"/>
          <w:b w:val="false"/>
          <w:i w:val="false"/>
          <w:color w:val="000000"/>
          <w:sz w:val="28"/>
        </w:rPr>
        <w:t>
      __________________________________________________ _______</w:t>
      </w:r>
    </w:p>
    <w:p>
      <w:pPr>
        <w:spacing w:after="0"/>
        <w:ind w:left="0"/>
        <w:jc w:val="both"/>
      </w:pPr>
      <w:r>
        <w:rPr>
          <w:rFonts w:ascii="Times New Roman"/>
          <w:b w:val="false"/>
          <w:i w:val="false"/>
          <w:color w:val="000000"/>
          <w:sz w:val="28"/>
        </w:rPr>
        <w:t>
      surname, name and patronymic (if any) signature, phone number</w:t>
      </w:r>
    </w:p>
    <w:p>
      <w:pPr>
        <w:spacing w:after="0"/>
        <w:ind w:left="0"/>
        <w:jc w:val="both"/>
      </w:pPr>
      <w:r>
        <w:rPr>
          <w:rFonts w:ascii="Times New Roman"/>
          <w:b w:val="false"/>
          <w:i w:val="false"/>
          <w:color w:val="000000"/>
          <w:sz w:val="28"/>
        </w:rPr>
        <w:t>
      Date "____"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form of information </w:t>
            </w:r>
            <w:r>
              <w:br/>
            </w:r>
            <w:r>
              <w:rPr>
                <w:rFonts w:ascii="Times New Roman"/>
                <w:b w:val="false"/>
                <w:i w:val="false"/>
                <w:color w:val="000000"/>
                <w:sz w:val="20"/>
              </w:rPr>
              <w:t xml:space="preserve">on affiliated persons of a joint-stock </w:t>
            </w:r>
            <w:r>
              <w:br/>
            </w:r>
            <w:r>
              <w:rPr>
                <w:rFonts w:ascii="Times New Roman"/>
                <w:b w:val="false"/>
                <w:i w:val="false"/>
                <w:color w:val="000000"/>
                <w:sz w:val="20"/>
              </w:rPr>
              <w:t xml:space="preserve">company </w:t>
            </w:r>
          </w:p>
        </w:tc>
      </w:tr>
    </w:tbl>
    <w:p>
      <w:pPr>
        <w:spacing w:after="0"/>
        <w:ind w:left="0"/>
        <w:jc w:val="left"/>
      </w:pPr>
      <w:r>
        <w:rPr>
          <w:rFonts w:ascii="Times New Roman"/>
          <w:b/>
          <w:i w:val="false"/>
          <w:color w:val="000000"/>
        </w:rPr>
        <w:t xml:space="preserve"> Explanation on filling out the form "Information on affiliated persons of the joint-stock company" Chapter 1. General Provisions</w:t>
      </w:r>
    </w:p>
    <w:p>
      <w:pPr>
        <w:spacing w:after="0"/>
        <w:ind w:left="0"/>
        <w:jc w:val="both"/>
      </w:pPr>
      <w:r>
        <w:rPr>
          <w:rFonts w:ascii="Times New Roman"/>
          <w:b w:val="false"/>
          <w:i w:val="false"/>
          <w:color w:val="000000"/>
          <w:sz w:val="28"/>
        </w:rPr>
        <w:t>
      1. This Explanation (hereinafter referred to as the Explanation) shall define uniform requirements for filling out the form "Information on affiliated persons of a joint stock company" (hereinafter referred to as the Form).</w:t>
      </w:r>
    </w:p>
    <w:p>
      <w:pPr>
        <w:spacing w:after="0"/>
        <w:ind w:left="0"/>
        <w:jc w:val="both"/>
      </w:pPr>
      <w:r>
        <w:rPr>
          <w:rFonts w:ascii="Times New Roman"/>
          <w:b w:val="false"/>
          <w:i w:val="false"/>
          <w:color w:val="000000"/>
          <w:sz w:val="28"/>
        </w:rPr>
        <w:t>
      2. The format has been developed in accordance with subparagraph 3) of paragraph 2 of Article 102 of the Law of the Republic of Kazakhstan "On the securities market".</w:t>
      </w:r>
    </w:p>
    <w:p>
      <w:pPr>
        <w:spacing w:after="0"/>
        <w:ind w:left="0"/>
        <w:jc w:val="both"/>
      </w:pPr>
      <w:r>
        <w:rPr>
          <w:rFonts w:ascii="Times New Roman"/>
          <w:b w:val="false"/>
          <w:i w:val="false"/>
          <w:color w:val="000000"/>
          <w:sz w:val="28"/>
        </w:rPr>
        <w:t>
      3. The form shall be compiled by the joint-stock company every quarter and completed as of January 1, April 1, July 1 and October 1 of the reporting year.</w:t>
      </w:r>
    </w:p>
    <w:p>
      <w:pPr>
        <w:spacing w:after="0"/>
        <w:ind w:left="0"/>
        <w:jc w:val="left"/>
      </w:pPr>
      <w:r>
        <w:rPr>
          <w:rFonts w:ascii="Times New Roman"/>
          <w:b/>
          <w:i w:val="false"/>
          <w:color w:val="000000"/>
        </w:rPr>
        <w:t xml:space="preserve"> Chapter 2. Explanation of filling out the Form</w:t>
      </w:r>
    </w:p>
    <w:p>
      <w:pPr>
        <w:spacing w:after="0"/>
        <w:ind w:left="0"/>
        <w:jc w:val="both"/>
      </w:pPr>
      <w:r>
        <w:rPr>
          <w:rFonts w:ascii="Times New Roman"/>
          <w:b w:val="false"/>
          <w:i w:val="false"/>
          <w:color w:val="000000"/>
          <w:sz w:val="28"/>
        </w:rPr>
        <w:t>
      4. In column 3, to indicate information about affiliated persons of a joint-stock company that are individuals, the date of birth shall be indicated in the format - dd.mm.yy (day/month/year) in one column with an individual identification number (IIN) without division into separate lines.</w:t>
      </w:r>
    </w:p>
    <w:p>
      <w:pPr>
        <w:spacing w:after="0"/>
        <w:ind w:left="0"/>
        <w:jc w:val="both"/>
      </w:pPr>
      <w:r>
        <w:rPr>
          <w:rFonts w:ascii="Times New Roman"/>
          <w:b w:val="false"/>
          <w:i w:val="false"/>
          <w:color w:val="000000"/>
          <w:sz w:val="28"/>
        </w:rPr>
        <w:t>
      5. In column 3, to indicate information about affiliated persons of a joint-stock company that are legal entities, the date and number of state registration of a legal entity, business identification number (BIN), postal address and actual location of a legal entity shall be indicated in one column without division into separate lines.</w:t>
      </w:r>
    </w:p>
    <w:p>
      <w:pPr>
        <w:spacing w:after="0"/>
        <w:ind w:left="0"/>
        <w:jc w:val="both"/>
      </w:pPr>
      <w:r>
        <w:rPr>
          <w:rFonts w:ascii="Times New Roman"/>
          <w:b w:val="false"/>
          <w:i w:val="false"/>
          <w:color w:val="000000"/>
          <w:sz w:val="28"/>
        </w:rPr>
        <w:t>
      6. In column 4, it shall be necessary to refer to the relevant subparagraph 1 and 1-1 of Article 64 of the Law of the Republic of Kazakhstan dated May 13, 2003 "On Joint Stock Companies" or Article 2-1 of the Law of the Republic of Kazakhstan dated August 31, 1995 "On Banks and Banking activities in the Republic of Kazakhstan" - for second-tier banks.</w:t>
      </w:r>
    </w:p>
    <w:p>
      <w:pPr>
        <w:spacing w:after="0"/>
        <w:ind w:left="0"/>
        <w:jc w:val="both"/>
      </w:pPr>
      <w:r>
        <w:rPr>
          <w:rFonts w:ascii="Times New Roman"/>
          <w:b w:val="false"/>
          <w:i w:val="false"/>
          <w:color w:val="000000"/>
          <w:sz w:val="28"/>
        </w:rPr>
        <w:t>
      7. In column 5, the date of appearance of affiliation shall be indicated in the format - dd.mm.yy (day/month/year).</w:t>
      </w:r>
    </w:p>
    <w:p>
      <w:pPr>
        <w:spacing w:after="0"/>
        <w:ind w:left="0"/>
        <w:jc w:val="both"/>
      </w:pPr>
      <w:r>
        <w:rPr>
          <w:rFonts w:ascii="Times New Roman"/>
          <w:b w:val="false"/>
          <w:i w:val="false"/>
          <w:color w:val="000000"/>
          <w:sz w:val="28"/>
        </w:rPr>
        <w:t>
      8. In columns 3 and 5, the dates shall be filled in completely with figures and shall be established based on information provided by the shareholders and officials of the joint-stock company in the manner prescribed by the charter of the joint-stock company.</w:t>
      </w:r>
    </w:p>
    <w:p>
      <w:pPr>
        <w:spacing w:after="0"/>
        <w:ind w:left="0"/>
        <w:jc w:val="both"/>
      </w:pPr>
      <w:r>
        <w:rPr>
          <w:rFonts w:ascii="Times New Roman"/>
          <w:b w:val="false"/>
          <w:i w:val="false"/>
          <w:color w:val="000000"/>
          <w:sz w:val="28"/>
        </w:rPr>
        <w:t>
      9. The Individual Identification Number (IIN) and the Residence permit of an affiliated person of a joint-stock company that is an individual shall not be published in the public domain on the Internet resource of the financial reporting depository.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