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b742" w14:textId="757b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for admission to studies in educational organization, implementing educational programs of technical and vocational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31, 2018 № 600. Registered with the Ministry of Justice of the Republic of Kazakhstan on October 31, 2018 № 17650.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 of Article 5-3 of the Law of the Republic of Kazakhstan "On education", subparagraph 1) of Article 10 of the Law of the Republic of Kazakhstan "On public services" and subparagraph 22) of paragraph 15 of the Regulations on the Ministry of Science and Higher Education of the Republic of Kazakhstan, approved by the resolution of the Government of the Republic of Kazakhstan dated August 19, 2022 № 580 "On certain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annexed Model Regulations for admission to studies in the educational organization, implementing educational programs of technical and vocational education. </w:t>
      </w:r>
    </w:p>
    <w:p>
      <w:pPr>
        <w:spacing w:after="0"/>
        <w:ind w:left="0"/>
        <w:jc w:val="both"/>
      </w:pPr>
      <w:r>
        <w:rPr>
          <w:rFonts w:ascii="Times New Roman"/>
          <w:b w:val="false"/>
          <w:i w:val="false"/>
          <w:color w:val="000000"/>
          <w:sz w:val="28"/>
        </w:rPr>
        <w:t xml:space="preserve">
      2. The Technical and Vocational Education Department of the Ministry of Education and Science of the Republic of Kazakhstan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send it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submit its copy for the official publication in periodical editions; </w:t>
      </w:r>
    </w:p>
    <w:p>
      <w:pPr>
        <w:spacing w:after="0"/>
        <w:ind w:left="0"/>
        <w:jc w:val="both"/>
      </w:pPr>
      <w:r>
        <w:rPr>
          <w:rFonts w:ascii="Times New Roman"/>
          <w:b w:val="false"/>
          <w:i w:val="false"/>
          <w:color w:val="000000"/>
          <w:sz w:val="28"/>
        </w:rPr>
        <w:t xml:space="preserve">
      4) place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5) within ten working days after the state registration of this order, submit the information to the Legal Service Department of the Ministry of Education and Science of the Republic of Kazakhstan on execution of the measures provided by subparagraphs 1) , 2) 3) and 4) of this paragraph. </w:t>
      </w:r>
    </w:p>
    <w:p>
      <w:pPr>
        <w:spacing w:after="0"/>
        <w:ind w:left="0"/>
        <w:jc w:val="both"/>
      </w:pPr>
      <w:r>
        <w:rPr>
          <w:rFonts w:ascii="Times New Roman"/>
          <w:b w:val="false"/>
          <w:i w:val="false"/>
          <w:color w:val="000000"/>
          <w:sz w:val="28"/>
        </w:rPr>
        <w:t>
      3. Vice-Minister of Education and Science of the Republic of Kazakhstan Sukhanberdiyeva E. shall be authorized to oversee the implementation of this order.</w:t>
      </w:r>
    </w:p>
    <w:p>
      <w:pPr>
        <w:spacing w:after="0"/>
        <w:ind w:left="0"/>
        <w:jc w:val="both"/>
      </w:pPr>
      <w:r>
        <w:rPr>
          <w:rFonts w:ascii="Times New Roman"/>
          <w:b w:val="false"/>
          <w:i w:val="false"/>
          <w:color w:val="000000"/>
          <w:sz w:val="28"/>
        </w:rPr>
        <w:t xml:space="preserve">
      4. This order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order № 578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October 18, 2018</w:t>
            </w:r>
          </w:p>
        </w:tc>
      </w:tr>
    </w:tbl>
    <w:p>
      <w:pPr>
        <w:spacing w:after="0"/>
        <w:ind w:left="0"/>
        <w:jc w:val="left"/>
      </w:pPr>
      <w:r>
        <w:rPr>
          <w:rFonts w:ascii="Times New Roman"/>
          <w:b/>
          <w:i w:val="false"/>
          <w:color w:val="000000"/>
        </w:rPr>
        <w:t xml:space="preserve"> Model rules for admission to training in educational organizations implementing educational programs of higher education</w:t>
      </w:r>
    </w:p>
    <w:p>
      <w:pPr>
        <w:spacing w:after="0"/>
        <w:ind w:left="0"/>
        <w:jc w:val="both"/>
      </w:pPr>
      <w:r>
        <w:rPr>
          <w:rFonts w:ascii="Times New Roman"/>
          <w:b w:val="false"/>
          <w:i w:val="false"/>
          <w:color w:val="ff0000"/>
          <w:sz w:val="28"/>
        </w:rPr>
        <w:t>
      Footnote. Model rules as amended by Order of the Minister of Education and Science of the Republic of Kazakhstan dated June 14, 2019 № 269 (shall come into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Standard rules for admission to educational organizations implementing educational programs of higher education (hereinafter referred to as the Standard rules) have been developed in accordance with subparagraph 9) of Article 5-3 of the Law of the Republic of Kazakhstan "On education" (hereinafter referred to as the Law), subparagraph 1) of Article 10 of the Law of the Republic of Kazakhstan "On public services" (hereinafter referred to as the Law "On public services") and subparagraph 22) of paragraph 15 of the Regulation on the Ministry of Science and Higher Education of the Republic of Kazakhstan, approved by the resolution of the Government of the Republic of Kazakhstan dated August 19, 2022 № 580 "On certain issues of the Ministry of Science and Higher Education of the Republic of Kazakhstan", which determine the procedure for admission to educational organizations, implementing educational programs of higher education and provision of public service "Acceptance of documents and enrollment in organizations of higher and (or) postgraduate education for training in educational programs of higher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Admission of persons enrolling in educational organizations of the Republic of Kazakhstan implementing educational programs of higher and (or) postgraduate education (hereinafter – OVPO) is carried out by placing a state educational order and an educational grant of higher education at the expense of the republican budget or local budget, as well as tuition fees at the expense of extra-budgetary and student's own funds.</w:t>
      </w:r>
    </w:p>
    <w:p>
      <w:pPr>
        <w:spacing w:after="0"/>
        <w:ind w:left="0"/>
        <w:jc w:val="both"/>
      </w:pPr>
      <w:r>
        <w:rPr>
          <w:rFonts w:ascii="Times New Roman"/>
          <w:b w:val="false"/>
          <w:i w:val="false"/>
          <w:color w:val="000000"/>
          <w:sz w:val="28"/>
        </w:rPr>
        <w:t>
      Admission to educational programs of continuous integrated medical education is carried out by the OVPO in the presence of attachments to the license for educational activities of bachelor, master, residency.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educational institutions implementing educational programs of higher education</w:t>
      </w:r>
    </w:p>
    <w:p>
      <w:pPr>
        <w:spacing w:after="0"/>
        <w:ind w:left="0"/>
        <w:jc w:val="both"/>
      </w:pPr>
      <w:r>
        <w:rPr>
          <w:rFonts w:ascii="Times New Roman"/>
          <w:b w:val="false"/>
          <w:i w:val="false"/>
          <w:color w:val="000000"/>
          <w:sz w:val="28"/>
        </w:rPr>
        <w:t>
      3. Persons with general secondary, technical and professional, post-secondary, higher education shall be admitted to OHPE.</w:t>
      </w:r>
    </w:p>
    <w:p>
      <w:pPr>
        <w:spacing w:after="0"/>
        <w:ind w:left="0"/>
        <w:jc w:val="both"/>
      </w:pPr>
      <w:r>
        <w:rPr>
          <w:rFonts w:ascii="Times New Roman"/>
          <w:b w:val="false"/>
          <w:i w:val="false"/>
          <w:color w:val="000000"/>
          <w:sz w:val="28"/>
        </w:rPr>
        <w:t>
      4. Persons with secondary, technical and vocational or post-secondary education are admitted to the competition for an educational grant of higher education at the republican budget or local budget expense and (or) to paid education,  with the exception of those enrolling in related higher education areas providing for shortened training periods, who have passed the UNT and scored in it:</w:t>
      </w:r>
    </w:p>
    <w:p>
      <w:pPr>
        <w:spacing w:after="0"/>
        <w:ind w:left="0"/>
        <w:jc w:val="both"/>
      </w:pPr>
      <w:r>
        <w:rPr>
          <w:rFonts w:ascii="Times New Roman"/>
          <w:b w:val="false"/>
          <w:i w:val="false"/>
          <w:color w:val="000000"/>
          <w:sz w:val="28"/>
        </w:rPr>
        <w:t>
      in national OHPE - at least 65 points, and in the education field "Pedagogical Sciences" - at least 75 points, in the education field  "Healthcare" - at least 70 points, in the education field "Agriculture and Bioresources", "Veterinary" – at least 50 points, in the education field “Law”- at least 75 points.</w:t>
      </w:r>
    </w:p>
    <w:p>
      <w:pPr>
        <w:spacing w:after="0"/>
        <w:ind w:left="0"/>
        <w:jc w:val="both"/>
      </w:pPr>
      <w:r>
        <w:rPr>
          <w:rFonts w:ascii="Times New Roman"/>
          <w:b w:val="false"/>
          <w:i w:val="false"/>
          <w:color w:val="000000"/>
          <w:sz w:val="28"/>
        </w:rPr>
        <w:t>
      in other OHPE - at least 50 points, and in the field of "Pedagogical Sciences" - at least 75 points, in the education field "Healthcare" -at least 70 points, in the training field "Law" – at least 75.</w:t>
      </w:r>
    </w:p>
    <w:p>
      <w:pPr>
        <w:spacing w:after="0"/>
        <w:ind w:left="0"/>
        <w:jc w:val="both"/>
      </w:pPr>
      <w:r>
        <w:rPr>
          <w:rFonts w:ascii="Times New Roman"/>
          <w:b w:val="false"/>
          <w:i w:val="false"/>
          <w:color w:val="000000"/>
          <w:sz w:val="28"/>
        </w:rPr>
        <w:t>
      At the same time, in the History of Kazakhstan and two major UNT subjects and (or) creative exam, it is necessary to score at least 5 points, and in the subjects Reading Literacy and Mathematical Literacy at least 3 points.</w:t>
      </w:r>
    </w:p>
    <w:p>
      <w:pPr>
        <w:spacing w:after="0"/>
        <w:ind w:left="0"/>
        <w:jc w:val="both"/>
      </w:pPr>
      <w:r>
        <w:rPr>
          <w:rFonts w:ascii="Times New Roman"/>
          <w:b w:val="false"/>
          <w:i w:val="false"/>
          <w:color w:val="000000"/>
          <w:sz w:val="28"/>
        </w:rPr>
        <w:t>
      To the competition for an educational higher education grant at the expense of the republican budget or local budget in related areas of higher education of personnel training, providing for shortened training periods, persons are admitted with technical and vocational, post-secondary education, who have passed the UNT and who have scored at least 25 points in it and in the education field “Pedagogical Sciences” - at least 35 points, including at least 5 points in each UNT subject and (or) creative exam.</w:t>
      </w:r>
    </w:p>
    <w:p>
      <w:pPr>
        <w:spacing w:after="0"/>
        <w:ind w:left="0"/>
        <w:jc w:val="both"/>
      </w:pPr>
      <w:r>
        <w:rPr>
          <w:rFonts w:ascii="Times New Roman"/>
          <w:b w:val="false"/>
          <w:i w:val="false"/>
          <w:color w:val="000000"/>
          <w:sz w:val="28"/>
        </w:rPr>
        <w:t>
      When passing the UNT in electronic format in the competition for an educational grant for higher education at the expense of the republican budget or local budget, the applicant participates with one of two UNT results having the required scores indicated in this paragraph.</w:t>
      </w:r>
    </w:p>
    <w:p>
      <w:pPr>
        <w:spacing w:after="0"/>
        <w:ind w:left="0"/>
        <w:jc w:val="both"/>
      </w:pPr>
      <w:r>
        <w:rPr>
          <w:rFonts w:ascii="Times New Roman"/>
          <w:b w:val="false"/>
          <w:i w:val="false"/>
          <w:color w:val="000000"/>
          <w:sz w:val="28"/>
        </w:rPr>
        <w:t>
      In this case, the requirements specified in this paragraph do not apply to persons of Kazakh ethnicity who are not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Individuals with international certificates confirming proficiency in a foreign language (English): Test of English as a Foreign Language Institutional Testing Program (TOEFL ITP), Test of English as a Foreign Language Institutional Testing Program Internet-based Test (TOEFL IBT), International English Language Tests System (IELTS) are optionally exempt from taking a major subject or a special UNT discipline “Foreign Language (English)”.</w:t>
      </w:r>
    </w:p>
    <w:p>
      <w:pPr>
        <w:spacing w:after="0"/>
        <w:ind w:left="0"/>
        <w:jc w:val="both"/>
      </w:pPr>
      <w:r>
        <w:rPr>
          <w:rFonts w:ascii="Times New Roman"/>
          <w:b w:val="false"/>
          <w:i w:val="false"/>
          <w:color w:val="000000"/>
          <w:sz w:val="28"/>
        </w:rPr>
        <w:t>
      When simultaneously passing a major subject or a special UNT discipline “Foreign language (English)” and providing one of the above international certificates confirming proficiency in a foreign language (English), the scores in a foreign language (English) with the best result are taken into account for the UNT certificate.</w:t>
      </w:r>
    </w:p>
    <w:p>
      <w:pPr>
        <w:spacing w:after="0"/>
        <w:ind w:left="0"/>
        <w:jc w:val="both"/>
      </w:pPr>
      <w:r>
        <w:rPr>
          <w:rFonts w:ascii="Times New Roman"/>
          <w:b w:val="false"/>
          <w:i w:val="false"/>
          <w:color w:val="000000"/>
          <w:sz w:val="28"/>
        </w:rPr>
        <w:t>
      Persons with certificates of international standardized tests SAT, ACT, IB, A- Level, TOEFL ITP, TOEFL IBT, IELTS participate in a competition for an educational grant and (or) are enrolled in universities in a paid department, in accordance with the scale of converting scores, in accordance with Appendix 2-1 to these Model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4-1 in accordance with the Order of the Minister of Education and Science of the Republic of Kazakhstan dated 08.06.2020 № 237 (effective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Persons with a KAZTEST certificate confirming proficiency in the Kazakh language, not lower than level B1 (intermediate), are optionally exempt from taking a test in major subject or a special discipline of the UNT “Kazakh Language”, on the scale of converting scores, in accordance with Appendix 2-2 to these Model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4-2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Graduates of the autonomous educational organization "Nazarbayev Intellectual Schools" who hold UNT certificates based on conversion of scores for external assessment of learning outcomes, in accordance with the scale of converting scores, in accordance with Appendix 2-3 of these Model Rules, participate in the competition for an educational grant and (or) are enrolled in fee-paying university departments.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4-3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OHPE, in accordance with subparagraph 6) of paragraph 2 of Article 43-1 of the Law and the Model Rules, shall develop and approve the admission rules for the OHPE."</w:t>
      </w:r>
    </w:p>
    <w:p>
      <w:pPr>
        <w:spacing w:after="0"/>
        <w:ind w:left="0"/>
        <w:jc w:val="both"/>
      </w:pPr>
      <w:r>
        <w:rPr>
          <w:rFonts w:ascii="Times New Roman"/>
          <w:b w:val="false"/>
          <w:i w:val="false"/>
          <w:color w:val="000000"/>
          <w:sz w:val="28"/>
        </w:rPr>
        <w:t>
      Acceptance of the application for participation in the additional exam, its conduct by OHPE shall be carried out from July 01 to August 20, while for those participating in the competition for the award of an educational grant, an additional exam shall be held before the start of accepting applications for participation in the competition.</w:t>
      </w:r>
    </w:p>
    <w:p>
      <w:pPr>
        <w:spacing w:after="0"/>
        <w:ind w:left="0"/>
        <w:jc w:val="both"/>
      </w:pPr>
      <w:r>
        <w:rPr>
          <w:rFonts w:ascii="Times New Roman"/>
          <w:b w:val="false"/>
          <w:i w:val="false"/>
          <w:color w:val="000000"/>
          <w:sz w:val="28"/>
        </w:rPr>
        <w:t>
      Applicants shall apply for participation in the additional examination in the declared OHPE in accordance with the established scores of paragraphs 4 of these Model Rules.</w:t>
      </w:r>
    </w:p>
    <w:p>
      <w:pPr>
        <w:spacing w:after="0"/>
        <w:ind w:left="0"/>
        <w:jc w:val="both"/>
      </w:pPr>
      <w:r>
        <w:rPr>
          <w:rFonts w:ascii="Times New Roman"/>
          <w:b w:val="false"/>
          <w:i w:val="false"/>
          <w:color w:val="000000"/>
          <w:sz w:val="28"/>
        </w:rPr>
        <w:t>
      The incoming person shall be enrolled in the OHPE subject to passing an additional exam and (or) a passing threshold score set by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Science and Higher Education of the Republic of Kazakhstan dated 26.01.2023 № 29 (shall enter into force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Citizens of the Republic of Kazakhstan and individuals of Kazakh nationality, who shall not be citizens of the Republic of Kazakhstan, having technical and professional, post-secondary or higher education, shall be accepted for training under educational programs of higher education, providing for shortened terms of study.</w:t>
      </w:r>
    </w:p>
    <w:p>
      <w:pPr>
        <w:spacing w:after="0"/>
        <w:ind w:left="0"/>
        <w:jc w:val="both"/>
      </w:pPr>
      <w:r>
        <w:rPr>
          <w:rFonts w:ascii="Times New Roman"/>
          <w:b w:val="false"/>
          <w:i w:val="false"/>
          <w:color w:val="000000"/>
          <w:sz w:val="28"/>
        </w:rPr>
        <w:t>
      Admission to the OHPE of individuals with technical and professional or post-secondary education with the qualification of "middle-level specialist" or "applied bachelor" in related areas of training of higher education personnel, providing for reduced training periods, entering paid training is carried out by the admission commissions of the OHPE.</w:t>
      </w:r>
    </w:p>
    <w:p>
      <w:pPr>
        <w:spacing w:after="0"/>
        <w:ind w:left="0"/>
        <w:jc w:val="both"/>
      </w:pPr>
      <w:r>
        <w:rPr>
          <w:rFonts w:ascii="Times New Roman"/>
          <w:b w:val="false"/>
          <w:i w:val="false"/>
          <w:color w:val="000000"/>
          <w:sz w:val="28"/>
        </w:rPr>
        <w:t>
      Admission to the OHPE of individuals with higher education in a group of educational programs providing for reduced training periods on a paid basis shall be carried out by the admission commissions of the OHPE.</w:t>
      </w:r>
    </w:p>
    <w:p>
      <w:pPr>
        <w:spacing w:after="0"/>
        <w:ind w:left="0"/>
        <w:jc w:val="both"/>
      </w:pPr>
      <w:r>
        <w:rPr>
          <w:rFonts w:ascii="Times New Roman"/>
          <w:b w:val="false"/>
          <w:i w:val="false"/>
          <w:color w:val="000000"/>
          <w:sz w:val="28"/>
        </w:rPr>
        <w:t>
      Admission of citizens with a general secondary education who have served in military service to study at the OHPE on a paid basis shall be carried out within two years after completing military service based on the results of an interview conducted by the admission commissions of the OHPE during the calendar year. At the same time, the enrollment of citizens who have served in military service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Citizens of the Republic of Kazakhstan who have served in military service, have technical and professional, post-secondary or higher education, shall be accepted within two years after completing military service for training on a paid basis in educational programs of higher education, which provide for reduced training periods based on the results of an interview conducted by the admission commissions of OHPE during the calendar year. At the same time, the enrollment of citizens who have served in military service shall be carried out in accordance with the academic calendar 5 (five) days before the start of the next academic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Science and Higher Education of the Republic of Kazakhstan dated 26.01.2023 № 29 (shall enter into force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admission of foreign citizens according to the allocated quota based on an educational grant to international OHPE, created based on interstate agreements, shall be carried out by OHPE independently.</w:t>
      </w:r>
    </w:p>
    <w:p>
      <w:pPr>
        <w:spacing w:after="0"/>
        <w:ind w:left="0"/>
        <w:jc w:val="both"/>
      </w:pPr>
      <w:r>
        <w:rPr>
          <w:rFonts w:ascii="Times New Roman"/>
          <w:b w:val="false"/>
          <w:i w:val="false"/>
          <w:color w:val="000000"/>
          <w:sz w:val="28"/>
        </w:rPr>
        <w:t>
      The admission of foreign citizens to study at the OHPE on a paid basis shall be carried out according to the results of an interview conducted by the admission commissions of the OHPE during the calendar year. In this case, the enrollment of foreign citizens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Thus, the admission of foreign citizens based on an educational grant and on a paid basis shall be carried out by the OHPE, accredited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Upon admission to training at OHPE, an admission quota shall be provided in the amount approved by the Order of the Minister of Science and Higher Education dated July 26, 2023 № 357 “On approval of the size of the admission quota for admission to educational organizations implementing educational programs of higher education” (registered in the Register of State Registration of Regulatory Legal Acts under № 33174).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Admission of persons enrolling in OHPE is carried out on their applications on a competitive basis, with the exception of the case stipulated by paragraph 8-1 of Article 26 of the Law, in accordance with the scores of a standard certificate, in the form approved by the Order of the Acting Minister of Education and Science of the Republic of Kazakhstan dated October 23, 2007 № 502 “On approval of the form of strict reporting documents used by educational organizations in educational activities” (registered in the Register of State Registration of Regulatory Legal Acts under № 4991) and (or) an electronic certificate with the unique data of the applicant, officially confirming the results of the unified national test (UNT) posted on the website of the National Testing Center (hereinafter referred to as the UNT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Admission to study on an educational grant for certain groups of educational programs of higher education, requiring work with state secrets, shall be carried out in OHPE, which have permission from the national security authorities in accordance with the legislation of the Republic of Kazakhstan on state secrets.</w:t>
      </w:r>
    </w:p>
    <w:p>
      <w:pPr>
        <w:spacing w:after="0"/>
        <w:ind w:left="0"/>
        <w:jc w:val="both"/>
      </w:pPr>
      <w:r>
        <w:rPr>
          <w:rFonts w:ascii="Times New Roman"/>
          <w:b w:val="false"/>
          <w:i w:val="false"/>
          <w:color w:val="000000"/>
          <w:sz w:val="28"/>
        </w:rPr>
        <w:t>
      11. The admission of documents from applicants to the OHPE, training pilots and air traffic controllers, for participation in the competition for awarding educational grants of higher education at the expense of the republican budget or local budget and (or) enrolment in paid training, shall be conducted by the admission committee of this OHPE, with the submission of a medical certificate issued by the aviation medical centre for fitness for training in the field of civil aviation, in accordance with the order of the Minister for Investment and Development of the Republic of Kazakhstan dated June 5, 2017 № 324 “On approval of the Rules for medical examination and inspection in civil aviation of the Republic of Kazakhstan” (registered in the Register of State Registration of Regulatory Legal Acts under № 15325).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each OHPE, by the decision of the head or the person acting as his/her head, an admissions committee shall be created. The selection committee shall include the head of the OHPE, vice-rector (deputy heads of the OHPE), heads of structural divisions and representatives of the faculty of the OHPE. The quantitative composition of the selection committee shall consist of an odd number of members. The chairman of the selection committee shall be the head of the OHPE. By the order of the head of the OHPE or the person acting as him, the executive secretary of the selection committee shall be appointed.</w:t>
      </w:r>
    </w:p>
    <w:p>
      <w:pPr>
        <w:spacing w:after="0"/>
        <w:ind w:left="0"/>
        <w:jc w:val="both"/>
      </w:pPr>
      <w:r>
        <w:rPr>
          <w:rFonts w:ascii="Times New Roman"/>
          <w:b w:val="false"/>
          <w:i w:val="false"/>
          <w:color w:val="000000"/>
          <w:sz w:val="28"/>
        </w:rPr>
        <w:t>
      In this case, the OHPE shall not accept in the following cases:</w:t>
      </w:r>
    </w:p>
    <w:p>
      <w:pPr>
        <w:spacing w:after="0"/>
        <w:ind w:left="0"/>
        <w:jc w:val="both"/>
      </w:pPr>
      <w:r>
        <w:rPr>
          <w:rFonts w:ascii="Times New Roman"/>
          <w:b w:val="false"/>
          <w:i w:val="false"/>
          <w:color w:val="000000"/>
          <w:sz w:val="28"/>
        </w:rPr>
        <w:t>
      1) making a decision by the authorized body to suspend, revoke and deprive the license and (or) the Annex to the license to engage in educational activities;</w:t>
      </w:r>
    </w:p>
    <w:p>
      <w:pPr>
        <w:spacing w:after="0"/>
        <w:ind w:left="0"/>
        <w:jc w:val="both"/>
      </w:pPr>
      <w:r>
        <w:rPr>
          <w:rFonts w:ascii="Times New Roman"/>
          <w:b w:val="false"/>
          <w:i w:val="false"/>
          <w:color w:val="000000"/>
          <w:sz w:val="28"/>
        </w:rPr>
        <w:t>
      2) lack of institutional accreditation, as well as suspension, withdrawal or expiration of accreditation, with the exception of educational organizations under the President of the Republic of Kazakhstan and military, special educational institutions;</w:t>
      </w:r>
    </w:p>
    <w:p>
      <w:pPr>
        <w:spacing w:after="0"/>
        <w:ind w:left="0"/>
        <w:jc w:val="both"/>
      </w:pPr>
      <w:r>
        <w:rPr>
          <w:rFonts w:ascii="Times New Roman"/>
          <w:b w:val="false"/>
          <w:i w:val="false"/>
          <w:color w:val="000000"/>
          <w:sz w:val="28"/>
        </w:rPr>
        <w:t>
      3) if gross violations are detected based on the results of state control and (or) during the trial based on its results;</w:t>
      </w:r>
    </w:p>
    <w:p>
      <w:pPr>
        <w:spacing w:after="0"/>
        <w:ind w:left="0"/>
        <w:jc w:val="both"/>
      </w:pPr>
      <w:r>
        <w:rPr>
          <w:rFonts w:ascii="Times New Roman"/>
          <w:b w:val="false"/>
          <w:i w:val="false"/>
          <w:color w:val="000000"/>
          <w:sz w:val="28"/>
        </w:rPr>
        <w:t>
      4) the absence or exclusion of an educational program from the Register of educational programs in accordance with the order of the Minister of Science and Higher Education of the Republic of Kazakhstan dated October 12, 2022 № 106 "On approval of the Rules for maintaining the register of educational programs implemented by organizations of higher and (or) postgraduate education, as well as the grounds for inclusion in the register of educational programs and exclusion from it" (registered in the Register of state registration of regulatory legal acts under № 30139).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Science and Higher Education of the Republic of Kazakhstan dated 26.01.2023 № 29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The procedure for admission and conduct of special and (or) creative examinations</w:t>
      </w:r>
    </w:p>
    <w:p>
      <w:pPr>
        <w:spacing w:after="0"/>
        <w:ind w:left="0"/>
        <w:jc w:val="both"/>
      </w:pPr>
      <w:r>
        <w:rPr>
          <w:rFonts w:ascii="Times New Roman"/>
          <w:b w:val="false"/>
          <w:i w:val="false"/>
          <w:color w:val="000000"/>
          <w:sz w:val="28"/>
        </w:rPr>
        <w:t>
      13. In the admission to training in groups of educational programs of higher education requiring special and (or) creative preparation, including in the education areas "Pedagogical Sciences" and "Healthcare", the results of special and (or) creative examinations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organization and conduct of special and (or) creative examinations, by the decision of the head of the OHPE or the person acting in his capacity, an examination committee shall be created for the examination period.</w:t>
      </w:r>
    </w:p>
    <w:p>
      <w:pPr>
        <w:spacing w:after="0"/>
        <w:ind w:left="0"/>
        <w:jc w:val="both"/>
      </w:pPr>
      <w:r>
        <w:rPr>
          <w:rFonts w:ascii="Times New Roman"/>
          <w:b w:val="false"/>
          <w:i w:val="false"/>
          <w:color w:val="000000"/>
          <w:sz w:val="28"/>
        </w:rPr>
        <w:t>
      The committee shall comprise representatives of the OHPE from among the teaching faculty, public organizations, and the media. The committee for creative examinations in the training areas "Art" and "Training of teachers with a subject specialization of general development" shall also comprise persons with the appropriate education in the relevant area and recommended by the local authorized body in the field of culture and sports.</w:t>
      </w:r>
    </w:p>
    <w:p>
      <w:pPr>
        <w:spacing w:after="0"/>
        <w:ind w:left="0"/>
        <w:jc w:val="both"/>
      </w:pPr>
      <w:r>
        <w:rPr>
          <w:rFonts w:ascii="Times New Roman"/>
          <w:b w:val="false"/>
          <w:i w:val="false"/>
          <w:color w:val="000000"/>
          <w:sz w:val="28"/>
        </w:rPr>
        <w:t>
      The examination committee shall not include members of the appeal committee.</w:t>
      </w:r>
    </w:p>
    <w:p>
      <w:pPr>
        <w:spacing w:after="0"/>
        <w:ind w:left="0"/>
        <w:jc w:val="both"/>
      </w:pPr>
      <w:r>
        <w:rPr>
          <w:rFonts w:ascii="Times New Roman"/>
          <w:b w:val="false"/>
          <w:i w:val="false"/>
          <w:color w:val="000000"/>
          <w:sz w:val="28"/>
        </w:rPr>
        <w:t>
      The committee shall consist of an odd number of members, and the chairman of the committee is elected by the majority of votes from among the committee members. The decision of the committee shall be considered valid if at least two thirds of its members are present at the meeting. The decision of the committee shall be made by the majority vote of those present at the exam. In case of equality of votes, the chairman of the committee shall have the decisive vote.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Conducting special and (or) creative examinations shall be carried out by groups of educational programs, in accordance with the List of groups of educational programs, for which special and (or) creative examinations are held in accordance with Annex 1 to these Model Rules.</w:t>
      </w:r>
    </w:p>
    <w:p>
      <w:pPr>
        <w:spacing w:after="0"/>
        <w:ind w:left="0"/>
        <w:jc w:val="both"/>
      </w:pPr>
      <w:r>
        <w:rPr>
          <w:rFonts w:ascii="Times New Roman"/>
          <w:b w:val="false"/>
          <w:i w:val="false"/>
          <w:color w:val="000000"/>
          <w:sz w:val="28"/>
        </w:rPr>
        <w:t>
      Persons applying for educational programs of higher education requiring special and (or) creative training, including in the field of education "Pedagogical Sciences", for passing special and (or) creative examinations, shall submit the following documents to the admission committee of the OHPE:</w:t>
      </w:r>
    </w:p>
    <w:p>
      <w:pPr>
        <w:spacing w:after="0"/>
        <w:ind w:left="0"/>
        <w:jc w:val="both"/>
      </w:pPr>
      <w:r>
        <w:rPr>
          <w:rFonts w:ascii="Times New Roman"/>
          <w:b w:val="false"/>
          <w:i w:val="false"/>
          <w:color w:val="000000"/>
          <w:sz w:val="28"/>
        </w:rPr>
        <w:t>
      1) a document on general secondary or technical and professional, post-secondary education (original);</w:t>
      </w:r>
    </w:p>
    <w:p>
      <w:pPr>
        <w:spacing w:after="0"/>
        <w:ind w:left="0"/>
        <w:jc w:val="both"/>
      </w:pPr>
      <w:r>
        <w:rPr>
          <w:rFonts w:ascii="Times New Roman"/>
          <w:b w:val="false"/>
          <w:i w:val="false"/>
          <w:color w:val="000000"/>
          <w:sz w:val="28"/>
        </w:rPr>
        <w:t>
      2) 2 photographs of 3x4 cm;</w:t>
      </w:r>
    </w:p>
    <w:p>
      <w:pPr>
        <w:spacing w:after="0"/>
        <w:ind w:left="0"/>
        <w:jc w:val="both"/>
      </w:pPr>
      <w:r>
        <w:rPr>
          <w:rFonts w:ascii="Times New Roman"/>
          <w:b w:val="false"/>
          <w:i w:val="false"/>
          <w:color w:val="000000"/>
          <w:sz w:val="28"/>
        </w:rPr>
        <w:t>
      3) a copy of an ID;</w:t>
      </w:r>
    </w:p>
    <w:p>
      <w:pPr>
        <w:spacing w:after="0"/>
        <w:ind w:left="0"/>
        <w:jc w:val="both"/>
      </w:pPr>
      <w:r>
        <w:rPr>
          <w:rFonts w:ascii="Times New Roman"/>
          <w:b w:val="false"/>
          <w:i w:val="false"/>
          <w:color w:val="000000"/>
          <w:sz w:val="28"/>
        </w:rPr>
        <w:t>
      4) UNT certificate (if any);</w:t>
      </w:r>
    </w:p>
    <w:p>
      <w:pPr>
        <w:spacing w:after="0"/>
        <w:ind w:left="0"/>
        <w:jc w:val="both"/>
      </w:pPr>
      <w:r>
        <w:rPr>
          <w:rFonts w:ascii="Times New Roman"/>
          <w:b w:val="false"/>
          <w:i w:val="false"/>
          <w:color w:val="000000"/>
          <w:sz w:val="28"/>
        </w:rPr>
        <w:t>
      5) a copy of the document confirming the presence of one of the sports categories and (or) sports titles established by paragraph 1 of Article 35 of the Law of the Republic of Kazakhstan "On physical culture and sports"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Science and Higher Education of the Republic of Kazakhstan dated 15.12.2022 № 189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Acceptance of applications from applicants for the creative examination shall be carried out in the OHPE dated June 20 to August 10 of the calendar year.</w:t>
      </w:r>
    </w:p>
    <w:p>
      <w:pPr>
        <w:spacing w:after="0"/>
        <w:ind w:left="0"/>
        <w:jc w:val="both"/>
      </w:pPr>
      <w:r>
        <w:rPr>
          <w:rFonts w:ascii="Times New Roman"/>
          <w:b w:val="false"/>
          <w:i w:val="false"/>
          <w:color w:val="000000"/>
          <w:sz w:val="28"/>
        </w:rPr>
        <w:t>
      The creative examination shall be held dated July 7 to August 15 of the calendar year.</w:t>
      </w:r>
    </w:p>
    <w:p>
      <w:pPr>
        <w:spacing w:after="0"/>
        <w:ind w:left="0"/>
        <w:jc w:val="both"/>
      </w:pPr>
      <w:r>
        <w:rPr>
          <w:rFonts w:ascii="Times New Roman"/>
          <w:b w:val="false"/>
          <w:i w:val="false"/>
          <w:color w:val="000000"/>
          <w:sz w:val="28"/>
        </w:rPr>
        <w:t xml:space="preserve">
      Acceptance of applications from applicants for the creative examination shall be carried out in the following periods of time at the OHPE institutions under the authority of the authorized body in the field of culture: </w:t>
      </w:r>
    </w:p>
    <w:p>
      <w:pPr>
        <w:spacing w:after="0"/>
        <w:ind w:left="0"/>
        <w:jc w:val="both"/>
      </w:pPr>
      <w:r>
        <w:rPr>
          <w:rFonts w:ascii="Times New Roman"/>
          <w:b w:val="false"/>
          <w:i w:val="false"/>
          <w:color w:val="000000"/>
          <w:sz w:val="28"/>
        </w:rPr>
        <w:t>
      1) dated July 1 to July 22 of the calendar year;</w:t>
      </w:r>
    </w:p>
    <w:p>
      <w:pPr>
        <w:spacing w:after="0"/>
        <w:ind w:left="0"/>
        <w:jc w:val="both"/>
      </w:pPr>
      <w:r>
        <w:rPr>
          <w:rFonts w:ascii="Times New Roman"/>
          <w:b w:val="false"/>
          <w:i w:val="false"/>
          <w:color w:val="000000"/>
          <w:sz w:val="28"/>
        </w:rPr>
        <w:t>
      2) dated August 12 to 19 of the calendar years (for applicants on a paid basis).</w:t>
      </w:r>
    </w:p>
    <w:p>
      <w:pPr>
        <w:spacing w:after="0"/>
        <w:ind w:left="0"/>
        <w:jc w:val="both"/>
      </w:pPr>
      <w:r>
        <w:rPr>
          <w:rFonts w:ascii="Times New Roman"/>
          <w:b w:val="false"/>
          <w:i w:val="false"/>
          <w:color w:val="000000"/>
          <w:sz w:val="28"/>
        </w:rPr>
        <w:t>
      The creative examination shall be held:</w:t>
      </w:r>
    </w:p>
    <w:p>
      <w:pPr>
        <w:spacing w:after="0"/>
        <w:ind w:left="0"/>
        <w:jc w:val="both"/>
      </w:pPr>
      <w:r>
        <w:rPr>
          <w:rFonts w:ascii="Times New Roman"/>
          <w:b w:val="false"/>
          <w:i w:val="false"/>
          <w:color w:val="000000"/>
          <w:sz w:val="28"/>
        </w:rPr>
        <w:t>
      1) dated July 25 to August 5 of the calendar year;</w:t>
      </w:r>
    </w:p>
    <w:p>
      <w:pPr>
        <w:spacing w:after="0"/>
        <w:ind w:left="0"/>
        <w:jc w:val="both"/>
      </w:pPr>
      <w:r>
        <w:rPr>
          <w:rFonts w:ascii="Times New Roman"/>
          <w:b w:val="false"/>
          <w:i w:val="false"/>
          <w:color w:val="000000"/>
          <w:sz w:val="28"/>
        </w:rPr>
        <w:t>
      2) dated August 20 to 23 of the calendar years (for entrants on a paid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Persons entering the group of educational programs of higher education requiring creative training, having documents on general secondary, technical and professional or post-secondary education, take two creative examinations.</w:t>
      </w:r>
    </w:p>
    <w:p>
      <w:pPr>
        <w:spacing w:after="0"/>
        <w:ind w:left="0"/>
        <w:jc w:val="both"/>
      </w:pPr>
      <w:r>
        <w:rPr>
          <w:rFonts w:ascii="Times New Roman"/>
          <w:b w:val="false"/>
          <w:i w:val="false"/>
          <w:color w:val="000000"/>
          <w:sz w:val="28"/>
        </w:rPr>
        <w:t>
      Persons entering a group of educational programs of higher education requiring creative training in related areas of training for higher education personnel, providing for a reduced study period, take one creative examination.</w:t>
      </w:r>
    </w:p>
    <w:p>
      <w:pPr>
        <w:spacing w:after="0"/>
        <w:ind w:left="0"/>
        <w:jc w:val="both"/>
      </w:pPr>
      <w:r>
        <w:rPr>
          <w:rFonts w:ascii="Times New Roman"/>
          <w:b w:val="false"/>
          <w:i w:val="false"/>
          <w:color w:val="000000"/>
          <w:sz w:val="28"/>
        </w:rPr>
        <w:t>
      The form for conducting special and (or) creative examinations shall be established in accordance with Annex 2 to these Model Rules.</w:t>
      </w:r>
    </w:p>
    <w:p>
      <w:pPr>
        <w:spacing w:after="0"/>
        <w:ind w:left="0"/>
        <w:jc w:val="both"/>
      </w:pPr>
      <w:r>
        <w:rPr>
          <w:rFonts w:ascii="Times New Roman"/>
          <w:b w:val="false"/>
          <w:i w:val="false"/>
          <w:color w:val="000000"/>
          <w:sz w:val="28"/>
        </w:rPr>
        <w:t>
      18. Acceptance of applicants' documents and a special admission exam in "Pedagogical Sciences" to the OHPE, in the "Healthcare" education field shall be conducted at the location of the healthcare education organization or of medical faculties (departments) of the OHPE from June 20 to August 24 of the calendar year.</w:t>
      </w:r>
    </w:p>
    <w:p>
      <w:pPr>
        <w:spacing w:after="0"/>
        <w:ind w:left="0"/>
        <w:jc w:val="both"/>
      </w:pPr>
      <w:r>
        <w:rPr>
          <w:rFonts w:ascii="Times New Roman"/>
          <w:b w:val="false"/>
          <w:i w:val="false"/>
          <w:color w:val="000000"/>
          <w:sz w:val="28"/>
        </w:rPr>
        <w:t>
      For the UNT in electronic format, the acceptance of applicants' documents and a special enrollment exam in "Pedagogical Sciences" education field to the OHPE, in the "Healthcare" education field shall be conducted at the location of the healthcare education organization or of medical faculties (departments) of the OHPE in the period from June 20 to August 20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Individuals entering the group of educational programs of higher education requiring creative training at the expense of the republican budget or the local budget pass creative exams in the OHPE chosen by them, with the exception of those entering the OHPE on a paid basis.</w:t>
      </w:r>
    </w:p>
    <w:p>
      <w:pPr>
        <w:spacing w:after="0"/>
        <w:ind w:left="0"/>
        <w:jc w:val="both"/>
      </w:pPr>
      <w:r>
        <w:rPr>
          <w:rFonts w:ascii="Times New Roman"/>
          <w:b w:val="false"/>
          <w:i w:val="false"/>
          <w:color w:val="000000"/>
          <w:sz w:val="28"/>
        </w:rPr>
        <w:t>
      For individuals having secondary or technical and professional, post-secondary education, entering the group of educational programs of higher education, requiring creative training, except for individuals of Kazakh nationality, who shall not be citizens of the Republic of Kazakhstan points on the history of Kazakhstan, reading literacy (language of instruction) shall be taken into account.</w:t>
      </w:r>
    </w:p>
    <w:p>
      <w:pPr>
        <w:spacing w:after="0"/>
        <w:ind w:left="0"/>
        <w:jc w:val="both"/>
      </w:pPr>
      <w:r>
        <w:rPr>
          <w:rFonts w:ascii="Times New Roman"/>
          <w:b w:val="false"/>
          <w:i w:val="false"/>
          <w:color w:val="000000"/>
          <w:sz w:val="28"/>
        </w:rPr>
        <w:t>
      For individuals entering the group of educational programs of higher education, requiring creative training in related areas of training of higher education personnel, providing for reduced training periods, scores shall be taken into account in a special discipline.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Science and Higher Education of the Republic of Kazakhstan dated 02.06.2023 № 252 (shall enter into force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Individuals entering the OHPE in the fields of education "Pedagogical sciences" and "Healthcare" shall pass one special exam conducted by the admission commissions of the OHPE.</w:t>
      </w:r>
    </w:p>
    <w:p>
      <w:pPr>
        <w:spacing w:after="0"/>
        <w:ind w:left="0"/>
        <w:jc w:val="both"/>
      </w:pPr>
      <w:r>
        <w:rPr>
          <w:rFonts w:ascii="Times New Roman"/>
          <w:b w:val="false"/>
          <w:i w:val="false"/>
          <w:color w:val="000000"/>
          <w:sz w:val="28"/>
        </w:rPr>
        <w:t>
      For individuals entering the OHPE in the fields of education "Pedagogical sciences" and "Healthcare," scores shall be taken into account in the history of Kazakhstan, mathematical literacy, reading literacy (language of instruction), two specialized subjects.</w:t>
      </w:r>
    </w:p>
    <w:p>
      <w:pPr>
        <w:spacing w:after="0"/>
        <w:ind w:left="0"/>
        <w:jc w:val="both"/>
      </w:pPr>
      <w:r>
        <w:rPr>
          <w:rFonts w:ascii="Times New Roman"/>
          <w:b w:val="false"/>
          <w:i w:val="false"/>
          <w:color w:val="000000"/>
          <w:sz w:val="28"/>
        </w:rPr>
        <w:t>
      For individuals entering the OHPE in the fields of education "Pedagogical sciences" and "Healthcare" in related areas of training of higher education personnel, providing for reduced training periods, scores shall be taken into account in general professional and special disciplines, with the exception of those entering the OHPE on a paid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Programs for conducting special and (or) creative examinations are developed by OHPE and approved by the chairperson of the OHPE admission committee.</w:t>
      </w:r>
    </w:p>
    <w:p>
      <w:pPr>
        <w:spacing w:after="0"/>
        <w:ind w:left="0"/>
        <w:jc w:val="both"/>
      </w:pPr>
      <w:r>
        <w:rPr>
          <w:rFonts w:ascii="Times New Roman"/>
          <w:b w:val="false"/>
          <w:i w:val="false"/>
          <w:color w:val="000000"/>
          <w:sz w:val="28"/>
        </w:rPr>
        <w:t>
      22. The schedule of special and (or) creative exams (form of the exam, date, time and venue, consultations) shall be approved by the chairman of the admission committee and brought to the applicants’ notice before the start of accepting documents and published on the official Internet resource of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Admission to the audience (room) of conducting special and (or) creative examinations shall be carried out upon presentation of an identity document.</w:t>
      </w:r>
    </w:p>
    <w:p>
      <w:pPr>
        <w:spacing w:after="0"/>
        <w:ind w:left="0"/>
        <w:jc w:val="both"/>
      </w:pPr>
      <w:r>
        <w:rPr>
          <w:rFonts w:ascii="Times New Roman"/>
          <w:b w:val="false"/>
          <w:i w:val="false"/>
          <w:color w:val="000000"/>
          <w:sz w:val="28"/>
        </w:rPr>
        <w:t>
      In this case, special and (or) creative examinations shall be held in classrooms (rooms) equipped with video and (or) audio recording.</w:t>
      </w:r>
    </w:p>
    <w:p>
      <w:pPr>
        <w:spacing w:after="0"/>
        <w:ind w:left="0"/>
        <w:jc w:val="both"/>
      </w:pPr>
      <w:r>
        <w:rPr>
          <w:rFonts w:ascii="Times New Roman"/>
          <w:b w:val="false"/>
          <w:i w:val="false"/>
          <w:color w:val="000000"/>
          <w:sz w:val="28"/>
        </w:rPr>
        <w:t>
      24. Before the start of special and (or) creative examinations, applicants shall be given examination material and the procedure for drawing up title pages shall be explained, as well as the start and end times of special and (or) creative examinations, the time and place of announcement of the results, and the application procedure on appeal.</w:t>
      </w:r>
    </w:p>
    <w:p>
      <w:pPr>
        <w:spacing w:after="0"/>
        <w:ind w:left="0"/>
        <w:jc w:val="both"/>
      </w:pPr>
      <w:r>
        <w:rPr>
          <w:rFonts w:ascii="Times New Roman"/>
          <w:b w:val="false"/>
          <w:i w:val="false"/>
          <w:color w:val="000000"/>
          <w:sz w:val="28"/>
        </w:rPr>
        <w:t>
      25. Creative exams for applicants with documents on general secondary or technical and vocational, post-secondary education shall be assessed on a 50-point system.</w:t>
      </w:r>
    </w:p>
    <w:p>
      <w:pPr>
        <w:spacing w:after="0"/>
        <w:ind w:left="0"/>
        <w:jc w:val="both"/>
      </w:pPr>
      <w:r>
        <w:rPr>
          <w:rFonts w:ascii="Times New Roman"/>
          <w:b w:val="false"/>
          <w:i w:val="false"/>
          <w:color w:val="000000"/>
          <w:sz w:val="28"/>
        </w:rPr>
        <w:t>
      The creative exam for applicants in related areas of higher education training, which provide for shortened training periods, shall be assessed on a 20-point system.</w:t>
      </w:r>
    </w:p>
    <w:p>
      <w:pPr>
        <w:spacing w:after="0"/>
        <w:ind w:left="0"/>
        <w:jc w:val="both"/>
      </w:pPr>
      <w:r>
        <w:rPr>
          <w:rFonts w:ascii="Times New Roman"/>
          <w:b w:val="false"/>
          <w:i w:val="false"/>
          <w:color w:val="000000"/>
          <w:sz w:val="28"/>
        </w:rPr>
        <w:t>
      A special exam for applicants in the education fields “Pedagogical Sciences” and “Healthcare” shall be assessed in the form of “admission” or “non-admission”.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results of the creative examination shall be drawn up with a list of grades, the results of a special examination - with a list of admission, a protocol of the committee in any form and are transferred to the executive secretary of the admission committee (his/her deputy) to announce the results. The protocol of the committee shall be signed by the chairperson and all members of the committee present.</w:t>
      </w:r>
    </w:p>
    <w:p>
      <w:pPr>
        <w:spacing w:after="0"/>
        <w:ind w:left="0"/>
        <w:jc w:val="both"/>
      </w:pPr>
      <w:r>
        <w:rPr>
          <w:rFonts w:ascii="Times New Roman"/>
          <w:b w:val="false"/>
          <w:i w:val="false"/>
          <w:color w:val="000000"/>
          <w:sz w:val="28"/>
        </w:rPr>
        <w:t>
      27. The results of special and (or) creative examinations shall be announced on the day of the examination.</w:t>
      </w:r>
    </w:p>
    <w:p>
      <w:pPr>
        <w:spacing w:after="0"/>
        <w:ind w:left="0"/>
        <w:jc w:val="both"/>
      </w:pPr>
      <w:r>
        <w:rPr>
          <w:rFonts w:ascii="Times New Roman"/>
          <w:b w:val="false"/>
          <w:i w:val="false"/>
          <w:color w:val="000000"/>
          <w:sz w:val="28"/>
        </w:rPr>
        <w:t>
      28. Based on the special exams results in the "Pedagogical Sciences" and "Healthcare" education fields, an applicant shall be issued an extract from the admission sheet to be presented to the OHPE, regardless of the special exam 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For the period of the examinations in order to comply with the requirements for the special and (or) creative examination, to resolve controversial issues, to protect the rights of persons passing the relevant examinations, by order of the head of each OHPE or by the person performing his duties, an appeal committee shall be created, the composition of which shall consist of an odd number of members, including its chairperson.</w:t>
      </w:r>
    </w:p>
    <w:p>
      <w:pPr>
        <w:spacing w:after="0"/>
        <w:ind w:left="0"/>
        <w:jc w:val="both"/>
      </w:pPr>
      <w:r>
        <w:rPr>
          <w:rFonts w:ascii="Times New Roman"/>
          <w:b w:val="false"/>
          <w:i w:val="false"/>
          <w:color w:val="000000"/>
          <w:sz w:val="28"/>
        </w:rPr>
        <w:t>
      30. An application for an appeal is submitted to the chairperson of the appeal committee personally by a person who has passed a special or creative examination, shall be accepted until 13:00 the next day after the announcement of the results of the special or creative examination, and is considered by the appeal committee within one day.</w:t>
      </w:r>
    </w:p>
    <w:p>
      <w:pPr>
        <w:spacing w:after="0"/>
        <w:ind w:left="0"/>
        <w:jc w:val="both"/>
      </w:pPr>
      <w:r>
        <w:rPr>
          <w:rFonts w:ascii="Times New Roman"/>
          <w:b w:val="false"/>
          <w:i w:val="false"/>
          <w:color w:val="000000"/>
          <w:sz w:val="28"/>
        </w:rPr>
        <w:t>
      31. The decision of the appeal committee is considered valid if not less than two thirds of its composition are present at the meeting. The decision on the appeal on disagreement with the results of a special or creative examination shall be made by a majority vote of the number of members of the committee present. If the votes of the members of the appeal committee are equal, the chairperson's vote is decisive. The work of the appeal committee shall be documented in a protocol signed by the chairperson and all members of the committee present.</w:t>
      </w:r>
    </w:p>
    <w:p>
      <w:pPr>
        <w:spacing w:after="0"/>
        <w:ind w:left="0"/>
        <w:jc w:val="both"/>
      </w:pPr>
      <w:r>
        <w:rPr>
          <w:rFonts w:ascii="Times New Roman"/>
          <w:b w:val="false"/>
          <w:i w:val="false"/>
          <w:color w:val="000000"/>
          <w:sz w:val="28"/>
        </w:rPr>
        <w:t>
      32. The OHPE, regardless of the form of ownership on the day of completion of the additional, special and (or) the creative exam shall be transmitted to the information system of the National Testing Center of the Ministry of Science and Higher Education of the Republic of Kazakhstan the results of additional, special and (or) creative examination of applicants for participation in the competition for the award of an educational grant of higher education at the expense of the republican and local budgets and (or) admission to the OHPE for paid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enrollment in OHPE</w:t>
      </w:r>
    </w:p>
    <w:p>
      <w:pPr>
        <w:spacing w:after="0"/>
        <w:ind w:left="0"/>
        <w:jc w:val="both"/>
      </w:pPr>
      <w:r>
        <w:rPr>
          <w:rFonts w:ascii="Times New Roman"/>
          <w:b w:val="false"/>
          <w:i w:val="false"/>
          <w:color w:val="000000"/>
          <w:sz w:val="28"/>
        </w:rPr>
        <w:t>
      33. To enroll in e OHPE, service recipients shall provide to the OHPE (hereinafter -the service provider) through the OHPE admissions board or through the “electronic government” web portal (hereinafter -the portal) a package of documents referred to in paragraph 8 of the list of basic requirements for the provision of the public service “Acceptance of documents and enrollment in organizations of higher and (or) postgraduate education for training in educational programs of higher education” (hereinafter -the List of basic requirements), in accordance with Appendix 3 to these Model Rules.</w:t>
      </w:r>
    </w:p>
    <w:p>
      <w:pPr>
        <w:spacing w:after="0"/>
        <w:ind w:left="0"/>
        <w:jc w:val="both"/>
      </w:pPr>
      <w:r>
        <w:rPr>
          <w:rFonts w:ascii="Times New Roman"/>
          <w:b w:val="false"/>
          <w:i w:val="false"/>
          <w:color w:val="000000"/>
          <w:sz w:val="28"/>
        </w:rPr>
        <w:t>
      Basic requirements for the public service rendering, including characteristics of the process, form, content and the service rendering result, as well as other information given the specifics of the public service provision, are set in the List of Basic Requirements.</w:t>
      </w:r>
    </w:p>
    <w:p>
      <w:pPr>
        <w:spacing w:after="0"/>
        <w:ind w:left="0"/>
        <w:jc w:val="both"/>
      </w:pPr>
      <w:r>
        <w:rPr>
          <w:rFonts w:ascii="Times New Roman"/>
          <w:b w:val="false"/>
          <w:i w:val="false"/>
          <w:color w:val="000000"/>
          <w:sz w:val="28"/>
        </w:rPr>
        <w:t>
      An employee of the service provider shall accept the package of documents, register them and issue a receipt to the service recipient on acceptance of the package of documents on the day the application is received, or if the service recipient provides an incomplete package or expired documents, refuses to accept the documents.</w:t>
      </w:r>
    </w:p>
    <w:p>
      <w:pPr>
        <w:spacing w:after="0"/>
        <w:ind w:left="0"/>
        <w:jc w:val="both"/>
      </w:pPr>
      <w:r>
        <w:rPr>
          <w:rFonts w:ascii="Times New Roman"/>
          <w:b w:val="false"/>
          <w:i w:val="false"/>
          <w:color w:val="000000"/>
          <w:sz w:val="28"/>
        </w:rPr>
        <w:t>
      In the case of application through the portal, the status of acceptance of the request for a public service, as well as a notification indicating the date and time of receipt of the public service result is sent to the recipient’s "personal account".</w:t>
      </w:r>
    </w:p>
    <w:p>
      <w:pPr>
        <w:spacing w:after="0"/>
        <w:ind w:left="0"/>
        <w:jc w:val="both"/>
      </w:pPr>
      <w:r>
        <w:rPr>
          <w:rFonts w:ascii="Times New Roman"/>
          <w:b w:val="false"/>
          <w:i w:val="false"/>
          <w:color w:val="000000"/>
          <w:sz w:val="28"/>
        </w:rPr>
        <w:t>
      From the moment of their receipt, the service provider shall check completeness of the provided documents, in case of incompleteness, shall prepare a reasoned refusal to further consider the application, which is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complete package of documents, the service provider is notified of the acceptance of documents for enrollment in the OHPE. After receiving the notification, the service recipient shall submit the original documents to the service provider within the period from June 20 to August 25 of the calendar year.</w:t>
      </w:r>
    </w:p>
    <w:p>
      <w:pPr>
        <w:spacing w:after="0"/>
        <w:ind w:left="0"/>
        <w:jc w:val="both"/>
      </w:pPr>
      <w:r>
        <w:rPr>
          <w:rFonts w:ascii="Times New Roman"/>
          <w:b w:val="false"/>
          <w:i w:val="false"/>
          <w:color w:val="000000"/>
          <w:sz w:val="28"/>
        </w:rPr>
        <w:t xml:space="preserve">
      After receiving the documents, the head of the OHPE shall issue an order to enroll the service recipient in the OHPE. </w:t>
      </w:r>
    </w:p>
    <w:p>
      <w:pPr>
        <w:spacing w:after="0"/>
        <w:ind w:left="0"/>
        <w:jc w:val="both"/>
      </w:pPr>
      <w:r>
        <w:rPr>
          <w:rFonts w:ascii="Times New Roman"/>
          <w:b w:val="false"/>
          <w:i w:val="false"/>
          <w:color w:val="000000"/>
          <w:sz w:val="28"/>
        </w:rPr>
        <w:t>
      The service provider shall reject the public service on the grounds provided for in paragraph 9 of the List of basic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33-1. The service provider ensures that information on the stage of rendering public service is entered into the information system for monitoring the provision of public services in accordance with subparagraph 11) of paragraph 2 of Article 5 of the Law "On public services".</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33-1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public services", is subject to consideration within 5 (five) working days from the date of its registration.</w:t>
      </w:r>
    </w:p>
    <w:p>
      <w:pPr>
        <w:spacing w:after="0"/>
        <w:ind w:left="0"/>
        <w:jc w:val="both"/>
      </w:pPr>
      <w:r>
        <w:rPr>
          <w:rFonts w:ascii="Times New Roman"/>
          <w:b w:val="false"/>
          <w:i w:val="false"/>
          <w:color w:val="000000"/>
          <w:sz w:val="28"/>
        </w:rPr>
        <w:t>
      The complaint of a service recipient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shall apply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33-2 in accordance with the Order of the Minister of Education and Science of the Republic of Kazakhstan dated 08.06.2020 № 237 (shall come into effect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33-3. Enrollment in the OHPE at the expense of the republican budget or the local budget or on a fee basis shall be carried out by the OHPE admission boards from June 20 to August 25 of the calendar year for training in Kazakh, Russian or English by the order of the head of the OHPE or a person acting in his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33-3 in accordance with the Order of the Minister of Education and Science of the Republic of Kazakhstan dated 08.06.2020 № 237 (shall come into effect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Individuals who have secondary, technical and professional or post-secondary education, with the exception of those entering related areas of higher education training, providing for reduced training periods that have not scored the threshold point established in paragraph 4 of these Model Rules (according to the UNT results), with UNT results with inappropriate combinations of specialized subjects, with canceled UNT results, shall be enrolled in the UNT on a full-time basis on a paid basis.</w:t>
      </w:r>
    </w:p>
    <w:p>
      <w:pPr>
        <w:spacing w:after="0"/>
        <w:ind w:left="0"/>
        <w:jc w:val="both"/>
      </w:pPr>
      <w:r>
        <w:rPr>
          <w:rFonts w:ascii="Times New Roman"/>
          <w:b w:val="false"/>
          <w:i w:val="false"/>
          <w:color w:val="000000"/>
          <w:sz w:val="28"/>
        </w:rPr>
        <w:t>
      Before the completion of the first academic year in the OHPE, these individuals re-submit the UNT within the established time frame, in accordance with the Rules for conducting unified national testing, approved by Order of the Minister of Education and Science of the Republic of Kazakhstan dated May 2, 2017 № 204 (registered in the Register of State Registration of Regulatory Legal Acts under № 15173) (hereinafter referred to as the Order № 204).</w:t>
      </w:r>
    </w:p>
    <w:p>
      <w:pPr>
        <w:spacing w:after="0"/>
        <w:ind w:left="0"/>
        <w:jc w:val="both"/>
      </w:pPr>
      <w:r>
        <w:rPr>
          <w:rFonts w:ascii="Times New Roman"/>
          <w:b w:val="false"/>
          <w:i w:val="false"/>
          <w:color w:val="000000"/>
          <w:sz w:val="28"/>
        </w:rPr>
        <w:t>
      Individuals who have not repeatedly gained the threshold score established in paragraph 4 of these Model Rules, based on the results of UNT handed over upon completion of the 1st (first) school year, shall be subject to deduction from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Holders of an educational grant of higher education at the expense of the republican budget or the local budget shall apply for admission to the OHPE indicated in the certificate and shall be enrolled as students by order of the head of the OHPE or the person acting in his capacity.</w:t>
      </w:r>
    </w:p>
    <w:p>
      <w:pPr>
        <w:spacing w:after="0"/>
        <w:ind w:left="0"/>
        <w:jc w:val="both"/>
      </w:pPr>
      <w:r>
        <w:rPr>
          <w:rFonts w:ascii="Times New Roman"/>
          <w:b w:val="false"/>
          <w:i w:val="false"/>
          <w:color w:val="000000"/>
          <w:sz w:val="28"/>
        </w:rPr>
        <w:t>
      Holders of an educational grant of higher education in curricula groups requiring creative training shall be enrolled in the OHPE, in which they were taking creative exams.</w:t>
      </w:r>
    </w:p>
    <w:p>
      <w:pPr>
        <w:spacing w:after="0"/>
        <w:ind w:left="0"/>
        <w:jc w:val="both"/>
      </w:pPr>
      <w:r>
        <w:rPr>
          <w:rFonts w:ascii="Times New Roman"/>
          <w:b w:val="false"/>
          <w:i w:val="false"/>
          <w:color w:val="000000"/>
          <w:sz w:val="28"/>
        </w:rPr>
        <w:t>
      Citizens of the Republic of Kazakhstan, who apply on the basis of a state grant shall conclude a contract for working out at least 3 (three) years in accordance with the procedure established by the Order of the Acting Minister of Science and Higher Education of the Republic of Kazakhstan dated August 11, 2023 № 403 "On approval of the Rules for assigning a specialist to work, reimbursement of expenses incurred at the expense of budgetary funds, granting the right to self-initiated employment, exemption from the obligation to work by citizens of the Republic of Kazakhstan, who studied on the basis of a state educational order" (registered in the Register of State Registration of Regulatory Legal Acts under № 33291) and by the Order of the Acting Minister of Science and Higher Education of the Republic of Kazakhstan dated August 25, 2023 № 443 "On approval of the Rules for awarding an educational grant to pay for higher or postgraduate education with the award of a bachelor's or master's degree" (registered in the Register of State Registration of Regulatory Legal Acts under № 33345).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Persons with secondary or technical and professional, post-secondary education of the current year, who have passed the UNT within the prescribed time limits in accordance with Order № 204, and scored the threshold score established in paragraph 4 of these Model Rules, shall submit an application addressed to the head of the OHPE or the person performing his duties to enroll in OHPE on a fee basis before receiving a document on general secondary or technical and professional, post-secondary education.</w:t>
      </w:r>
    </w:p>
    <w:p>
      <w:pPr>
        <w:spacing w:after="0"/>
        <w:ind w:left="0"/>
        <w:jc w:val="both"/>
      </w:pPr>
      <w:r>
        <w:rPr>
          <w:rFonts w:ascii="Times New Roman"/>
          <w:b w:val="false"/>
          <w:i w:val="false"/>
          <w:color w:val="000000"/>
          <w:sz w:val="28"/>
        </w:rPr>
        <w:t>
      Thus, students of the final 11 (12) grades of secondary education organizations in the period from February 1 to August 25 of the calendar year shall submit an application addressed to the head of the OHPE or the person performing his duties for enrollment in the OHPE on a fee basis before receiving a document on general secondary education.</w:t>
      </w:r>
    </w:p>
    <w:p>
      <w:pPr>
        <w:spacing w:after="0"/>
        <w:ind w:left="0"/>
        <w:jc w:val="both"/>
      </w:pPr>
      <w:r>
        <w:rPr>
          <w:rFonts w:ascii="Times New Roman"/>
          <w:b w:val="false"/>
          <w:i w:val="false"/>
          <w:color w:val="000000"/>
          <w:sz w:val="28"/>
        </w:rPr>
        <w:t>
      After receiving a document on general secondary or technical and professional, post-secondary education, applicants submit documents according to the list specified in paragraph 33 of these Model Rules.</w:t>
      </w:r>
    </w:p>
    <w:p>
      <w:pPr>
        <w:spacing w:after="0"/>
        <w:ind w:left="0"/>
        <w:jc w:val="both"/>
      </w:pPr>
      <w:r>
        <w:rPr>
          <w:rFonts w:ascii="Times New Roman"/>
          <w:b w:val="false"/>
          <w:i w:val="false"/>
          <w:color w:val="000000"/>
          <w:sz w:val="28"/>
        </w:rPr>
        <w:t>
      37. Persons who have scored the threshold score established in paragraph 4 of these Model Rules, based on the results of the UNT, provided for in paragraph 5 of these Model Rules, shall submit an application addressed to the head of the OHPE or the person performing his duties for enrollment in the OHPE on a fee basis.</w:t>
      </w:r>
    </w:p>
    <w:p>
      <w:pPr>
        <w:spacing w:after="0"/>
        <w:ind w:left="0"/>
        <w:jc w:val="both"/>
      </w:pPr>
      <w:r>
        <w:rPr>
          <w:rFonts w:ascii="Times New Roman"/>
          <w:b w:val="false"/>
          <w:i w:val="false"/>
          <w:color w:val="000000"/>
          <w:sz w:val="28"/>
        </w:rPr>
        <w:t>
      The application shall be accompanied by a UNT certificate, a copy of the transcript signed by an authorized person and sealed.</w:t>
      </w:r>
    </w:p>
    <w:p>
      <w:pPr>
        <w:spacing w:after="0"/>
        <w:ind w:left="0"/>
        <w:jc w:val="both"/>
      </w:pPr>
      <w:r>
        <w:rPr>
          <w:rFonts w:ascii="Times New Roman"/>
          <w:b w:val="false"/>
          <w:i w:val="false"/>
          <w:color w:val="000000"/>
          <w:sz w:val="28"/>
        </w:rPr>
        <w:t>
      If an incomplete list of documents specified in paragraphs 15, 33, 36, 37 of these Model Rules is provided, the admission committee shall not accept documents from applicants.</w:t>
      </w:r>
    </w:p>
    <w:p>
      <w:pPr>
        <w:spacing w:after="0"/>
        <w:ind w:left="0"/>
        <w:jc w:val="both"/>
      </w:pPr>
      <w:r>
        <w:rPr>
          <w:rFonts w:ascii="Times New Roman"/>
          <w:b w:val="false"/>
          <w:i w:val="false"/>
          <w:color w:val="000000"/>
          <w:sz w:val="28"/>
        </w:rPr>
        <w:t>
      38. Enrollment in the OHPE shall be carried out separately for educational programs of higher education and language departments.</w:t>
      </w:r>
    </w:p>
    <w:p>
      <w:pPr>
        <w:spacing w:after="0"/>
        <w:ind w:left="0"/>
        <w:jc w:val="both"/>
      </w:pPr>
      <w:r>
        <w:rPr>
          <w:rFonts w:ascii="Times New Roman"/>
          <w:b w:val="false"/>
          <w:i w:val="false"/>
          <w:color w:val="000000"/>
          <w:sz w:val="28"/>
        </w:rPr>
        <w:t>
      When enrolling in educational programs of higher education, for which creative exams are established, the scores for these exams shall be taken into account, with the exception of those enrolling in related areas of training of higher education specialists, providing for reduced terms of study.</w:t>
      </w:r>
    </w:p>
    <w:p>
      <w:pPr>
        <w:spacing w:after="0"/>
        <w:ind w:left="0"/>
        <w:jc w:val="both"/>
      </w:pPr>
      <w:r>
        <w:rPr>
          <w:rFonts w:ascii="Times New Roman"/>
          <w:b w:val="false"/>
          <w:i w:val="false"/>
          <w:color w:val="000000"/>
          <w:sz w:val="28"/>
        </w:rPr>
        <w:t>
      When enrolling in the "Pedagogical Sciences" and "Healthcare" education areas the special exam results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In the case of an applicant taking an educational loan issued by second-tier banks, the applicant shall be enrolled in the number of OHPE students upon presentation of an appropriate certificate from the bank about the documents being considered.</w:t>
      </w:r>
    </w:p>
    <w:p>
      <w:pPr>
        <w:spacing w:after="0"/>
        <w:ind w:left="0"/>
        <w:jc w:val="both"/>
      </w:pPr>
      <w:r>
        <w:rPr>
          <w:rFonts w:ascii="Times New Roman"/>
          <w:b w:val="false"/>
          <w:i w:val="false"/>
          <w:color w:val="000000"/>
          <w:sz w:val="28"/>
        </w:rPr>
        <w:t>
      Thus, he/she shall be provided with a postponement to pay for the amount established in the contract for the provision of educational services and payable before the enrollment of a citizen, for the period of issuing an educational loan, but not more than 4 (four) weeks from the date of receipt of a certificate from the bank.</w:t>
      </w:r>
    </w:p>
    <w:p>
      <w:pPr>
        <w:spacing w:after="0"/>
        <w:ind w:left="0"/>
        <w:jc w:val="both"/>
      </w:pPr>
      <w:r>
        <w:rPr>
          <w:rFonts w:ascii="Times New Roman"/>
          <w:b w:val="false"/>
          <w:i w:val="false"/>
          <w:color w:val="000000"/>
          <w:sz w:val="28"/>
        </w:rPr>
        <w:t>
      40. Documents in a foreign language shall be provided with a notarized translation into Kazakh or Russian.</w:t>
      </w:r>
    </w:p>
    <w:p>
      <w:pPr>
        <w:spacing w:after="0"/>
        <w:ind w:left="0"/>
        <w:jc w:val="both"/>
      </w:pPr>
      <w:r>
        <w:rPr>
          <w:rFonts w:ascii="Times New Roman"/>
          <w:b w:val="false"/>
          <w:i w:val="false"/>
          <w:color w:val="000000"/>
          <w:sz w:val="28"/>
        </w:rPr>
        <w:t>
      Education certificates issued by foreign educational organizations shall undergo the procedure of nostrification of documents on education in accordance with the procedure established by the legislation of the Republic of Kazakhstan after enrollment of persons during 1 (first) academic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Order № 207 of the Minister of Education and Science of the Republic of Kazakhstan dated 06.05.2021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OVPO, regardless of the form of ownership, within 10 (ten) calendar days after completion of enrollment, submits to the authorized body in the field of science and higher education a final report on the enrollment of students in OVPO.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Model</w:t>
            </w:r>
            <w:r>
              <w:br/>
            </w:r>
            <w:r>
              <w:rPr>
                <w:rFonts w:ascii="Times New Roman"/>
                <w:b w:val="false"/>
                <w:i w:val="false"/>
                <w:color w:val="000000"/>
                <w:sz w:val="20"/>
              </w:rPr>
              <w:t>Rules for admission to study</w:t>
            </w:r>
            <w:r>
              <w:br/>
            </w:r>
            <w:r>
              <w:rPr>
                <w:rFonts w:ascii="Times New Roman"/>
                <w:b w:val="false"/>
                <w:i w:val="false"/>
                <w:color w:val="000000"/>
                <w:sz w:val="20"/>
              </w:rPr>
              <w:t xml:space="preserve">in educational organizations, </w:t>
            </w:r>
            <w:r>
              <w:br/>
            </w:r>
            <w:r>
              <w:rPr>
                <w:rFonts w:ascii="Times New Roman"/>
                <w:b w:val="false"/>
                <w:i w:val="false"/>
                <w:color w:val="000000"/>
                <w:sz w:val="20"/>
              </w:rPr>
              <w:t>realizing educational</w:t>
            </w:r>
            <w:r>
              <w:br/>
            </w:r>
            <w:r>
              <w:rPr>
                <w:rFonts w:ascii="Times New Roman"/>
                <w:b w:val="false"/>
                <w:i w:val="false"/>
                <w:color w:val="000000"/>
                <w:sz w:val="20"/>
              </w:rPr>
              <w:t xml:space="preserve">higher education programs </w:t>
            </w:r>
          </w:p>
        </w:tc>
      </w:tr>
    </w:tbl>
    <w:bookmarkStart w:name="z3459" w:id="0"/>
    <w:p>
      <w:pPr>
        <w:spacing w:after="0"/>
        <w:ind w:left="0"/>
        <w:jc w:val="left"/>
      </w:pPr>
      <w:r>
        <w:rPr>
          <w:rFonts w:ascii="Times New Roman"/>
          <w:b/>
          <w:i w:val="false"/>
          <w:color w:val="000000"/>
        </w:rPr>
        <w:t xml:space="preserve">  List of groups of educational programs for which special and (or) creative examinations held </w:t>
      </w:r>
    </w:p>
    <w:bookmarkEnd w:id="0"/>
    <w:p>
      <w:pPr>
        <w:spacing w:after="0"/>
        <w:ind w:left="0"/>
        <w:jc w:val="both"/>
      </w:pPr>
      <w:r>
        <w:rPr>
          <w:rFonts w:ascii="Times New Roman"/>
          <w:b w:val="false"/>
          <w:i w:val="false"/>
          <w:color w:val="ff0000"/>
          <w:sz w:val="28"/>
        </w:rPr>
        <w:t>
      Footnote. Annex 1 – in the wording of the order of the Minister of Science and Higher Education of the RK dated 26.07.2024 № 372 (shall enter into force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number of the educational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program groups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educational programs requiring special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upbringing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methodology of elementary education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law and economics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mathematics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physics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humanities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and literature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and literature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foreign language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self-knowledge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Paediatrics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medicine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educational programs requiring creative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primary military training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art and drawing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 art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Theatre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Audio-visual arts and media production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and television directing*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arts and circus directing*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Animation directing*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Camera and photography*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arts and digital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r>
    </w:tbl>
    <w:bookmarkStart w:name="z3663" w:id="1"/>
    <w:p>
      <w:pPr>
        <w:spacing w:after="0"/>
        <w:ind w:left="0"/>
        <w:jc w:val="both"/>
      </w:pPr>
      <w:r>
        <w:rPr>
          <w:rFonts w:ascii="Times New Roman"/>
          <w:b w:val="false"/>
          <w:i w:val="false"/>
          <w:color w:val="000000"/>
          <w:sz w:val="28"/>
        </w:rPr>
        <w:t>
      * groups of educational programs shall be applied by the OHPE, which shall be under the authority of the authorized body in the field of culture on an equal footing with other existing groups of educational programs</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Model</w:t>
            </w:r>
            <w:r>
              <w:br/>
            </w:r>
            <w:r>
              <w:rPr>
                <w:rFonts w:ascii="Times New Roman"/>
                <w:b w:val="false"/>
                <w:i w:val="false"/>
                <w:color w:val="000000"/>
                <w:sz w:val="20"/>
              </w:rPr>
              <w:t>Rules for admission to study</w:t>
            </w:r>
            <w:r>
              <w:br/>
            </w:r>
            <w:r>
              <w:rPr>
                <w:rFonts w:ascii="Times New Roman"/>
                <w:b w:val="false"/>
                <w:i w:val="false"/>
                <w:color w:val="000000"/>
                <w:sz w:val="20"/>
              </w:rPr>
              <w:t xml:space="preserve">in educational organizations, </w:t>
            </w:r>
            <w:r>
              <w:br/>
            </w:r>
            <w:r>
              <w:rPr>
                <w:rFonts w:ascii="Times New Roman"/>
                <w:b w:val="false"/>
                <w:i w:val="false"/>
                <w:color w:val="000000"/>
                <w:sz w:val="20"/>
              </w:rPr>
              <w:t>realizing educational</w:t>
            </w:r>
            <w:r>
              <w:br/>
            </w:r>
            <w:r>
              <w:rPr>
                <w:rFonts w:ascii="Times New Roman"/>
                <w:b w:val="false"/>
                <w:i w:val="false"/>
                <w:color w:val="000000"/>
                <w:sz w:val="20"/>
              </w:rPr>
              <w:t xml:space="preserve">higher education programs </w:t>
            </w:r>
          </w:p>
        </w:tc>
      </w:tr>
    </w:tbl>
    <w:bookmarkStart w:name="z3460" w:id="2"/>
    <w:p>
      <w:pPr>
        <w:spacing w:after="0"/>
        <w:ind w:left="0"/>
        <w:jc w:val="left"/>
      </w:pPr>
      <w:r>
        <w:rPr>
          <w:rFonts w:ascii="Times New Roman"/>
          <w:b/>
          <w:i w:val="false"/>
          <w:color w:val="000000"/>
        </w:rPr>
        <w:t xml:space="preserve">  Form of special and (or) creative examination </w:t>
      </w:r>
    </w:p>
    <w:bookmarkEnd w:id="2"/>
    <w:p>
      <w:pPr>
        <w:spacing w:after="0"/>
        <w:ind w:left="0"/>
        <w:jc w:val="both"/>
      </w:pPr>
      <w:r>
        <w:rPr>
          <w:rFonts w:ascii="Times New Roman"/>
          <w:b w:val="false"/>
          <w:i w:val="false"/>
          <w:color w:val="ff0000"/>
          <w:sz w:val="28"/>
        </w:rPr>
        <w:t>
      Footnote. Annex 2 – in the wording of the order of the Minister of Science and Higher Education of the RK dated 26.07.2024 № 372 (shall enter into force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number of the educational program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program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special and (or) creative examinations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educational programs requiring special training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upbringing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methodology of elementary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law and economics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mathematics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Science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humanities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and literature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and literature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foreign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self-knowledge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Solving a pedagogical situation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Paediatrics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medicine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Psychometric exam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educational programs requiring creative training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primary military training teachers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by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 games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by specialization*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physical fitness standards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Demonstration of general musical ability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training in art and drawing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(drawing of a mask of a human face made of plaster)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(still life)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a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music-theoretical disciplines (elementary music theory/harmony/solfeggio/ethnosolfeggio)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Oral examination in musical literature. Performance of musical themes*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on harmony; Dictation on 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 art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essay/essay or Presentation of an art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analysis of a work of art and essay on film drama*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examination in history of 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and colloquium*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on harmony. Solfeggio dictation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of own compositions and colloquium*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 in harmony. Solfeggio dictation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Theatre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Acting, stage speech*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Dance, vocal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Practical work on the art of choreography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and media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 analysing an audio-visual or media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and portfolio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2 or drawing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determine professional suitability*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examination in the fundamentals of religion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to determine professional aptitude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Skills*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organizational and staging work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examination (Specialization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examination (General physical fitness standards)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music-theoretical disciplines (elementary music theory/harmony/solfeggio/ethnosolfeggio)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music-theoretical disciplines (elementary music theory/harmony/solfeggio/ethnosolfeggio)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music-theoretical disciplines (elementary music theory/harmony/solfeggio/ethnosolfeggio)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solo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and/or written examination in music-theoretical disciplines (elementary music theory/harmony/solfeggio/ethnosolfeggio)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and television directing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essay/essay*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Stage arts and circus directing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essay/ abstract*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Animation directing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 storyboard of a folklore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Cinematography and Photography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Analysing a creative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and portfolio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Media Arts and Digital Technology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work - analysis of a media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Colloquium and portfolio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Decorative 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painting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2 </w:t>
            </w:r>
          </w:p>
        </w:tc>
      </w:tr>
    </w:tbl>
    <w:bookmarkStart w:name="z3664" w:id="3"/>
    <w:p>
      <w:pPr>
        <w:spacing w:after="0"/>
        <w:ind w:left="0"/>
        <w:jc w:val="both"/>
      </w:pPr>
      <w:r>
        <w:rPr>
          <w:rFonts w:ascii="Times New Roman"/>
          <w:b w:val="false"/>
          <w:i w:val="false"/>
          <w:color w:val="000000"/>
          <w:sz w:val="28"/>
        </w:rPr>
        <w:t>
      * in related areas of higher education training, providing for shortened terms of study, except for the group of educational programs “B029 - Audio-visual media and media production”.</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 xml:space="preserve">to the Standard rules for </w:t>
            </w:r>
            <w:r>
              <w:br/>
            </w:r>
            <w:r>
              <w:rPr>
                <w:rFonts w:ascii="Times New Roman"/>
                <w:b w:val="false"/>
                <w:i w:val="false"/>
                <w:color w:val="000000"/>
                <w:sz w:val="20"/>
              </w:rPr>
              <w:t>admission to study in educational</w:t>
            </w:r>
            <w:r>
              <w:br/>
            </w:r>
            <w:r>
              <w:rPr>
                <w:rFonts w:ascii="Times New Roman"/>
                <w:b w:val="false"/>
                <w:i w:val="false"/>
                <w:color w:val="000000"/>
                <w:sz w:val="20"/>
              </w:rPr>
              <w:t xml:space="preserve">organizations implementing </w:t>
            </w:r>
            <w:r>
              <w:br/>
            </w:r>
            <w:r>
              <w:rPr>
                <w:rFonts w:ascii="Times New Roman"/>
                <w:b w:val="false"/>
                <w:i w:val="false"/>
                <w:color w:val="000000"/>
                <w:sz w:val="20"/>
              </w:rPr>
              <w:t xml:space="preserve">educational programs </w:t>
            </w:r>
            <w:r>
              <w:br/>
            </w:r>
            <w:r>
              <w:rPr>
                <w:rFonts w:ascii="Times New Roman"/>
                <w:b w:val="false"/>
                <w:i w:val="false"/>
                <w:color w:val="000000"/>
                <w:sz w:val="20"/>
              </w:rPr>
              <w:t>of higher education</w:t>
            </w:r>
          </w:p>
        </w:tc>
      </w:tr>
    </w:tbl>
    <w:p>
      <w:pPr>
        <w:spacing w:after="0"/>
        <w:ind w:left="0"/>
        <w:jc w:val="left"/>
      </w:pPr>
      <w:r>
        <w:rPr>
          <w:rFonts w:ascii="Times New Roman"/>
          <w:b/>
          <w:i w:val="false"/>
          <w:color w:val="000000"/>
        </w:rPr>
        <w:t xml:space="preserve"> Scale of conversion of SAT, ACT, IB, A Level to UNT scores</w:t>
      </w:r>
    </w:p>
    <w:bookmarkStart w:name="z193" w:id="4"/>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Footnote. The Rules are supplemented by Appendix 2-1 in accordance with the Order of the Minister of Education and Science of the Republic of Kazakhstan dated 08.06.2020 № 237 (effective after the day of its first official publication); </w:t>
      </w:r>
      <w:r>
        <w:rPr>
          <w:rFonts w:ascii="Times New Roman"/>
          <w:b w:val="false"/>
          <w:i w:val="false"/>
          <w:color w:val="ff0000"/>
          <w:sz w:val="28"/>
        </w:rPr>
        <w:t>as amended by the order of the Minister of Science and Higher Education of the Republic of Kazakhstan dated 03.05.2024 № 212 (effective after the date of its first official publication)</w:t>
      </w:r>
    </w:p>
    <w:bookmarkEnd w:id="4"/>
    <w:p>
      <w:pPr>
        <w:spacing w:after="0"/>
        <w:ind w:left="0"/>
        <w:jc w:val="both"/>
      </w:pPr>
      <w:r>
        <w:rPr>
          <w:rFonts w:ascii="Times New Roman"/>
          <w:b w:val="false"/>
          <w:i w:val="false"/>
          <w:color w:val="000000"/>
          <w:sz w:val="28"/>
        </w:rPr>
        <w:t>
      Scale of conversion of scores of international certificate of standardized test SAT into UNT scores</w:t>
      </w:r>
    </w:p>
    <w:p>
      <w:pPr>
        <w:spacing w:after="0"/>
        <w:ind w:left="0"/>
        <w:jc w:val="both"/>
      </w:pPr>
      <w:r>
        <w:rPr>
          <w:rFonts w:ascii="Times New Roman"/>
          <w:b w:val="false"/>
          <w:i w:val="false"/>
          <w:color w:val="000000"/>
          <w:sz w:val="28"/>
        </w:rPr>
        <w:t>
      Conversion of SAT Reasoning scores into UNT scores is made on condition of passing UNT in the subject History of Kazakhstan and two major subjects.</w:t>
      </w:r>
    </w:p>
    <w:p>
      <w:pPr>
        <w:spacing w:after="0"/>
        <w:ind w:left="0"/>
        <w:jc w:val="both"/>
      </w:pPr>
      <w:r>
        <w:rPr>
          <w:rFonts w:ascii="Times New Roman"/>
          <w:b w:val="false"/>
          <w:i w:val="false"/>
          <w:color w:val="000000"/>
          <w:sz w:val="28"/>
        </w:rPr>
        <w:t>
      The date of SAT Reasoning certificate for conversion to UNT certificate scores should not exceed five years.</w:t>
      </w:r>
    </w:p>
    <w:p>
      <w:pPr>
        <w:spacing w:after="0"/>
        <w:ind w:left="0"/>
        <w:jc w:val="both"/>
      </w:pPr>
      <w:r>
        <w:rPr>
          <w:rFonts w:ascii="Times New Roman"/>
          <w:b w:val="false"/>
          <w:i w:val="false"/>
          <w:color w:val="000000"/>
          <w:sz w:val="28"/>
        </w:rPr>
        <w:t>
      The score on the SAT Reasoning section is allowed to be converted to UNT certificate scores in the disciplines “reading literacy” and “math literacy” (Table 1).</w:t>
      </w:r>
    </w:p>
    <w:p>
      <w:pPr>
        <w:spacing w:after="0"/>
        <w:ind w:left="0"/>
        <w:jc w:val="left"/>
      </w:pPr>
      <w:r>
        <w:rPr>
          <w:rFonts w:ascii="Times New Roman"/>
          <w:b/>
          <w:i w:val="false"/>
          <w:color w:val="000000"/>
        </w:rPr>
        <w:t xml:space="preserve"> Table 1: Scale for converting SAT Reasoning scores to UNT scores.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SAT Reasoning standardized test (SAT Reasoning)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reasoning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Bloc1 (obligatory disciplines)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1 050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1 150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1 250 points (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bl>
    <w:bookmarkStart w:name="z272" w:id="5"/>
    <w:p>
      <w:pPr>
        <w:spacing w:after="0"/>
        <w:ind w:left="0"/>
        <w:jc w:val="both"/>
      </w:pPr>
      <w:r>
        <w:rPr>
          <w:rFonts w:ascii="Times New Roman"/>
          <w:b w:val="false"/>
          <w:i w:val="false"/>
          <w:color w:val="000000"/>
          <w:sz w:val="28"/>
        </w:rPr>
        <w:t>
      Note: The minimum SAT Reasoning score for conversion to UNT certificate points is 950 out of 1600. If the scores of the SAT Reasoning section are insufficient, the SAT Reasoning scores are not converted into UNT certificate points.</w:t>
      </w:r>
    </w:p>
    <w:bookmarkEnd w:id="5"/>
    <w:p>
      <w:pPr>
        <w:spacing w:after="0"/>
        <w:ind w:left="0"/>
        <w:jc w:val="both"/>
      </w:pPr>
      <w:r>
        <w:rPr>
          <w:rFonts w:ascii="Times New Roman"/>
          <w:b w:val="false"/>
          <w:i w:val="false"/>
          <w:color w:val="000000"/>
          <w:sz w:val="28"/>
        </w:rPr>
        <w:t xml:space="preserve">
      Conversion of SAT reasoning and SAT subject scores to UNT scores is made on condition of passing the UNT in the subject History of Kazakhstan and on condition that the SAT subjects coincide with the major UNT subjects. </w:t>
      </w:r>
    </w:p>
    <w:p>
      <w:pPr>
        <w:spacing w:after="0"/>
        <w:ind w:left="0"/>
        <w:jc w:val="both"/>
      </w:pPr>
      <w:r>
        <w:rPr>
          <w:rFonts w:ascii="Times New Roman"/>
          <w:b w:val="false"/>
          <w:i w:val="false"/>
          <w:color w:val="000000"/>
          <w:sz w:val="28"/>
        </w:rPr>
        <w:t xml:space="preserve">
      The date of the SAT Reasoning and SAT subject certificates for conversion to UNT certificate scores should not exceed five years ago. </w:t>
      </w:r>
    </w:p>
    <w:p>
      <w:pPr>
        <w:spacing w:after="0"/>
        <w:ind w:left="0"/>
        <w:jc w:val="both"/>
      </w:pPr>
      <w:r>
        <w:rPr>
          <w:rFonts w:ascii="Times New Roman"/>
          <w:b w:val="false"/>
          <w:i w:val="false"/>
          <w:color w:val="000000"/>
          <w:sz w:val="28"/>
        </w:rPr>
        <w:t xml:space="preserve">
      The scores in the sections (SAT reasoning) and SAT subject can be converted to UNT certificate scores according to the Scales of converting SAT Reasoning scores (Table 1) and SAT Subject into UNT points (Table 2). </w:t>
      </w:r>
    </w:p>
    <w:p>
      <w:pPr>
        <w:spacing w:after="0"/>
        <w:ind w:left="0"/>
        <w:jc w:val="left"/>
      </w:pPr>
      <w:r>
        <w:rPr>
          <w:rFonts w:ascii="Times New Roman"/>
          <w:b/>
          <w:i w:val="false"/>
          <w:color w:val="000000"/>
        </w:rPr>
        <w:t xml:space="preserve"> Table 2. Scale of converting the points of the certificate of the international standardized SAT Reasoning test, SAT Subject into UNT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SAT Reasoning standardized test (SAT)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test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SAT reasoning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Bloc1 (obligatory disciplines)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1 050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1 150 points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1 250 points ( out of  1600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(SAT subject)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625 points (out of  800 points)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650 (out of  800 points) points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675 points (out of  800 points в) on each of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700 (out of  800 points) points on each of 2 major subjects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tc>
      </w:tr>
    </w:tbl>
    <w:bookmarkStart w:name="z277" w:id="6"/>
    <w:p>
      <w:pPr>
        <w:spacing w:after="0"/>
        <w:ind w:left="0"/>
        <w:jc w:val="both"/>
      </w:pPr>
      <w:r>
        <w:rPr>
          <w:rFonts w:ascii="Times New Roman"/>
          <w:b w:val="false"/>
          <w:i w:val="false"/>
          <w:color w:val="000000"/>
          <w:sz w:val="28"/>
        </w:rPr>
        <w:t xml:space="preserve">
      Note: Conversion of SAT subject section scores to UNT major subject scores is made at the request of the holder of the SAT Subject certificate and the sufficiency of scores in SAT Subject disciplines (the minimum score is 625 points out of 800). If the scores of the SAT reasoning section, SAT subject are insufficient, it is forbidden to convert the scores of the SAT certificate to the UNT certificate scores. The holder of the SAT certificate has the right to leave out the SAT Subject section and pass the UNT in specialized subjects. </w:t>
      </w:r>
    </w:p>
    <w:bookmarkEnd w:id="6"/>
    <w:bookmarkStart w:name="z280" w:id="7"/>
    <w:p>
      <w:pPr>
        <w:spacing w:after="0"/>
        <w:ind w:left="0"/>
        <w:jc w:val="both"/>
      </w:pPr>
      <w:r>
        <w:rPr>
          <w:rFonts w:ascii="Times New Roman"/>
          <w:b w:val="false"/>
          <w:i w:val="false"/>
          <w:color w:val="000000"/>
          <w:sz w:val="28"/>
        </w:rPr>
        <w:t>
      *If the combination "English language - World History" is selected as the UNT profile subjects, only one SAT subject "World History" can be specified, subject to the mandatory certificate of the International English Language Tests System (IELTS), in accordance with the scale of points conversion approved according to Appendix 2-1 of these Model Rules.</w:t>
      </w:r>
    </w:p>
    <w:bookmarkEnd w:id="7"/>
    <w:p>
      <w:pPr>
        <w:spacing w:after="0"/>
        <w:ind w:left="0"/>
        <w:jc w:val="both"/>
      </w:pPr>
      <w:r>
        <w:rPr>
          <w:rFonts w:ascii="Times New Roman"/>
          <w:b w:val="false"/>
          <w:i w:val="false"/>
          <w:color w:val="000000"/>
          <w:sz w:val="28"/>
        </w:rPr>
        <w:t>
      Scale of converting scores from the international certificate of the standardized test ACT into UNT scores</w:t>
      </w:r>
    </w:p>
    <w:p>
      <w:pPr>
        <w:spacing w:after="0"/>
        <w:ind w:left="0"/>
        <w:jc w:val="both"/>
      </w:pPr>
      <w:r>
        <w:rPr>
          <w:rFonts w:ascii="Times New Roman"/>
          <w:b w:val="false"/>
          <w:i w:val="false"/>
          <w:color w:val="000000"/>
          <w:sz w:val="28"/>
        </w:rPr>
        <w:t>
      Conversion of ACT scores to UNT scores is made subject to passing the UNT in the subject “History of Kazakhstan”.</w:t>
      </w:r>
    </w:p>
    <w:p>
      <w:pPr>
        <w:spacing w:after="0"/>
        <w:ind w:left="0"/>
        <w:jc w:val="both"/>
      </w:pPr>
      <w:r>
        <w:rPr>
          <w:rFonts w:ascii="Times New Roman"/>
          <w:b w:val="false"/>
          <w:i w:val="false"/>
          <w:color w:val="000000"/>
          <w:sz w:val="28"/>
        </w:rPr>
        <w:t>
      The date of the ACT certificate for conversion into UNT certificate scores should not exceed three years ago.</w:t>
      </w:r>
    </w:p>
    <w:p>
      <w:pPr>
        <w:spacing w:after="0"/>
        <w:ind w:left="0"/>
        <w:jc w:val="both"/>
      </w:pPr>
      <w:r>
        <w:rPr>
          <w:rFonts w:ascii="Times New Roman"/>
          <w:b w:val="false"/>
          <w:i w:val="false"/>
          <w:color w:val="000000"/>
          <w:sz w:val="28"/>
        </w:rPr>
        <w:t>
      Scores in English, Mathematics, Reading sections of the international standardized test ACT can be converted to UNT certificate scores in the disciplines “reading literacy” and “mathematical literacy”; Science section scores are converted to UNT scores in major subjects, according to the established scale (table 3).</w:t>
      </w:r>
    </w:p>
    <w:bookmarkStart w:name="z284" w:id="8"/>
    <w:p>
      <w:pPr>
        <w:spacing w:after="0"/>
        <w:ind w:left="0"/>
        <w:jc w:val="left"/>
      </w:pPr>
      <w:r>
        <w:rPr>
          <w:rFonts w:ascii="Times New Roman"/>
          <w:b/>
          <w:i w:val="false"/>
          <w:color w:val="000000"/>
        </w:rPr>
        <w:t xml:space="preserve"> Table 3. Scale of converting the scores of the certificate of the international standardized SAT Reasoning test into UNT scores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SAT Reasoning standardized test (SAT)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19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23 points</w:t>
            </w:r>
          </w:p>
          <w:p>
            <w:pPr>
              <w:spacing w:after="20"/>
              <w:ind w:left="20"/>
              <w:jc w:val="both"/>
            </w:pPr>
            <w:r>
              <w:rPr>
                <w:rFonts w:ascii="Times New Roman"/>
                <w:b w:val="false"/>
                <w:i w:val="false"/>
                <w:color w:val="000000"/>
                <w:sz w:val="20"/>
              </w:rPr>
              <w:t>(out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out of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Mathematic</w:t>
            </w:r>
          </w:p>
          <w:p>
            <w:pPr>
              <w:spacing w:after="20"/>
              <w:ind w:left="20"/>
              <w:jc w:val="both"/>
            </w:pPr>
            <w:r>
              <w:rPr>
                <w:rFonts w:ascii="Times New Roman"/>
                <w:b w:val="false"/>
                <w:i w:val="false"/>
                <w:color w:val="000000"/>
                <w:sz w:val="20"/>
              </w:rPr>
              <w:t>Reading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26 points (out of  36 points)</w:t>
            </w:r>
          </w:p>
          <w:p>
            <w:pPr>
              <w:spacing w:after="20"/>
              <w:ind w:left="20"/>
              <w:jc w:val="both"/>
            </w:pPr>
            <w:r>
              <w:rPr>
                <w:rFonts w:ascii="Times New Roman"/>
                <w:b w:val="false"/>
                <w:i w:val="false"/>
                <w:color w:val="000000"/>
                <w:sz w:val="20"/>
              </w:rPr>
              <w:t>on each section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literacy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out of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19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out of 50</w:t>
            </w:r>
          </w:p>
          <w:p>
            <w:pPr>
              <w:spacing w:after="20"/>
              <w:ind w:left="20"/>
              <w:jc w:val="both"/>
            </w:pPr>
            <w:r>
              <w:rPr>
                <w:rFonts w:ascii="Times New Roman"/>
                <w:b w:val="false"/>
                <w:i w:val="false"/>
                <w:color w:val="000000"/>
                <w:sz w:val="20"/>
              </w:rPr>
              <w:t>44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21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out of 50</w:t>
            </w:r>
          </w:p>
          <w:p>
            <w:pPr>
              <w:spacing w:after="20"/>
              <w:ind w:left="20"/>
              <w:jc w:val="both"/>
            </w:pPr>
            <w:r>
              <w:rPr>
                <w:rFonts w:ascii="Times New Roman"/>
                <w:b w:val="false"/>
                <w:i w:val="false"/>
                <w:color w:val="000000"/>
                <w:sz w:val="20"/>
              </w:rPr>
              <w:t>46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23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out of 50</w:t>
            </w:r>
          </w:p>
          <w:p>
            <w:pPr>
              <w:spacing w:after="20"/>
              <w:ind w:left="20"/>
              <w:jc w:val="both"/>
            </w:pPr>
            <w:r>
              <w:rPr>
                <w:rFonts w:ascii="Times New Roman"/>
                <w:b w:val="false"/>
                <w:i w:val="false"/>
                <w:color w:val="000000"/>
                <w:sz w:val="20"/>
              </w:rPr>
              <w:t>48 out of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(biology, geography, chemistry,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26 points *</w:t>
            </w:r>
          </w:p>
          <w:p>
            <w:pPr>
              <w:spacing w:after="20"/>
              <w:ind w:left="20"/>
              <w:jc w:val="both"/>
            </w:pPr>
            <w:r>
              <w:rPr>
                <w:rFonts w:ascii="Times New Roman"/>
                <w:b w:val="false"/>
                <w:i w:val="false"/>
                <w:color w:val="000000"/>
                <w:sz w:val="20"/>
              </w:rPr>
              <w:t>(out of 36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major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out of 50</w:t>
            </w:r>
          </w:p>
          <w:p>
            <w:pPr>
              <w:spacing w:after="20"/>
              <w:ind w:left="20"/>
              <w:jc w:val="both"/>
            </w:pPr>
            <w:r>
              <w:rPr>
                <w:rFonts w:ascii="Times New Roman"/>
                <w:b w:val="false"/>
                <w:i w:val="false"/>
                <w:color w:val="000000"/>
                <w:sz w:val="20"/>
              </w:rPr>
              <w:t>50 out of 50</w:t>
            </w:r>
          </w:p>
        </w:tc>
      </w:tr>
    </w:tbl>
    <w:bookmarkStart w:name="z285" w:id="9"/>
    <w:p>
      <w:pPr>
        <w:spacing w:after="0"/>
        <w:ind w:left="0"/>
        <w:jc w:val="both"/>
      </w:pPr>
      <w:r>
        <w:rPr>
          <w:rFonts w:ascii="Times New Roman"/>
          <w:b w:val="false"/>
          <w:i w:val="false"/>
          <w:color w:val="000000"/>
          <w:sz w:val="28"/>
        </w:rPr>
        <w:t>
      Note: The minimum score for any section of the ACT certificate to be converted into UNT certificate scores is 19 out of 36 points. If there are insufficient scores on any section of the ACT certificate, it is prohibited to convert ACT certificate scores into UNT certificate scores.</w:t>
      </w:r>
    </w:p>
    <w:bookmarkEnd w:id="9"/>
    <w:bookmarkStart w:name="z286" w:id="10"/>
    <w:p>
      <w:pPr>
        <w:spacing w:after="0"/>
        <w:ind w:left="0"/>
        <w:jc w:val="both"/>
      </w:pPr>
      <w:r>
        <w:rPr>
          <w:rFonts w:ascii="Times New Roman"/>
          <w:b w:val="false"/>
          <w:i w:val="false"/>
          <w:color w:val="000000"/>
          <w:sz w:val="28"/>
        </w:rPr>
        <w:t xml:space="preserve">
      It is allowed to convert the scores of ACT Science section to such specialized UNT subjects as biology, geography, chemistry, physics. </w:t>
      </w:r>
    </w:p>
    <w:bookmarkEnd w:id="10"/>
    <w:p>
      <w:pPr>
        <w:spacing w:after="0"/>
        <w:ind w:left="0"/>
        <w:jc w:val="both"/>
      </w:pPr>
      <w:r>
        <w:rPr>
          <w:rFonts w:ascii="Times New Roman"/>
          <w:b w:val="false"/>
          <w:i w:val="false"/>
          <w:color w:val="000000"/>
          <w:sz w:val="28"/>
        </w:rPr>
        <w:t>
      The scale of conversion of the scores of the certificate/diploma of the international IB (International Baccalaureate) program into the UNT certificate points.</w:t>
      </w:r>
    </w:p>
    <w:p>
      <w:pPr>
        <w:spacing w:after="0"/>
        <w:ind w:left="0"/>
        <w:jc w:val="both"/>
      </w:pPr>
      <w:r>
        <w:rPr>
          <w:rFonts w:ascii="Times New Roman"/>
          <w:b w:val="false"/>
          <w:i w:val="false"/>
          <w:color w:val="000000"/>
          <w:sz w:val="28"/>
        </w:rPr>
        <w:t>
      The scale of converting the scores of the IB certificate or diploma into UNT points is shown in Table 4.</w:t>
      </w:r>
    </w:p>
    <w:bookmarkStart w:name="z289" w:id="11"/>
    <w:p>
      <w:pPr>
        <w:spacing w:after="0"/>
        <w:ind w:left="0"/>
        <w:jc w:val="left"/>
      </w:pPr>
      <w:r>
        <w:rPr>
          <w:rFonts w:ascii="Times New Roman"/>
          <w:b/>
          <w:i w:val="false"/>
          <w:color w:val="000000"/>
        </w:rPr>
        <w:t xml:space="preserve"> Table 4. Scale of converting the scores of the IB certificate or diploma into UNT scores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of IB certificate/diploma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scores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mathematics (Math literacy)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subjects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0" w:id="12"/>
    <w:p>
      <w:pPr>
        <w:spacing w:after="0"/>
        <w:ind w:left="0"/>
        <w:jc w:val="both"/>
      </w:pPr>
      <w:r>
        <w:rPr>
          <w:rFonts w:ascii="Times New Roman"/>
          <w:b w:val="false"/>
          <w:i w:val="false"/>
          <w:color w:val="000000"/>
          <w:sz w:val="28"/>
        </w:rPr>
        <w:t xml:space="preserve">
      Note: Conversion of IB scores into UNT scores is made on condition of passing the UNT in the subjects History of Kazakhstan and Reading Literacy, and IB scores are converted into UNT points provided that the major subjects coincide.   </w:t>
      </w:r>
    </w:p>
    <w:bookmarkEnd w:id="12"/>
    <w:p>
      <w:pPr>
        <w:spacing w:after="0"/>
        <w:ind w:left="0"/>
        <w:jc w:val="both"/>
      </w:pPr>
      <w:r>
        <w:rPr>
          <w:rFonts w:ascii="Times New Roman"/>
          <w:b w:val="false"/>
          <w:i w:val="false"/>
          <w:color w:val="000000"/>
          <w:sz w:val="28"/>
        </w:rPr>
        <w:t xml:space="preserve">
      The scale of converting the scores of the international A Level baccalaureate (A-Level) program into UNT points </w:t>
      </w:r>
    </w:p>
    <w:p>
      <w:pPr>
        <w:spacing w:after="0"/>
        <w:ind w:left="0"/>
        <w:jc w:val="both"/>
      </w:pPr>
      <w:r>
        <w:rPr>
          <w:rFonts w:ascii="Times New Roman"/>
          <w:b w:val="false"/>
          <w:i w:val="false"/>
          <w:color w:val="000000"/>
          <w:sz w:val="28"/>
        </w:rPr>
        <w:t xml:space="preserve">
      To obtain the UNT certificate, all holders of the certificate or diploma of the International A Level Baccalaureate program who wish to convert the scores are required to pass the UNT in the subjects History of Kazakhstan and Reading Literacy and on the condition of coincidence of major subjects. </w:t>
      </w:r>
    </w:p>
    <w:p>
      <w:pPr>
        <w:spacing w:after="0"/>
        <w:ind w:left="0"/>
        <w:jc w:val="both"/>
      </w:pPr>
      <w:r>
        <w:rPr>
          <w:rFonts w:ascii="Times New Roman"/>
          <w:b w:val="false"/>
          <w:i w:val="false"/>
          <w:color w:val="000000"/>
          <w:sz w:val="28"/>
        </w:rPr>
        <w:t>
      The scale of converting the scores of the international A Level Baccalaureate program into UNT points is shown in Table 5.</w:t>
      </w:r>
    </w:p>
    <w:bookmarkStart w:name="z294" w:id="13"/>
    <w:p>
      <w:pPr>
        <w:spacing w:after="0"/>
        <w:ind w:left="0"/>
        <w:jc w:val="left"/>
      </w:pPr>
      <w:r>
        <w:rPr>
          <w:rFonts w:ascii="Times New Roman"/>
          <w:b/>
          <w:i w:val="false"/>
          <w:color w:val="000000"/>
        </w:rPr>
        <w:t xml:space="preserve"> Table 5. Scale of converting the scores of the international A Level Baccalaureate program into UNT points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 / evaluation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mathematics </w:t>
            </w:r>
          </w:p>
          <w:p>
            <w:pPr>
              <w:spacing w:after="20"/>
              <w:ind w:left="20"/>
              <w:jc w:val="both"/>
            </w:pPr>
            <w:r>
              <w:rPr>
                <w:rFonts w:ascii="Times New Roman"/>
                <w:b w:val="false"/>
                <w:i w:val="false"/>
                <w:color w:val="000000"/>
                <w:sz w:val="20"/>
              </w:rPr>
              <w:t>
(math literacy)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 subjects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5" w:id="14"/>
    <w:p>
      <w:pPr>
        <w:spacing w:after="0"/>
        <w:ind w:left="0"/>
        <w:jc w:val="both"/>
      </w:pPr>
      <w:r>
        <w:rPr>
          <w:rFonts w:ascii="Times New Roman"/>
          <w:b w:val="false"/>
          <w:i w:val="false"/>
          <w:color w:val="000000"/>
          <w:sz w:val="28"/>
        </w:rPr>
        <w:t>
      Note: Conversion of the international standardized tests SAT, AST, IB, A Level into UNT scores is not made on separate subjects.</w:t>
      </w:r>
    </w:p>
    <w:bookmarkEnd w:id="14"/>
    <w:bookmarkStart w:name="z296" w:id="15"/>
    <w:p>
      <w:pPr>
        <w:spacing w:after="0"/>
        <w:ind w:left="0"/>
        <w:jc w:val="left"/>
      </w:pPr>
      <w:r>
        <w:rPr>
          <w:rFonts w:ascii="Times New Roman"/>
          <w:b/>
          <w:i w:val="false"/>
          <w:color w:val="000000"/>
        </w:rPr>
        <w:t xml:space="preserve"> Scale of converting the scores of the international standardized IELTS tests into UNT scores </w:t>
      </w:r>
      <w:r>
        <w:br/>
      </w:r>
      <w:r>
        <w:rPr>
          <w:rFonts w:ascii="Times New Roman"/>
          <w:b/>
          <w:i w:val="false"/>
          <w:color w:val="000000"/>
        </w:rPr>
        <w:t xml:space="preserve">(major subject/special discipline “Foreign language (English)”)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the test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major subject “Foreign language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special discipline “Foreign language (English)”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7" w:id="16"/>
    <w:p>
      <w:pPr>
        <w:spacing w:after="0"/>
        <w:ind w:left="0"/>
        <w:jc w:val="left"/>
      </w:pPr>
      <w:r>
        <w:rPr>
          <w:rFonts w:ascii="Times New Roman"/>
          <w:b/>
          <w:i w:val="false"/>
          <w:color w:val="000000"/>
        </w:rPr>
        <w:t xml:space="preserve"> Scale of converting the scores of the international standardized TOEFL ibt TOEFL itp tests into UNT scores</w:t>
      </w:r>
      <w:r>
        <w:br/>
      </w:r>
      <w:r>
        <w:rPr>
          <w:rFonts w:ascii="Times New Roman"/>
          <w:b/>
          <w:i w:val="false"/>
          <w:color w:val="000000"/>
        </w:rPr>
        <w:t xml:space="preserve">(major subject/ special discipline “Foreign language (English)”)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major subject “Foreign language (English)”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special discipline “Foreign language (English)”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TOEFL ibt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TOEFL itp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98" w:id="17"/>
    <w:p>
      <w:pPr>
        <w:spacing w:after="0"/>
        <w:ind w:left="0"/>
        <w:jc w:val="both"/>
      </w:pPr>
      <w:r>
        <w:rPr>
          <w:rFonts w:ascii="Times New Roman"/>
          <w:b w:val="false"/>
          <w:i w:val="false"/>
          <w:color w:val="000000"/>
          <w:sz w:val="28"/>
        </w:rPr>
        <w:t>
      If certificates (diplomas), international standardized tests SAT, ACT, IB, A Level do not contain the English language subject, the joint use of international certificates confirming knowledge of a foreign language (English) is allowed : Test  English as a Foreign Language Institutional Testing Program (TOEFL ITP), Test of English as a Foreign Language Institutional Testing Program (Test of English as a Foreign Language Institutional Testing program Internet-based Test) (TOEFL IBT), International English Language Tests System (IELTS), in accordance with the scale of converting scores on these certificates.</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1" w:id="18"/>
    <w:p>
      <w:pPr>
        <w:spacing w:after="0"/>
        <w:ind w:left="0"/>
        <w:jc w:val="left"/>
      </w:pPr>
      <w:r>
        <w:rPr>
          <w:rFonts w:ascii="Times New Roman"/>
          <w:b/>
          <w:i w:val="false"/>
          <w:color w:val="000000"/>
        </w:rPr>
        <w:t xml:space="preserve"> Scale of converting the scores of KAZTEST certificate into UNT scores </w:t>
      </w:r>
      <w:r>
        <w:br/>
      </w:r>
      <w:r>
        <w:rPr>
          <w:rFonts w:ascii="Times New Roman"/>
          <w:b/>
          <w:i w:val="false"/>
          <w:color w:val="000000"/>
        </w:rPr>
        <w:t>(major subject / special discipline "Kazakh language")</w:t>
      </w:r>
    </w:p>
    <w:bookmarkEnd w:id="18"/>
    <w:p>
      <w:pPr>
        <w:spacing w:after="0"/>
        <w:ind w:left="0"/>
        <w:jc w:val="both"/>
      </w:pPr>
      <w:r>
        <w:rPr>
          <w:rFonts w:ascii="Times New Roman"/>
          <w:b w:val="false"/>
          <w:i w:val="false"/>
          <w:color w:val="ff0000"/>
          <w:sz w:val="28"/>
        </w:rPr>
        <w:t>
      Footnote. The Rules have been supplemented by Appendix 2-2 pursuant to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 scores in major subject "Kazakh language"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 scores in special discipline "Kazakh language"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4" w:id="19"/>
    <w:p>
      <w:pPr>
        <w:spacing w:after="0"/>
        <w:ind w:left="0"/>
        <w:jc w:val="left"/>
      </w:pPr>
      <w:r>
        <w:rPr>
          <w:rFonts w:ascii="Times New Roman"/>
          <w:b/>
          <w:i w:val="false"/>
          <w:color w:val="000000"/>
        </w:rPr>
        <w:t xml:space="preserve"> Scale of converting scores from external assessment of learning outcomes of NIS OJSC graduates into UNT certificate scores</w:t>
      </w:r>
    </w:p>
    <w:bookmarkEnd w:id="19"/>
    <w:p>
      <w:pPr>
        <w:spacing w:after="0"/>
        <w:ind w:left="0"/>
        <w:jc w:val="both"/>
      </w:pPr>
      <w:r>
        <w:rPr>
          <w:rFonts w:ascii="Times New Roman"/>
          <w:b w:val="false"/>
          <w:i w:val="false"/>
          <w:color w:val="ff0000"/>
          <w:sz w:val="28"/>
        </w:rPr>
        <w:t>
      Footnote. The Rules have been supplemented by Appendix 2-3 pursuant to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“NIS” OJSC graduates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(reading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(reading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p>
          <w:p>
            <w:pPr>
              <w:spacing w:after="20"/>
              <w:ind w:left="20"/>
              <w:jc w:val="both"/>
            </w:pPr>
            <w:r>
              <w:rPr>
                <w:rFonts w:ascii="Times New Roman"/>
                <w:b w:val="false"/>
                <w:i w:val="false"/>
                <w:color w:val="000000"/>
                <w:sz w:val="20"/>
              </w:rPr>
              <w:t>
(math literacy)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p>
          <w:p>
            <w:pPr>
              <w:spacing w:after="20"/>
              <w:ind w:left="20"/>
              <w:jc w:val="both"/>
            </w:pPr>
            <w:r>
              <w:rPr>
                <w:rFonts w:ascii="Times New Roman"/>
                <w:b w:val="false"/>
                <w:i w:val="false"/>
                <w:color w:val="000000"/>
                <w:sz w:val="20"/>
              </w:rPr>
              <w:t>
 (major subject)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subjects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05" w:id="20"/>
    <w:p>
      <w:pPr>
        <w:spacing w:after="0"/>
        <w:ind w:left="0"/>
        <w:jc w:val="both"/>
      </w:pPr>
      <w:r>
        <w:rPr>
          <w:rFonts w:ascii="Times New Roman"/>
          <w:b w:val="false"/>
          <w:i w:val="false"/>
          <w:color w:val="000000"/>
          <w:sz w:val="28"/>
        </w:rPr>
        <w:t>
      *Highest score</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08" w:id="21"/>
    <w:p>
      <w:pPr>
        <w:spacing w:after="0"/>
        <w:ind w:left="0"/>
        <w:jc w:val="left"/>
      </w:pPr>
      <w:r>
        <w:rPr>
          <w:rFonts w:ascii="Times New Roman"/>
          <w:b/>
          <w:i w:val="false"/>
          <w:color w:val="000000"/>
        </w:rPr>
        <w:t xml:space="preserve"> List of basic requirements for the public service “Acceptance of documents and enrollment in higher and (or) postgraduate education organizations for training on educational programs of higher education”</w:t>
      </w:r>
    </w:p>
    <w:bookmarkEnd w:id="21"/>
    <w:p>
      <w:pPr>
        <w:spacing w:after="0"/>
        <w:ind w:left="0"/>
        <w:jc w:val="both"/>
      </w:pPr>
      <w:r>
        <w:rPr>
          <w:rFonts w:ascii="Times New Roman"/>
          <w:b w:val="false"/>
          <w:i w:val="false"/>
          <w:color w:val="ff0000"/>
          <w:sz w:val="28"/>
        </w:rPr>
        <w:t>
      Footnote. The rules are supplemented by Appendix 3 in accordance with the order of the Minister of Education and Science of the Republic of Kazakhstan dated 08.06.2020 № 237 (shall be enforced after the day of its first official publication); as amended by the Order of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by organizations of higher and (or) postgraduate education (OHPE) (hereinafter referred to as the service provider).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
2) “electronic government” web portal www.egov.kz (hereinafter referred to as the portal).</w:t>
            </w:r>
          </w:p>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2) “electronic government” web portal www.egov.kz (hereinafter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delivery of the package of documents to the service provider, also when contacting the portal, 1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 is issuance of a receipt for the accepted documents in the form approved by Order № 39 and the order for enrollment in OHPE. Form of providing the public services result: electronic or paper. When contacting a service provider for the public service result on paper, the result is drawn up on paper. When accessing the service recipient’s “personal account” through the portal, a notification of enrollment in an educational organization is received in the form of an electronic document signed with an electronic digital signature (hereinafter referred to as EDS) of the service provider’s authorized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fee the service recipient is charged for the provided public service, and methods of its collection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Monday to Saturday inclusive, with the exception of weekends and holidays, in accordance with the labor legislation of the Republic of Kazakhstan, in accordance with the established work schedule of the service provider from 9.00 to 18.30, with a lunch break from 13.00 to 14.30.</w:t>
            </w:r>
          </w:p>
          <w:p>
            <w:pPr>
              <w:spacing w:after="20"/>
              <w:ind w:left="20"/>
              <w:jc w:val="both"/>
            </w:pPr>
            <w:r>
              <w:rPr>
                <w:rFonts w:ascii="Times New Roman"/>
                <w:b w:val="false"/>
                <w:i w:val="false"/>
                <w:color w:val="000000"/>
                <w:sz w:val="20"/>
              </w:rPr>
              <w:t>
Portal: 24 hours a day, except for technical breaks due to repair work.</w:t>
            </w:r>
          </w:p>
          <w:p>
            <w:pPr>
              <w:spacing w:after="20"/>
              <w:ind w:left="20"/>
              <w:jc w:val="both"/>
            </w:pPr>
            <w:r>
              <w:rPr>
                <w:rFonts w:ascii="Times New Roman"/>
                <w:b w:val="false"/>
                <w:i w:val="false"/>
                <w:color w:val="000000"/>
                <w:sz w:val="20"/>
              </w:rPr>
              <w:t>
When a service recipient applies after the end of working hours, on weekends and holidays, in accordance with the labor legislation of the Republic of Kazakhstan, applications are accepted and the public service results are issued on the next working day.</w:t>
            </w:r>
          </w:p>
          <w:p>
            <w:pPr>
              <w:spacing w:after="20"/>
              <w:ind w:left="20"/>
              <w:jc w:val="both"/>
            </w:pPr>
            <w:r>
              <w:rPr>
                <w:rFonts w:ascii="Times New Roman"/>
                <w:b w:val="false"/>
                <w:i w:val="false"/>
                <w:color w:val="000000"/>
                <w:sz w:val="20"/>
              </w:rPr>
              <w:t>
Addresses of places where public services are provided are posted on:</w:t>
            </w:r>
          </w:p>
          <w:p>
            <w:pPr>
              <w:spacing w:after="20"/>
              <w:ind w:left="20"/>
              <w:jc w:val="both"/>
            </w:pPr>
            <w:r>
              <w:rPr>
                <w:rFonts w:ascii="Times New Roman"/>
                <w:b w:val="false"/>
                <w:i w:val="false"/>
                <w:color w:val="000000"/>
                <w:sz w:val="20"/>
              </w:rPr>
              <w:t>
1) internet resource of the Ministry: www.edu.gov.kz;</w:t>
            </w:r>
          </w:p>
          <w:p>
            <w:pPr>
              <w:spacing w:after="20"/>
              <w:ind w:left="20"/>
              <w:jc w:val="both"/>
            </w:pPr>
            <w:r>
              <w:rPr>
                <w:rFonts w:ascii="Times New Roman"/>
                <w:b w:val="false"/>
                <w:i w:val="false"/>
                <w:color w:val="000000"/>
                <w:sz w:val="20"/>
              </w:rPr>
              <w:t>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contacting the service provider:</w:t>
            </w:r>
          </w:p>
          <w:p>
            <w:pPr>
              <w:spacing w:after="20"/>
              <w:ind w:left="20"/>
              <w:jc w:val="both"/>
            </w:pPr>
            <w:r>
              <w:rPr>
                <w:rFonts w:ascii="Times New Roman"/>
                <w:b w:val="false"/>
                <w:i w:val="false"/>
                <w:color w:val="000000"/>
                <w:sz w:val="20"/>
              </w:rPr>
              <w:t>
1) an application addressed to the head of the OHPE in any form;</w:t>
            </w:r>
          </w:p>
          <w:p>
            <w:pPr>
              <w:spacing w:after="20"/>
              <w:ind w:left="20"/>
              <w:jc w:val="both"/>
            </w:pPr>
            <w:r>
              <w:rPr>
                <w:rFonts w:ascii="Times New Roman"/>
                <w:b w:val="false"/>
                <w:i w:val="false"/>
                <w:color w:val="000000"/>
                <w:sz w:val="20"/>
              </w:rPr>
              <w:t>
2) a document on general secondary, technical and vocational, post-secondary or higher education (original);</w:t>
            </w:r>
          </w:p>
          <w:p>
            <w:pPr>
              <w:spacing w:after="20"/>
              <w:ind w:left="20"/>
              <w:jc w:val="both"/>
            </w:pPr>
            <w:r>
              <w:rPr>
                <w:rFonts w:ascii="Times New Roman"/>
                <w:b w:val="false"/>
                <w:i w:val="false"/>
                <w:color w:val="000000"/>
                <w:sz w:val="20"/>
              </w:rPr>
              <w:t>
3) an identification document, or an electronic document from a digital document service (required for personal identification);</w:t>
            </w:r>
          </w:p>
          <w:p>
            <w:pPr>
              <w:spacing w:after="20"/>
              <w:ind w:left="20"/>
              <w:jc w:val="both"/>
            </w:pPr>
            <w:r>
              <w:rPr>
                <w:rFonts w:ascii="Times New Roman"/>
                <w:b w:val="false"/>
                <w:i w:val="false"/>
                <w:color w:val="000000"/>
                <w:sz w:val="20"/>
              </w:rPr>
              <w:t>
4) six 3 x 4 cm. photos;</w:t>
            </w:r>
          </w:p>
          <w:p>
            <w:pPr>
              <w:spacing w:after="20"/>
              <w:ind w:left="20"/>
              <w:jc w:val="both"/>
            </w:pPr>
            <w:r>
              <w:rPr>
                <w:rFonts w:ascii="Times New Roman"/>
                <w:b w:val="false"/>
                <w:i w:val="false"/>
                <w:color w:val="000000"/>
                <w:sz w:val="20"/>
              </w:rPr>
              <w:t>
5) a medical certificate of 075/u form in electronic format, approved by the order of the Acting Minister of Health of the Republic of Kazakhstan dated October 30, 2020 № KR DSM-175/2020 “On approval of forms of accounting documentation in the field of healthcare” (registered in the Register of State Registration of Regulatory legal acts № 21579) (hereinafter referred to as order № KR DSM-175/2020). In cases of restrictive measures, introduction of a state of emergency, the occurrence of natural and man-made emergency situations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6) UNT certificate;</w:t>
            </w:r>
          </w:p>
          <w:p>
            <w:pPr>
              <w:spacing w:after="20"/>
              <w:ind w:left="20"/>
              <w:jc w:val="both"/>
            </w:pPr>
            <w:r>
              <w:rPr>
                <w:rFonts w:ascii="Times New Roman"/>
                <w:b w:val="false"/>
                <w:i w:val="false"/>
                <w:color w:val="000000"/>
                <w:sz w:val="20"/>
              </w:rPr>
              <w:t>
7) an extract from the statement (for applicants for educational programs of higher education that require special and (or) creative training, including in "Pedagogical Sciences" and "Healthcare");</w:t>
            </w:r>
          </w:p>
          <w:p>
            <w:pPr>
              <w:spacing w:after="20"/>
              <w:ind w:left="20"/>
              <w:jc w:val="both"/>
            </w:pPr>
            <w:r>
              <w:rPr>
                <w:rFonts w:ascii="Times New Roman"/>
                <w:b w:val="false"/>
                <w:i w:val="false"/>
                <w:color w:val="000000"/>
                <w:sz w:val="20"/>
              </w:rPr>
              <w:t>
8) electronic certificate of award of an educational grant.</w:t>
            </w:r>
          </w:p>
          <w:p>
            <w:pPr>
              <w:spacing w:after="20"/>
              <w:ind w:left="20"/>
              <w:jc w:val="both"/>
            </w:pPr>
            <w:r>
              <w:rPr>
                <w:rFonts w:ascii="Times New Roman"/>
                <w:b w:val="false"/>
                <w:i w:val="false"/>
                <w:color w:val="000000"/>
                <w:sz w:val="20"/>
              </w:rPr>
              <w:t>
Service recipients – that are persons with disabilities of groups I, II, who are citizens of the Republic of Kazakhstan, persons with disabilities since childhood, children with disabilities, persons equal in benefits and guarantees to participants and persons with disabilities of the Great Patriotic War, persons of Kazakh ethnicity who are not citizens of the Republic Kazakhstan, orphans and children without parental care, as well as citizens of the Republic of Kazakhstan from among the youth who have lost or were left without parental care until adulthood, additionally submit documents confirming the provision of preferential rights and quotas.</w:t>
            </w:r>
          </w:p>
          <w:p>
            <w:pPr>
              <w:spacing w:after="20"/>
              <w:ind w:left="20"/>
              <w:jc w:val="both"/>
            </w:pPr>
            <w:r>
              <w:rPr>
                <w:rFonts w:ascii="Times New Roman"/>
                <w:b w:val="false"/>
                <w:i w:val="false"/>
                <w:color w:val="000000"/>
                <w:sz w:val="20"/>
              </w:rPr>
              <w:t>
Persons who have documents on technical and vocational, post-secondary education, who confirmed their qualifications and have at least one year of work experience in their occupation field, additionally submit one of the documents provided for in Article 35 of the Labor Code of the Republic of Kazakhstan.</w:t>
            </w:r>
          </w:p>
          <w:p>
            <w:pPr>
              <w:spacing w:after="20"/>
              <w:ind w:left="20"/>
              <w:jc w:val="both"/>
            </w:pPr>
            <w:r>
              <w:rPr>
                <w:rFonts w:ascii="Times New Roman"/>
                <w:b w:val="false"/>
                <w:i w:val="false"/>
                <w:color w:val="000000"/>
                <w:sz w:val="20"/>
              </w:rPr>
              <w:t>
The document listed in subparagraph 2) is provided in the original and a copy, after verification of which the original is returned to the service recipient.</w:t>
            </w:r>
          </w:p>
          <w:p>
            <w:pPr>
              <w:spacing w:after="20"/>
              <w:ind w:left="20"/>
              <w:jc w:val="both"/>
            </w:pPr>
            <w:r>
              <w:rPr>
                <w:rFonts w:ascii="Times New Roman"/>
                <w:b w:val="false"/>
                <w:i w:val="false"/>
                <w:color w:val="000000"/>
                <w:sz w:val="20"/>
              </w:rPr>
              <w:t>
when accessing through the portal:</w:t>
            </w:r>
          </w:p>
          <w:p>
            <w:pPr>
              <w:spacing w:after="20"/>
              <w:ind w:left="20"/>
              <w:jc w:val="both"/>
            </w:pPr>
            <w:r>
              <w:rPr>
                <w:rFonts w:ascii="Times New Roman"/>
                <w:b w:val="false"/>
                <w:i w:val="false"/>
                <w:color w:val="000000"/>
                <w:sz w:val="20"/>
              </w:rPr>
              <w:t>
1) an application in the form of an electronic document signed with the digital signature of the service recipient;</w:t>
            </w:r>
          </w:p>
          <w:p>
            <w:pPr>
              <w:spacing w:after="20"/>
              <w:ind w:left="20"/>
              <w:jc w:val="both"/>
            </w:pPr>
            <w:r>
              <w:rPr>
                <w:rFonts w:ascii="Times New Roman"/>
                <w:b w:val="false"/>
                <w:i w:val="false"/>
                <w:color w:val="000000"/>
                <w:sz w:val="20"/>
              </w:rPr>
              <w:t>
2) an electronic copy of documents on general secondary (general secondary), technical and vocational (primary and secondary vocational, post-secondary) or higher education (in the absence of information in information systems);</w:t>
            </w:r>
          </w:p>
          <w:p>
            <w:pPr>
              <w:spacing w:after="20"/>
              <w:ind w:left="20"/>
              <w:jc w:val="both"/>
            </w:pPr>
            <w:r>
              <w:rPr>
                <w:rFonts w:ascii="Times New Roman"/>
                <w:b w:val="false"/>
                <w:i w:val="false"/>
                <w:color w:val="000000"/>
                <w:sz w:val="20"/>
              </w:rPr>
              <w:t>
3) digital photo 3x4;</w:t>
            </w:r>
          </w:p>
          <w:p>
            <w:pPr>
              <w:spacing w:after="20"/>
              <w:ind w:left="20"/>
              <w:jc w:val="both"/>
            </w:pPr>
            <w:r>
              <w:rPr>
                <w:rFonts w:ascii="Times New Roman"/>
                <w:b w:val="false"/>
                <w:i w:val="false"/>
                <w:color w:val="000000"/>
                <w:sz w:val="20"/>
              </w:rPr>
              <w:t>
4) a medical certificate in form 075/u in electronic format, approved by Order № KR DSM-175/2020).</w:t>
            </w:r>
          </w:p>
          <w:p>
            <w:pPr>
              <w:spacing w:after="20"/>
              <w:ind w:left="20"/>
              <w:jc w:val="both"/>
            </w:pPr>
            <w:r>
              <w:rPr>
                <w:rFonts w:ascii="Times New Roman"/>
                <w:b w:val="false"/>
                <w:i w:val="false"/>
                <w:color w:val="000000"/>
                <w:sz w:val="20"/>
              </w:rPr>
              <w:t>
In cases of restrictive measures, state of emergency, occurrence of social, natural and man-made emergency situations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5) UNT certificate;</w:t>
            </w:r>
          </w:p>
          <w:p>
            <w:pPr>
              <w:spacing w:after="20"/>
              <w:ind w:left="20"/>
              <w:jc w:val="both"/>
            </w:pPr>
            <w:r>
              <w:rPr>
                <w:rFonts w:ascii="Times New Roman"/>
                <w:b w:val="false"/>
                <w:i w:val="false"/>
                <w:color w:val="000000"/>
                <w:sz w:val="20"/>
              </w:rPr>
              <w:t>
6) electronic certificate of award of an educational grant (if available).</w:t>
            </w:r>
          </w:p>
          <w:p>
            <w:pPr>
              <w:spacing w:after="20"/>
              <w:ind w:left="20"/>
              <w:jc w:val="both"/>
            </w:pPr>
            <w:r>
              <w:rPr>
                <w:rFonts w:ascii="Times New Roman"/>
                <w:b w:val="false"/>
                <w:i w:val="false"/>
                <w:color w:val="000000"/>
                <w:sz w:val="20"/>
              </w:rPr>
              <w:t>
The service provider retrieves information on the identity document, general secondary (general secondary), technical and vocational (primary and secondary vocational, post-secondary) education, medical certificate, electronic UNT certificate and electronic certificate of award of an educational grant (if available in information systems), through the information system from the relevant state information systems through the “electronic government” gateway.</w:t>
            </w:r>
          </w:p>
          <w:p>
            <w:pPr>
              <w:spacing w:after="20"/>
              <w:ind w:left="20"/>
              <w:jc w:val="both"/>
            </w:pPr>
            <w:r>
              <w:rPr>
                <w:rFonts w:ascii="Times New Roman"/>
                <w:b w:val="false"/>
                <w:i w:val="false"/>
                <w:color w:val="000000"/>
                <w:sz w:val="20"/>
              </w:rPr>
              <w:t>
After the service recipient receives a notification in the “personal account” on the portal about the acceptance of documents for enrollment in the OHPE, the service recipient submits the original documents to the service provider within the period from June 20 to August 25 of the calendar year.</w:t>
            </w:r>
          </w:p>
          <w:p>
            <w:pPr>
              <w:spacing w:after="20"/>
              <w:ind w:left="20"/>
              <w:jc w:val="both"/>
            </w:pPr>
            <w:r>
              <w:rPr>
                <w:rFonts w:ascii="Times New Roman"/>
                <w:b w:val="false"/>
                <w:i w:val="false"/>
                <w:color w:val="000000"/>
                <w:sz w:val="20"/>
              </w:rPr>
              <w:t>
To enroll in the OHPE, citizens who have served compulsory military service provide the following documents to the OHPE admissions board:</w:t>
            </w:r>
          </w:p>
          <w:p>
            <w:pPr>
              <w:spacing w:after="20"/>
              <w:ind w:left="20"/>
              <w:jc w:val="both"/>
            </w:pPr>
            <w:r>
              <w:rPr>
                <w:rFonts w:ascii="Times New Roman"/>
                <w:b w:val="false"/>
                <w:i w:val="false"/>
                <w:color w:val="000000"/>
                <w:sz w:val="20"/>
              </w:rPr>
              <w:t>
1) Application addressed to the head of the OHPE in any form;</w:t>
            </w:r>
          </w:p>
          <w:p>
            <w:pPr>
              <w:spacing w:after="20"/>
              <w:ind w:left="20"/>
              <w:jc w:val="both"/>
            </w:pPr>
            <w:r>
              <w:rPr>
                <w:rFonts w:ascii="Times New Roman"/>
                <w:b w:val="false"/>
                <w:i w:val="false"/>
                <w:color w:val="000000"/>
                <w:sz w:val="20"/>
              </w:rPr>
              <w:t>
2) document on education (original);</w:t>
            </w:r>
          </w:p>
          <w:p>
            <w:pPr>
              <w:spacing w:after="20"/>
              <w:ind w:left="20"/>
              <w:jc w:val="both"/>
            </w:pPr>
            <w:r>
              <w:rPr>
                <w:rFonts w:ascii="Times New Roman"/>
                <w:b w:val="false"/>
                <w:i w:val="false"/>
                <w:color w:val="000000"/>
                <w:sz w:val="20"/>
              </w:rPr>
              <w:t>
3) identity document (required for personal identification);</w:t>
            </w:r>
          </w:p>
          <w:p>
            <w:pPr>
              <w:spacing w:after="20"/>
              <w:ind w:left="20"/>
              <w:jc w:val="both"/>
            </w:pPr>
            <w:r>
              <w:rPr>
                <w:rFonts w:ascii="Times New Roman"/>
                <w:b w:val="false"/>
                <w:i w:val="false"/>
                <w:color w:val="000000"/>
                <w:sz w:val="20"/>
              </w:rPr>
              <w:t>
4) six 3 x 4cm. photos;</w:t>
            </w:r>
          </w:p>
          <w:p>
            <w:pPr>
              <w:spacing w:after="20"/>
              <w:ind w:left="20"/>
              <w:jc w:val="both"/>
            </w:pPr>
            <w:r>
              <w:rPr>
                <w:rFonts w:ascii="Times New Roman"/>
                <w:b w:val="false"/>
                <w:i w:val="false"/>
                <w:color w:val="000000"/>
                <w:sz w:val="20"/>
              </w:rPr>
              <w:t>
5)  medical certificate of form 075/u in electronic format, approved by order of the Acting Minister of Health of the Republic of Kazakhstan dated October 30, 2020 № KR DSM-175/2020 “On approval of forms of accounting documentation in the field of healthcare” (registered in the Register of State Registration of Regulatory legal acts № 21579) (hereinafter referred to as order № KR DSM-175/2020). In cases of restrictive measures, state of emergency, the occurrence of social, natural and man-made emergency situations in a certain territory, the medical certificate is provided directly to the educational organization as these measures are lifted;</w:t>
            </w:r>
          </w:p>
          <w:p>
            <w:pPr>
              <w:spacing w:after="20"/>
              <w:ind w:left="20"/>
              <w:jc w:val="both"/>
            </w:pPr>
            <w:r>
              <w:rPr>
                <w:rFonts w:ascii="Times New Roman"/>
                <w:b w:val="false"/>
                <w:i w:val="false"/>
                <w:color w:val="000000"/>
                <w:sz w:val="20"/>
              </w:rPr>
              <w:t>
6) a copy of the military ID;</w:t>
            </w:r>
          </w:p>
          <w:p>
            <w:pPr>
              <w:spacing w:after="20"/>
              <w:ind w:left="20"/>
              <w:jc w:val="both"/>
            </w:pPr>
            <w:r>
              <w:rPr>
                <w:rFonts w:ascii="Times New Roman"/>
                <w:b w:val="false"/>
                <w:i w:val="false"/>
                <w:color w:val="000000"/>
                <w:sz w:val="20"/>
              </w:rPr>
              <w:t>
7) a certificate confirming completion of compulsory military service (received at the Public Service Center or through the e-GOV information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rejects a public service on the following grounds:</w:t>
            </w:r>
          </w:p>
          <w:p>
            <w:pPr>
              <w:spacing w:after="20"/>
              <w:ind w:left="20"/>
              <w:jc w:val="both"/>
            </w:pPr>
            <w:r>
              <w:rPr>
                <w:rFonts w:ascii="Times New Roman"/>
                <w:b w:val="false"/>
                <w:i w:val="false"/>
                <w:color w:val="000000"/>
                <w:sz w:val="20"/>
              </w:rPr>
              <w:t>
1) establishing unreliability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the public service with the requirements established by the regulatory legal acts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public service specifics, including the one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
          <w:p>
            <w:pPr>
              <w:spacing w:after="20"/>
              <w:ind w:left="20"/>
              <w:jc w:val="both"/>
            </w:pPr>
            <w:r>
              <w:rPr>
                <w:rFonts w:ascii="Times New Roman"/>
                <w:b w:val="false"/>
                <w:i w:val="false"/>
                <w:color w:val="000000"/>
                <w:sz w:val="20"/>
              </w:rPr>
              <w:t>
1) the maximum allowable waiting time for the service recipient to submit a package of documents is 15 minutes;</w:t>
            </w:r>
          </w:p>
          <w:bookmarkEnd w:id="22"/>
          <w:p>
            <w:pPr>
              <w:spacing w:after="20"/>
              <w:ind w:left="20"/>
              <w:jc w:val="both"/>
            </w:pPr>
            <w:r>
              <w:rPr>
                <w:rFonts w:ascii="Times New Roman"/>
                <w:b w:val="false"/>
                <w:i w:val="false"/>
                <w:color w:val="000000"/>
                <w:sz w:val="20"/>
              </w:rPr>
              <w:t>
2) the maximum allowable time for servicing a service recipient is 15 minutes (taking into account practice). The service recipient receives public services in electronic form through the portal, subject to availability of an electronic signature.</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the public service in remote access mode through the service provider’s help desks on the provision of public services, the Unified Contact Center.</w:t>
            </w:r>
          </w:p>
          <w:p>
            <w:pPr>
              <w:spacing w:after="20"/>
              <w:ind w:left="20"/>
              <w:jc w:val="both"/>
            </w:pPr>
            <w:r>
              <w:rPr>
                <w:rFonts w:ascii="Times New Roman"/>
                <w:b w:val="false"/>
                <w:i w:val="false"/>
                <w:color w:val="000000"/>
                <w:sz w:val="20"/>
              </w:rPr>
              <w:t>
Contact numbers of the service provider's help desks regarding the provision of public services are posted on the Internet resource of the Ministry:</w:t>
            </w:r>
          </w:p>
          <w:p>
            <w:pPr>
              <w:spacing w:after="20"/>
              <w:ind w:left="20"/>
              <w:jc w:val="both"/>
            </w:pPr>
            <w:r>
              <w:rPr>
                <w:rFonts w:ascii="Times New Roman"/>
                <w:b w:val="false"/>
                <w:i w:val="false"/>
                <w:color w:val="000000"/>
                <w:sz w:val="20"/>
              </w:rPr>
              <w:t>
www.edu.gov.kz and the Unified Contact Center: 8-800-080-7777, 1414.</w:t>
            </w:r>
          </w:p>
          <w:p>
            <w:pPr>
              <w:spacing w:after="20"/>
              <w:ind w:left="20"/>
              <w:jc w:val="both"/>
            </w:pPr>
            <w:r>
              <w:rPr>
                <w:rFonts w:ascii="Times New Roman"/>
                <w:b w:val="false"/>
                <w:i w:val="false"/>
                <w:color w:val="000000"/>
                <w:sz w:val="20"/>
              </w:rPr>
              <w:t>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Minister of</w:t>
            </w:r>
            <w:r>
              <w:br/>
            </w:r>
            <w:r>
              <w:rPr>
                <w:rFonts w:ascii="Times New Roman"/>
                <w:b w:val="false"/>
                <w:i w:val="false"/>
                <w:color w:val="000000"/>
                <w:sz w:val="20"/>
              </w:rPr>
              <w:t>Education and 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31, 2018 № 600</w:t>
            </w:r>
          </w:p>
        </w:tc>
      </w:tr>
    </w:tbl>
    <w:p>
      <w:pPr>
        <w:spacing w:after="0"/>
        <w:ind w:left="0"/>
        <w:jc w:val="left"/>
      </w:pPr>
      <w:r>
        <w:rPr>
          <w:rFonts w:ascii="Times New Roman"/>
          <w:b/>
          <w:i w:val="false"/>
          <w:color w:val="000000"/>
        </w:rPr>
        <w:t xml:space="preserve"> Model rules for admission to training in educational organizations implementing educational programs of postgraduate education</w:t>
      </w:r>
    </w:p>
    <w:p>
      <w:pPr>
        <w:spacing w:after="0"/>
        <w:ind w:left="0"/>
        <w:jc w:val="both"/>
      </w:pPr>
      <w:r>
        <w:rPr>
          <w:rFonts w:ascii="Times New Roman"/>
          <w:b w:val="false"/>
          <w:i w:val="false"/>
          <w:color w:val="ff0000"/>
          <w:sz w:val="28"/>
        </w:rPr>
        <w:t>
      Footnote. Model rules as amended by Order of the Minister of Education and Science of the Republic of Kazakhstan dated 14.06.2019 № 269 (shall come into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Standard rules for admission to educational organizations implementing educational programs of postgraduate education (hereinafter referred to as the Standard rules) have been developed in accordance with subparagraph 9) of Article 5-3 of the Law of the Republic of Kazakhstan "On education" (hereinafter referred to as the Law), subparagraph 1) of Article 10 of the Law of the Republic of Kazakhstan "On public services" (hereinafter referred to as the Law "On public services") and subparagraph 22) of paragraph 15 of the Regulation on the Ministry of Science and Higher Education of the Republic of Kazakhstan, approved by the resolution of the Government of the Republic of Kazakhstan dated August 19, 2022 № 580 "On certain issues of the Ministry of Science and Higher Education of the Republic of Kazakhstan", which determine the procedure for admission to educational organizations, implementing educational programs of postgraduate education and the provision of public services "Acceptance of documents and enrollment in organizations of higher and (or) postgraduate education for training in educational programs of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Admission of undergraduates, doctoral students of organizations of higher and (or) postgraduate education (hereinafter – OVPO) is carried out by placing a state educational order for training in scientific, pedagogical and specialized areas, as well as tuition fees at the expense of extra-budgetary and student's own funds.</w:t>
      </w:r>
    </w:p>
    <w:p>
      <w:pPr>
        <w:spacing w:after="0"/>
        <w:ind w:left="0"/>
        <w:jc w:val="both"/>
      </w:pPr>
      <w:r>
        <w:rPr>
          <w:rFonts w:ascii="Times New Roman"/>
          <w:b w:val="false"/>
          <w:i w:val="false"/>
          <w:color w:val="000000"/>
          <w:sz w:val="28"/>
        </w:rPr>
        <w:t>
      Admission of students to the residency of organizations of education in the field of healthcare, OVPO and scientific organizations (hereinafter referred to as scientific organizations) is carried out through the placement of a state educational order, as well as tuition fees at the expense of extra–budgetary and student's own funds.</w:t>
      </w:r>
    </w:p>
    <w:p>
      <w:pPr>
        <w:spacing w:after="0"/>
        <w:ind w:left="0"/>
        <w:jc w:val="both"/>
      </w:pPr>
      <w:r>
        <w:rPr>
          <w:rFonts w:ascii="Times New Roman"/>
          <w:b w:val="false"/>
          <w:i w:val="false"/>
          <w:color w:val="000000"/>
          <w:sz w:val="28"/>
        </w:rPr>
        <w:t>
      Admission to educational programs of continuous integrated medical education is carried out by the OVPO in the presence of attachments to the license for educational activities of bachelor, master, residency.</w:t>
      </w:r>
    </w:p>
    <w:p>
      <w:pPr>
        <w:spacing w:after="0"/>
        <w:ind w:left="0"/>
        <w:jc w:val="both"/>
      </w:pPr>
      <w:r>
        <w:rPr>
          <w:rFonts w:ascii="Times New Roman"/>
          <w:b w:val="false"/>
          <w:i w:val="false"/>
          <w:color w:val="000000"/>
          <w:sz w:val="28"/>
        </w:rPr>
        <w:t>
      At the same time, the OVPO does not accept in the following cases:</w:t>
      </w:r>
    </w:p>
    <w:p>
      <w:pPr>
        <w:spacing w:after="0"/>
        <w:ind w:left="0"/>
        <w:jc w:val="both"/>
      </w:pPr>
      <w:r>
        <w:rPr>
          <w:rFonts w:ascii="Times New Roman"/>
          <w:b w:val="false"/>
          <w:i w:val="false"/>
          <w:color w:val="000000"/>
          <w:sz w:val="28"/>
        </w:rPr>
        <w:t>
      1) making a decision by the authorized body on the suspension, revocation and deprivation of the license and (or) the annex to the license to engage in educational activities;</w:t>
      </w:r>
    </w:p>
    <w:p>
      <w:pPr>
        <w:spacing w:after="0"/>
        <w:ind w:left="0"/>
        <w:jc w:val="both"/>
      </w:pPr>
      <w:r>
        <w:rPr>
          <w:rFonts w:ascii="Times New Roman"/>
          <w:b w:val="false"/>
          <w:i w:val="false"/>
          <w:color w:val="000000"/>
          <w:sz w:val="28"/>
        </w:rPr>
        <w:t>
      2) the absence of institutional accreditation, as well as the suspension, revocation or expiration of accreditation, with the exception of educational organizations under the President of the Republic of Kazakhstan and military, special educational institutions;</w:t>
      </w:r>
    </w:p>
    <w:p>
      <w:pPr>
        <w:spacing w:after="0"/>
        <w:ind w:left="0"/>
        <w:jc w:val="both"/>
      </w:pPr>
      <w:r>
        <w:rPr>
          <w:rFonts w:ascii="Times New Roman"/>
          <w:b w:val="false"/>
          <w:i w:val="false"/>
          <w:color w:val="000000"/>
          <w:sz w:val="28"/>
        </w:rPr>
        <w:t>
      3) when gross violations are detected based on the results of state control and (or) during the trial based on its results;</w:t>
      </w:r>
    </w:p>
    <w:p>
      <w:pPr>
        <w:spacing w:after="0"/>
        <w:ind w:left="0"/>
        <w:jc w:val="both"/>
      </w:pPr>
      <w:r>
        <w:rPr>
          <w:rFonts w:ascii="Times New Roman"/>
          <w:b w:val="false"/>
          <w:i w:val="false"/>
          <w:color w:val="000000"/>
          <w:sz w:val="28"/>
        </w:rPr>
        <w:t>
      4) the absence or exclusion of an educational program from the Register of educational programs in accordance with the order of the Minister of Science and Higher Education of the Republic of Kazakhstan dated October 12, 2022 № 106 "On approval of the Rules for maintaining the Register of educational programs implemented by organizations of higher and (or) postgraduate education, as well as the grounds for inclusion in the register of educational programs and exclusion from it" (registered in the Register of state registration of regulatory legal acts under № 30139).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admission to training in educational organizations implementing educational programs of postgraduate education</w:t>
      </w:r>
    </w:p>
    <w:p>
      <w:pPr>
        <w:spacing w:after="0"/>
        <w:ind w:left="0"/>
        <w:jc w:val="both"/>
      </w:pPr>
      <w:r>
        <w:rPr>
          <w:rFonts w:ascii="Times New Roman"/>
          <w:b w:val="false"/>
          <w:i w:val="false"/>
          <w:color w:val="000000"/>
          <w:sz w:val="28"/>
        </w:rPr>
        <w:t>
      3. Admission of individuals to the postgraduate, doctoral studies, including targeted training, residency of educational organizations in the field of health care, the OHPE and scientific organizations shall be carried out on a competitive basis based on the results of comprehensive testing (hereinafter referred to as CT) or entrance exams.</w:t>
      </w:r>
    </w:p>
    <w:p>
      <w:pPr>
        <w:spacing w:after="0"/>
        <w:ind w:left="0"/>
        <w:jc w:val="both"/>
      </w:pPr>
      <w:r>
        <w:rPr>
          <w:rFonts w:ascii="Times New Roman"/>
          <w:b w:val="false"/>
          <w:i w:val="false"/>
          <w:color w:val="000000"/>
          <w:sz w:val="28"/>
        </w:rPr>
        <w:t>
      Admission of foreigners to the postgtaduate, doctoral studies and residency shall be carried out on a paid basis. The receipt of free postgraduate education by foreigners on a competitive basis in accordance with the state educational order shall be determined by international treaties of the Republic of Kazakhstan, with the exception of the scholarship program for postgraduate programs.</w:t>
      </w:r>
    </w:p>
    <w:p>
      <w:pPr>
        <w:spacing w:after="0"/>
        <w:ind w:left="0"/>
        <w:jc w:val="both"/>
      </w:pPr>
      <w:r>
        <w:rPr>
          <w:rFonts w:ascii="Times New Roman"/>
          <w:b w:val="false"/>
          <w:i w:val="false"/>
          <w:color w:val="000000"/>
          <w:sz w:val="28"/>
        </w:rPr>
        <w:t>
      Admission of individuals who have served in military service to a specialized postgraduate on a paid basis for three years after completing military service shall be carried out without entrance exams, based on the results of an interview conducted by the admission commissions of the OHPE during the calendar year. At the same time, the enrollment of citizens who have served in military service is carried out in accordance with the academic calendar 5 (five) days before the start of the next academic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Science and Higher Education of the Republic of Kazakhstan dated 26.01.2023 № 29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admission of foreign citizens to study at the OHPE or scientific organizations on a fee basis shall be carried out according to the results of an interview conducted by the admissions committees of the OHPE or scientific organizations during the calendar year. Enrollment of foreign citizens shall be carried out in accordance with the academic calendar 5 (five) days before the start of the next academic period.</w:t>
      </w:r>
    </w:p>
    <w:p>
      <w:pPr>
        <w:spacing w:after="0"/>
        <w:ind w:left="0"/>
        <w:jc w:val="both"/>
      </w:pPr>
      <w:r>
        <w:rPr>
          <w:rFonts w:ascii="Times New Roman"/>
          <w:b w:val="false"/>
          <w:i w:val="false"/>
          <w:color w:val="000000"/>
          <w:sz w:val="28"/>
        </w:rPr>
        <w:t>
      5. Education certificates issued by foreign educational organizations shall be nostrificated in accordance with the procedure established by law.</w:t>
      </w:r>
    </w:p>
    <w:p>
      <w:pPr>
        <w:spacing w:after="0"/>
        <w:ind w:left="0"/>
        <w:jc w:val="both"/>
      </w:pPr>
      <w:r>
        <w:rPr>
          <w:rFonts w:ascii="Times New Roman"/>
          <w:b w:val="false"/>
          <w:i w:val="false"/>
          <w:color w:val="000000"/>
          <w:sz w:val="28"/>
        </w:rPr>
        <w:t>
      Documents in a foreign language shall be provided with a notarized translation into Kazakh or Russian.</w:t>
      </w:r>
    </w:p>
    <w:p>
      <w:pPr>
        <w:spacing w:after="0"/>
        <w:ind w:left="0"/>
        <w:jc w:val="both"/>
      </w:pPr>
      <w:r>
        <w:rPr>
          <w:rFonts w:ascii="Times New Roman"/>
          <w:b w:val="false"/>
          <w:i w:val="false"/>
          <w:color w:val="000000"/>
          <w:sz w:val="28"/>
        </w:rPr>
        <w:t>
      Education certificates issued by foreign educational organizations shall undergo the procedure of nostrification of documents on education in accordance with the procedure established by the legislation of the Republic of Kazakhstan after enrollment of persons during 1 (first) academic period of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207 of the Minister of Education and Science of the Republic of Kazakhstan dated 06.05.2021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 admission committee shall be created to receive documents and organize entrance examinations at the OHPE and scientific organizations. The chairperson of the admission committee shall be the head of the OHPE or scientific organization or the person performing his duties.</w:t>
      </w:r>
    </w:p>
    <w:p>
      <w:pPr>
        <w:spacing w:after="0"/>
        <w:ind w:left="0"/>
        <w:jc w:val="both"/>
      </w:pPr>
      <w:r>
        <w:rPr>
          <w:rFonts w:ascii="Times New Roman"/>
          <w:b w:val="false"/>
          <w:i w:val="false"/>
          <w:color w:val="000000"/>
          <w:sz w:val="28"/>
        </w:rPr>
        <w:t>
      The composition and functions of the admission committee shall be approved by the order of the head of the OHPE or scientific organization or the person acting as him.</w:t>
      </w:r>
    </w:p>
    <w:p>
      <w:pPr>
        <w:spacing w:after="0"/>
        <w:ind w:left="0"/>
        <w:jc w:val="both"/>
      </w:pPr>
      <w:r>
        <w:rPr>
          <w:rFonts w:ascii="Times New Roman"/>
          <w:b w:val="false"/>
          <w:i w:val="false"/>
          <w:color w:val="000000"/>
          <w:sz w:val="28"/>
        </w:rPr>
        <w:t>
      For applicants for doctoral studies and residency, the admission committee shall carry out:</w:t>
      </w:r>
    </w:p>
    <w:p>
      <w:pPr>
        <w:spacing w:after="0"/>
        <w:ind w:left="0"/>
        <w:jc w:val="both"/>
      </w:pPr>
      <w:r>
        <w:rPr>
          <w:rFonts w:ascii="Times New Roman"/>
          <w:b w:val="false"/>
          <w:i w:val="false"/>
          <w:color w:val="000000"/>
          <w:sz w:val="28"/>
        </w:rPr>
        <w:t>
      1) advising applicants on the issues of the chosen group of educational programs of postgraduate education, familiarization with the procedure of the entrance examination;</w:t>
      </w:r>
    </w:p>
    <w:p>
      <w:pPr>
        <w:spacing w:after="0"/>
        <w:ind w:left="0"/>
        <w:jc w:val="both"/>
      </w:pPr>
      <w:r>
        <w:rPr>
          <w:rFonts w:ascii="Times New Roman"/>
          <w:b w:val="false"/>
          <w:i w:val="false"/>
          <w:color w:val="000000"/>
          <w:sz w:val="28"/>
        </w:rPr>
        <w:t>
      2) organization of reception and verification of documents of applicants;</w:t>
      </w:r>
    </w:p>
    <w:p>
      <w:pPr>
        <w:spacing w:after="0"/>
        <w:ind w:left="0"/>
        <w:jc w:val="both"/>
      </w:pPr>
      <w:r>
        <w:rPr>
          <w:rFonts w:ascii="Times New Roman"/>
          <w:b w:val="false"/>
          <w:i w:val="false"/>
          <w:color w:val="000000"/>
          <w:sz w:val="28"/>
        </w:rPr>
        <w:t>
      3) organization of the entrance examination by groups of educational programs.</w:t>
      </w:r>
    </w:p>
    <w:p>
      <w:pPr>
        <w:spacing w:after="0"/>
        <w:ind w:left="0"/>
        <w:jc w:val="both"/>
      </w:pPr>
      <w:r>
        <w:rPr>
          <w:rFonts w:ascii="Times New Roman"/>
          <w:b w:val="false"/>
          <w:i w:val="false"/>
          <w:color w:val="000000"/>
          <w:sz w:val="28"/>
        </w:rPr>
        <w:t>
      For applicants to the magistracy, the admission committee shall carry out:</w:t>
      </w:r>
    </w:p>
    <w:p>
      <w:pPr>
        <w:spacing w:after="0"/>
        <w:ind w:left="0"/>
        <w:jc w:val="both"/>
      </w:pPr>
      <w:r>
        <w:rPr>
          <w:rFonts w:ascii="Times New Roman"/>
          <w:b w:val="false"/>
          <w:i w:val="false"/>
          <w:color w:val="000000"/>
          <w:sz w:val="28"/>
        </w:rPr>
        <w:t>
      1) advising applicants on the issues of the chosen group of educational programs of postgraduate education, familiarization with the CT procedure and/or the entrance (creative) exam;</w:t>
      </w:r>
    </w:p>
    <w:p>
      <w:pPr>
        <w:spacing w:after="0"/>
        <w:ind w:left="0"/>
        <w:jc w:val="both"/>
      </w:pPr>
      <w:r>
        <w:rPr>
          <w:rFonts w:ascii="Times New Roman"/>
          <w:b w:val="false"/>
          <w:i w:val="false"/>
          <w:color w:val="000000"/>
          <w:sz w:val="28"/>
        </w:rPr>
        <w:t>
      2) organization of the entrance examination in the Arabic language and (or) the creative examination by groups of educational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Applications for admission to the master's program in the OHPE are accepted by the OHPE admission boards and (or) through the NTC information system in the following terms: </w:t>
      </w:r>
    </w:p>
    <w:p>
      <w:pPr>
        <w:spacing w:after="0"/>
        <w:ind w:left="0"/>
        <w:jc w:val="both"/>
      </w:pPr>
      <w:r>
        <w:rPr>
          <w:rFonts w:ascii="Times New Roman"/>
          <w:b w:val="false"/>
          <w:i w:val="false"/>
          <w:color w:val="000000"/>
          <w:sz w:val="28"/>
        </w:rPr>
        <w:t xml:space="preserve">
      1) from June 1 to July 8 of the calendar year; </w:t>
      </w:r>
    </w:p>
    <w:p>
      <w:pPr>
        <w:spacing w:after="0"/>
        <w:ind w:left="0"/>
        <w:jc w:val="both"/>
      </w:pPr>
      <w:r>
        <w:rPr>
          <w:rFonts w:ascii="Times New Roman"/>
          <w:b w:val="false"/>
          <w:i w:val="false"/>
          <w:color w:val="000000"/>
          <w:sz w:val="28"/>
        </w:rPr>
        <w:t xml:space="preserve">
      2) from October 28 to November 10 of the calendar year. </w:t>
      </w:r>
    </w:p>
    <w:p>
      <w:pPr>
        <w:spacing w:after="0"/>
        <w:ind w:left="0"/>
        <w:jc w:val="both"/>
      </w:pPr>
      <w:r>
        <w:rPr>
          <w:rFonts w:ascii="Times New Roman"/>
          <w:b w:val="false"/>
          <w:i w:val="false"/>
          <w:color w:val="000000"/>
          <w:sz w:val="28"/>
        </w:rPr>
        <w:t>
      Persons who hold international certificates confirming their knowledge of a foreign language IELTS (International English Language Tests System, TOEFL IBT (Test of English as a Foreign Language Internet-based test), DSH (Deutsche Sprachpruеfung fuеr den Hochschulzugang, TestDaF-Prufung, TFI (Test de Franзais International, Diplome d’Etudes en Langue franзaise, DALF (Diplome Approfondi de Langue franзaise, TCF (Test de connaissance du franзais, and international certificates of passing the GRE standardized test (Graduate Record Examinations), must enter the certificate data when submitting an application for participation in the CT in electronic format and in the competition.</w:t>
      </w:r>
    </w:p>
    <w:p>
      <w:pPr>
        <w:spacing w:after="0"/>
        <w:ind w:left="0"/>
        <w:jc w:val="both"/>
      </w:pPr>
      <w:r>
        <w:rPr>
          <w:rFonts w:ascii="Times New Roman"/>
          <w:b w:val="false"/>
          <w:i w:val="false"/>
          <w:color w:val="000000"/>
          <w:sz w:val="28"/>
        </w:rPr>
        <w:t>
      Conversion of scores from the above certificates is made after submitting an application for participation in the competition for the educational grants at the expense of the republican budget or local budget or upon enrollment in the OHPE on a fee basis in accordance with Appendices 1-2, 2, 3 to the Rules.</w:t>
      </w:r>
    </w:p>
    <w:p>
      <w:pPr>
        <w:spacing w:after="0"/>
        <w:ind w:left="0"/>
        <w:jc w:val="both"/>
      </w:pPr>
      <w:r>
        <w:rPr>
          <w:rFonts w:ascii="Times New Roman"/>
          <w:b w:val="false"/>
          <w:i w:val="false"/>
          <w:color w:val="000000"/>
          <w:sz w:val="28"/>
        </w:rPr>
        <w:t>
      The admission exam in Arabic and creative exams for applicants to the master's program are held at the OHPE on the following dates:</w:t>
      </w:r>
    </w:p>
    <w:p>
      <w:pPr>
        <w:spacing w:after="0"/>
        <w:ind w:left="0"/>
        <w:jc w:val="both"/>
      </w:pPr>
      <w:r>
        <w:rPr>
          <w:rFonts w:ascii="Times New Roman"/>
          <w:b w:val="false"/>
          <w:i w:val="false"/>
          <w:color w:val="000000"/>
          <w:sz w:val="28"/>
        </w:rPr>
        <w:t xml:space="preserve">
      1) from 16 to 25 July of the calendar year; </w:t>
      </w:r>
    </w:p>
    <w:p>
      <w:pPr>
        <w:spacing w:after="0"/>
        <w:ind w:left="0"/>
        <w:jc w:val="both"/>
      </w:pPr>
      <w:r>
        <w:rPr>
          <w:rFonts w:ascii="Times New Roman"/>
          <w:b w:val="false"/>
          <w:i w:val="false"/>
          <w:color w:val="000000"/>
          <w:sz w:val="28"/>
        </w:rPr>
        <w:t xml:space="preserve">
      2) from 21 to 28 November of the calendar year. </w:t>
      </w:r>
    </w:p>
    <w:p>
      <w:pPr>
        <w:spacing w:after="0"/>
        <w:ind w:left="0"/>
        <w:jc w:val="both"/>
      </w:pPr>
      <w:r>
        <w:rPr>
          <w:rFonts w:ascii="Times New Roman"/>
          <w:b w:val="false"/>
          <w:i w:val="false"/>
          <w:color w:val="000000"/>
          <w:sz w:val="28"/>
        </w:rPr>
        <w:t>
      Applications for admission to the OHPE residency in the field of healthcare, as well as OHPE, shall be accepted by OHPE admissions boards from July 3 to July 25 of the calendar year. The residency admission exams are held from August 8 to August 16 of the calendar year.</w:t>
      </w:r>
    </w:p>
    <w:p>
      <w:pPr>
        <w:spacing w:after="0"/>
        <w:ind w:left="0"/>
        <w:jc w:val="both"/>
      </w:pPr>
      <w:r>
        <w:rPr>
          <w:rFonts w:ascii="Times New Roman"/>
          <w:b w:val="false"/>
          <w:i w:val="false"/>
          <w:color w:val="000000"/>
          <w:sz w:val="28"/>
        </w:rPr>
        <w:t>
      Applications for shortened residency programs of educational organizations or scientific organizations in the field of healthcare shall be accepted by admission boards during the calendar year according to an individual training plan and only on a fee basis.</w:t>
      </w:r>
    </w:p>
    <w:p>
      <w:pPr>
        <w:spacing w:after="0"/>
        <w:ind w:left="0"/>
        <w:jc w:val="both"/>
      </w:pPr>
      <w:r>
        <w:rPr>
          <w:rFonts w:ascii="Times New Roman"/>
          <w:b w:val="false"/>
          <w:i w:val="false"/>
          <w:color w:val="000000"/>
          <w:sz w:val="28"/>
        </w:rPr>
        <w:t xml:space="preserve">
      Applications for doctoral programs of OHPE shall be accepted by the OHPE admissions boards and through the NTC information system in the following terms: </w:t>
      </w:r>
    </w:p>
    <w:p>
      <w:pPr>
        <w:spacing w:after="0"/>
        <w:ind w:left="0"/>
        <w:jc w:val="both"/>
      </w:pPr>
      <w:r>
        <w:rPr>
          <w:rFonts w:ascii="Times New Roman"/>
          <w:b w:val="false"/>
          <w:i w:val="false"/>
          <w:color w:val="000000"/>
          <w:sz w:val="28"/>
        </w:rPr>
        <w:t xml:space="preserve">
      1) from July 3 to August 3 of the calendar year; </w:t>
      </w:r>
    </w:p>
    <w:p>
      <w:pPr>
        <w:spacing w:after="0"/>
        <w:ind w:left="0"/>
        <w:jc w:val="both"/>
      </w:pPr>
      <w:r>
        <w:rPr>
          <w:rFonts w:ascii="Times New Roman"/>
          <w:b w:val="false"/>
          <w:i w:val="false"/>
          <w:color w:val="000000"/>
          <w:sz w:val="28"/>
        </w:rPr>
        <w:t>
      2) dated October 28 to November 10 of the calendar year.</w:t>
      </w:r>
    </w:p>
    <w:p>
      <w:pPr>
        <w:spacing w:after="0"/>
        <w:ind w:left="0"/>
        <w:jc w:val="both"/>
      </w:pPr>
      <w:r>
        <w:rPr>
          <w:rFonts w:ascii="Times New Roman"/>
          <w:b w:val="false"/>
          <w:i w:val="false"/>
          <w:color w:val="000000"/>
          <w:sz w:val="28"/>
        </w:rPr>
        <w:t>
      Persons who have the certificate of the international standardized test GRE (Graduate Record Examinations), when applying for taking the admission exam, must enter the certificate data.</w:t>
      </w:r>
    </w:p>
    <w:p>
      <w:pPr>
        <w:spacing w:after="0"/>
        <w:ind w:left="0"/>
        <w:jc w:val="both"/>
      </w:pPr>
      <w:r>
        <w:rPr>
          <w:rFonts w:ascii="Times New Roman"/>
          <w:b w:val="false"/>
          <w:i w:val="false"/>
          <w:color w:val="000000"/>
          <w:sz w:val="28"/>
        </w:rPr>
        <w:t>
      Conversion of the scores of the said certificate into the admissions exam scores shall be made when applying for the competition for the state educational grant or when enrolling in the OHPE on a fee basis, according to Appendix 6 to the Rules.</w:t>
      </w:r>
    </w:p>
    <w:p>
      <w:pPr>
        <w:spacing w:after="0"/>
        <w:ind w:left="0"/>
        <w:jc w:val="both"/>
      </w:pPr>
      <w:r>
        <w:rPr>
          <w:rFonts w:ascii="Times New Roman"/>
          <w:b w:val="false"/>
          <w:i w:val="false"/>
          <w:color w:val="000000"/>
          <w:sz w:val="28"/>
        </w:rPr>
        <w:t>
      When applying for additional testing and the admission exam, persons with disabilities with visual, hearing, and musculoskeletal disorders upon presentation of a document on establishing disability approved by order of the Deputy Prime Minister – The Minister of Labor and Social Protection of the Population of the Republic of Kazakhstan dated June 29, 2023 № 260 "On approval of the Rules for conducting medical and social expertise" (registered in the Register of State Registration of Regulatory Legal Acts under № 32922), must  additionally indicate the need of an assistant who is not a teacher of disciplines of the admission exam.</w:t>
      </w:r>
    </w:p>
    <w:p>
      <w:pPr>
        <w:spacing w:after="0"/>
        <w:ind w:left="0"/>
        <w:jc w:val="both"/>
      </w:pPr>
      <w:r>
        <w:rPr>
          <w:rFonts w:ascii="Times New Roman"/>
          <w:b w:val="false"/>
          <w:i w:val="false"/>
          <w:color w:val="000000"/>
          <w:sz w:val="28"/>
        </w:rPr>
        <w:t xml:space="preserve">
      Conversion of the scores of the international certificate of passing the standardized GRE test (Graduate Record Examinations) into CT scores or admission exam scores shall not be made on separate blocks. </w:t>
      </w:r>
    </w:p>
    <w:p>
      <w:pPr>
        <w:spacing w:after="0"/>
        <w:ind w:left="0"/>
        <w:jc w:val="both"/>
      </w:pPr>
      <w:r>
        <w:rPr>
          <w:rFonts w:ascii="Times New Roman"/>
          <w:b w:val="false"/>
          <w:i w:val="false"/>
          <w:color w:val="000000"/>
          <w:sz w:val="28"/>
        </w:rPr>
        <w:t xml:space="preserve">
      Admission exams on groups of educational programs for doctoral studies are held in the following terms: </w:t>
      </w:r>
    </w:p>
    <w:p>
      <w:pPr>
        <w:spacing w:after="0"/>
        <w:ind w:left="0"/>
        <w:jc w:val="both"/>
      </w:pPr>
      <w:r>
        <w:rPr>
          <w:rFonts w:ascii="Times New Roman"/>
          <w:b w:val="false"/>
          <w:i w:val="false"/>
          <w:color w:val="000000"/>
          <w:sz w:val="28"/>
        </w:rPr>
        <w:t xml:space="preserve">
      1) from 4 to 20 August of the calendar year; </w:t>
      </w:r>
    </w:p>
    <w:p>
      <w:pPr>
        <w:spacing w:after="0"/>
        <w:ind w:left="0"/>
        <w:jc w:val="both"/>
      </w:pPr>
      <w:r>
        <w:rPr>
          <w:rFonts w:ascii="Times New Roman"/>
          <w:b w:val="false"/>
          <w:i w:val="false"/>
          <w:color w:val="000000"/>
          <w:sz w:val="28"/>
        </w:rPr>
        <w:t>
      2) from November 19 to December 11 of the calendar year.</w:t>
      </w:r>
    </w:p>
    <w:p>
      <w:pPr>
        <w:spacing w:after="0"/>
        <w:ind w:left="0"/>
        <w:jc w:val="both"/>
      </w:pPr>
      <w:r>
        <w:rPr>
          <w:rFonts w:ascii="Times New Roman"/>
          <w:b w:val="false"/>
          <w:i w:val="false"/>
          <w:color w:val="000000"/>
          <w:sz w:val="28"/>
        </w:rPr>
        <w:t>
      When submitting documents, the applicant shall indicate one OHPE and one group of educational programs. Persons applying for doctoral programs shall submit the following set of documents:</w:t>
      </w:r>
    </w:p>
    <w:p>
      <w:pPr>
        <w:spacing w:after="0"/>
        <w:ind w:left="0"/>
        <w:jc w:val="both"/>
      </w:pPr>
      <w:r>
        <w:rPr>
          <w:rFonts w:ascii="Times New Roman"/>
          <w:b w:val="false"/>
          <w:i w:val="false"/>
          <w:color w:val="000000"/>
          <w:sz w:val="28"/>
        </w:rPr>
        <w:t xml:space="preserve">
      1) an application in any form; </w:t>
      </w:r>
    </w:p>
    <w:p>
      <w:pPr>
        <w:spacing w:after="0"/>
        <w:ind w:left="0"/>
        <w:jc w:val="both"/>
      </w:pPr>
      <w:r>
        <w:rPr>
          <w:rFonts w:ascii="Times New Roman"/>
          <w:b w:val="false"/>
          <w:i w:val="false"/>
          <w:color w:val="000000"/>
          <w:sz w:val="28"/>
        </w:rPr>
        <w:t xml:space="preserve">
      2) a document of education (original, when submitting documents to the admissions board); </w:t>
      </w:r>
    </w:p>
    <w:p>
      <w:pPr>
        <w:spacing w:after="0"/>
        <w:ind w:left="0"/>
        <w:jc w:val="both"/>
      </w:pPr>
      <w:r>
        <w:rPr>
          <w:rFonts w:ascii="Times New Roman"/>
          <w:b w:val="false"/>
          <w:i w:val="false"/>
          <w:color w:val="000000"/>
          <w:sz w:val="28"/>
        </w:rPr>
        <w:t xml:space="preserve">
      3) an identity document (required for identification); </w:t>
      </w:r>
    </w:p>
    <w:p>
      <w:pPr>
        <w:spacing w:after="0"/>
        <w:ind w:left="0"/>
        <w:jc w:val="both"/>
      </w:pPr>
      <w:r>
        <w:rPr>
          <w:rFonts w:ascii="Times New Roman"/>
          <w:b w:val="false"/>
          <w:i w:val="false"/>
          <w:color w:val="000000"/>
          <w:sz w:val="28"/>
        </w:rPr>
        <w:t xml:space="preserve">
      4) the official certificate of passing the exam in the state language (KAZTEST), issued by the NTC, with the exception of foreign citizens; </w:t>
      </w:r>
    </w:p>
    <w:p>
      <w:pPr>
        <w:spacing w:after="0"/>
        <w:ind w:left="0"/>
        <w:jc w:val="both"/>
      </w:pPr>
      <w:r>
        <w:rPr>
          <w:rFonts w:ascii="Times New Roman"/>
          <w:b w:val="false"/>
          <w:i w:val="false"/>
          <w:color w:val="000000"/>
          <w:sz w:val="28"/>
        </w:rPr>
        <w:t xml:space="preserve">
      5) a certificate confirming proficiency in a foreign language: </w:t>
      </w:r>
    </w:p>
    <w:p>
      <w:pPr>
        <w:spacing w:after="0"/>
        <w:ind w:left="0"/>
        <w:jc w:val="both"/>
      </w:pPr>
      <w:r>
        <w:rPr>
          <w:rFonts w:ascii="Times New Roman"/>
          <w:b w:val="false"/>
          <w:i w:val="false"/>
          <w:color w:val="000000"/>
          <w:sz w:val="28"/>
        </w:rPr>
        <w:t>
      For individuals entering the Doctor of Philosophy (PhD) program:</w:t>
      </w:r>
    </w:p>
    <w:p>
      <w:pPr>
        <w:spacing w:after="0"/>
        <w:ind w:left="0"/>
        <w:jc w:val="both"/>
      </w:pPr>
      <w:r>
        <w:rPr>
          <w:rFonts w:ascii="Times New Roman"/>
          <w:b w:val="false"/>
          <w:i w:val="false"/>
          <w:color w:val="000000"/>
          <w:sz w:val="28"/>
        </w:rPr>
        <w:t>
      English language proficiency:</w:t>
      </w:r>
    </w:p>
    <w:p>
      <w:pPr>
        <w:spacing w:after="0"/>
        <w:ind w:left="0"/>
        <w:jc w:val="both"/>
      </w:pPr>
      <w:r>
        <w:rPr>
          <w:rFonts w:ascii="Times New Roman"/>
          <w:b w:val="false"/>
          <w:i w:val="false"/>
          <w:color w:val="000000"/>
          <w:sz w:val="28"/>
        </w:rPr>
        <w:t>
      International English Language Tests System Academic (IELTS Academic), threshold score - not less than 5.0;</w:t>
      </w:r>
    </w:p>
    <w:p>
      <w:pPr>
        <w:spacing w:after="0"/>
        <w:ind w:left="0"/>
        <w:jc w:val="both"/>
      </w:pPr>
      <w:r>
        <w:rPr>
          <w:rFonts w:ascii="Times New Roman"/>
          <w:b w:val="false"/>
          <w:i w:val="false"/>
          <w:color w:val="000000"/>
          <w:sz w:val="28"/>
        </w:rPr>
        <w:t>
      Test of English as a Foreign Language Institutional Testing Program Internet-based Test (TOEFL IBT), threshold score - not less than 35 points;</w:t>
      </w:r>
    </w:p>
    <w:p>
      <w:pPr>
        <w:spacing w:after="0"/>
        <w:ind w:left="0"/>
        <w:jc w:val="both"/>
      </w:pPr>
      <w:r>
        <w:rPr>
          <w:rFonts w:ascii="Times New Roman"/>
          <w:b w:val="false"/>
          <w:i w:val="false"/>
          <w:color w:val="000000"/>
          <w:sz w:val="28"/>
        </w:rPr>
        <w:t>
      Test of English as a Foreign Language Institutional Testing Program (TOEFL ITP), the threshold score - at least 417;</w:t>
      </w:r>
    </w:p>
    <w:p>
      <w:pPr>
        <w:spacing w:after="0"/>
        <w:ind w:left="0"/>
        <w:jc w:val="both"/>
      </w:pPr>
      <w:r>
        <w:rPr>
          <w:rFonts w:ascii="Times New Roman"/>
          <w:b w:val="false"/>
          <w:i w:val="false"/>
          <w:color w:val="000000"/>
          <w:sz w:val="28"/>
        </w:rPr>
        <w:t>
      TOEIC (Test of English for International Communication), threshold score - at least 550;</w:t>
      </w:r>
    </w:p>
    <w:p>
      <w:pPr>
        <w:spacing w:after="0"/>
        <w:ind w:left="0"/>
        <w:jc w:val="both"/>
      </w:pPr>
      <w:r>
        <w:rPr>
          <w:rFonts w:ascii="Times New Roman"/>
          <w:b w:val="false"/>
          <w:i w:val="false"/>
          <w:color w:val="000000"/>
          <w:sz w:val="28"/>
        </w:rPr>
        <w:t>
      Duolingo English Test, threshold score - not less than 80;</w:t>
      </w:r>
    </w:p>
    <w:p>
      <w:pPr>
        <w:spacing w:after="0"/>
        <w:ind w:left="0"/>
        <w:jc w:val="both"/>
      </w:pPr>
      <w:r>
        <w:rPr>
          <w:rFonts w:ascii="Times New Roman"/>
          <w:b w:val="false"/>
          <w:i w:val="false"/>
          <w:color w:val="000000"/>
          <w:sz w:val="28"/>
        </w:rPr>
        <w:t>
      German language proficiency:</w:t>
      </w:r>
    </w:p>
    <w:p>
      <w:pPr>
        <w:spacing w:after="0"/>
        <w:ind w:left="0"/>
        <w:jc w:val="both"/>
      </w:pPr>
      <w:r>
        <w:rPr>
          <w:rFonts w:ascii="Times New Roman"/>
          <w:b w:val="false"/>
          <w:i w:val="false"/>
          <w:color w:val="000000"/>
          <w:sz w:val="28"/>
        </w:rPr>
        <w:t>
      Deutsche Sprachpruefung fuеr den Hochschulzugang Niveau B1 (Deutsche Sprachpruefung fuеr den Hochschulzugang Niveau B1) (DSH, Niveau B1) - not lower than level B1;</w:t>
      </w:r>
    </w:p>
    <w:p>
      <w:pPr>
        <w:spacing w:after="0"/>
        <w:ind w:left="0"/>
        <w:jc w:val="both"/>
      </w:pPr>
      <w:r>
        <w:rPr>
          <w:rFonts w:ascii="Times New Roman"/>
          <w:b w:val="false"/>
          <w:i w:val="false"/>
          <w:color w:val="000000"/>
          <w:sz w:val="28"/>
        </w:rPr>
        <w:t>
      TestDaF-Prufung Niveau B1 (TestDaF-Prufung Niveau B1) (TDF Niveau B1) (TYDIEF, Niveau B1) - not lower than level B1;</w:t>
      </w:r>
    </w:p>
    <w:p>
      <w:pPr>
        <w:spacing w:after="0"/>
        <w:ind w:left="0"/>
        <w:jc w:val="both"/>
      </w:pPr>
      <w:r>
        <w:rPr>
          <w:rFonts w:ascii="Times New Roman"/>
          <w:b w:val="false"/>
          <w:i w:val="false"/>
          <w:color w:val="000000"/>
          <w:sz w:val="28"/>
        </w:rPr>
        <w:t>
      French language proficiency:</w:t>
      </w:r>
    </w:p>
    <w:p>
      <w:pPr>
        <w:spacing w:after="0"/>
        <w:ind w:left="0"/>
        <w:jc w:val="both"/>
      </w:pPr>
      <w:r>
        <w:rPr>
          <w:rFonts w:ascii="Times New Roman"/>
          <w:b w:val="false"/>
          <w:i w:val="false"/>
          <w:color w:val="000000"/>
          <w:sz w:val="28"/>
        </w:rPr>
        <w:t>
      Test de Français International (Taste de Français International) (TFI) - not below level B1 in reading and listening sections;</w:t>
      </w:r>
    </w:p>
    <w:p>
      <w:pPr>
        <w:spacing w:after="0"/>
        <w:ind w:left="0"/>
        <w:jc w:val="both"/>
      </w:pPr>
      <w:r>
        <w:rPr>
          <w:rFonts w:ascii="Times New Roman"/>
          <w:b w:val="false"/>
          <w:i w:val="false"/>
          <w:color w:val="000000"/>
          <w:sz w:val="28"/>
        </w:rPr>
        <w:t>
      Diplome d'Etudes en Langue français (DELF) - at least level B1;</w:t>
      </w:r>
    </w:p>
    <w:p>
      <w:pPr>
        <w:spacing w:after="0"/>
        <w:ind w:left="0"/>
        <w:jc w:val="both"/>
      </w:pPr>
      <w:r>
        <w:rPr>
          <w:rFonts w:ascii="Times New Roman"/>
          <w:b w:val="false"/>
          <w:i w:val="false"/>
          <w:color w:val="000000"/>
          <w:sz w:val="28"/>
        </w:rPr>
        <w:t>
      Diplome Approfondi de Langue français (DALF) - at least level B1;</w:t>
      </w:r>
    </w:p>
    <w:p>
      <w:pPr>
        <w:spacing w:after="0"/>
        <w:ind w:left="0"/>
        <w:jc w:val="both"/>
      </w:pPr>
      <w:r>
        <w:rPr>
          <w:rFonts w:ascii="Times New Roman"/>
          <w:b w:val="false"/>
          <w:i w:val="false"/>
          <w:color w:val="000000"/>
          <w:sz w:val="28"/>
        </w:rPr>
        <w:t>
      Test de connaissance du français (TCF) - at least level B1.</w:t>
      </w:r>
    </w:p>
    <w:p>
      <w:pPr>
        <w:spacing w:after="0"/>
        <w:ind w:left="0"/>
        <w:jc w:val="both"/>
      </w:pPr>
      <w:r>
        <w:rPr>
          <w:rFonts w:ascii="Times New Roman"/>
          <w:b w:val="false"/>
          <w:i w:val="false"/>
          <w:color w:val="000000"/>
          <w:sz w:val="28"/>
        </w:rPr>
        <w:t>
      for individuals entering the doctoral program in the doctoral profile:</w:t>
      </w:r>
    </w:p>
    <w:p>
      <w:pPr>
        <w:spacing w:after="0"/>
        <w:ind w:left="0"/>
        <w:jc w:val="both"/>
      </w:pPr>
      <w:r>
        <w:rPr>
          <w:rFonts w:ascii="Times New Roman"/>
          <w:b w:val="false"/>
          <w:i w:val="false"/>
          <w:color w:val="000000"/>
          <w:sz w:val="28"/>
        </w:rPr>
        <w:t>
      English language proficiency:</w:t>
      </w:r>
    </w:p>
    <w:p>
      <w:pPr>
        <w:spacing w:after="0"/>
        <w:ind w:left="0"/>
        <w:jc w:val="both"/>
      </w:pPr>
      <w:r>
        <w:rPr>
          <w:rFonts w:ascii="Times New Roman"/>
          <w:b w:val="false"/>
          <w:i w:val="false"/>
          <w:color w:val="000000"/>
          <w:sz w:val="28"/>
        </w:rPr>
        <w:t>
      International English Language Tests System Academic (IELTS Academic);</w:t>
      </w:r>
    </w:p>
    <w:p>
      <w:pPr>
        <w:spacing w:after="0"/>
        <w:ind w:left="0"/>
        <w:jc w:val="both"/>
      </w:pPr>
      <w:r>
        <w:rPr>
          <w:rFonts w:ascii="Times New Roman"/>
          <w:b w:val="false"/>
          <w:i w:val="false"/>
          <w:color w:val="000000"/>
          <w:sz w:val="28"/>
        </w:rPr>
        <w:t>
      Test of English as a Foreign Language Institutional Testing Programme Internet-based Test (TOEFL IBT);</w:t>
      </w:r>
    </w:p>
    <w:p>
      <w:pPr>
        <w:spacing w:after="0"/>
        <w:ind w:left="0"/>
        <w:jc w:val="both"/>
      </w:pPr>
      <w:r>
        <w:rPr>
          <w:rFonts w:ascii="Times New Roman"/>
          <w:b w:val="false"/>
          <w:i w:val="false"/>
          <w:color w:val="000000"/>
          <w:sz w:val="28"/>
        </w:rPr>
        <w:t>
      Test of English as a Foreign Language Institutional Testing Programme (TOEFL ITP);</w:t>
      </w:r>
    </w:p>
    <w:p>
      <w:pPr>
        <w:spacing w:after="0"/>
        <w:ind w:left="0"/>
        <w:jc w:val="both"/>
      </w:pPr>
      <w:r>
        <w:rPr>
          <w:rFonts w:ascii="Times New Roman"/>
          <w:b w:val="false"/>
          <w:i w:val="false"/>
          <w:color w:val="000000"/>
          <w:sz w:val="28"/>
        </w:rPr>
        <w:t>
      TOEIC (Test of English for International Communication);</w:t>
      </w:r>
    </w:p>
    <w:p>
      <w:pPr>
        <w:spacing w:after="0"/>
        <w:ind w:left="0"/>
        <w:jc w:val="both"/>
      </w:pPr>
      <w:r>
        <w:rPr>
          <w:rFonts w:ascii="Times New Roman"/>
          <w:b w:val="false"/>
          <w:i w:val="false"/>
          <w:color w:val="000000"/>
          <w:sz w:val="28"/>
        </w:rPr>
        <w:t>
      Duolingo English Test;</w:t>
      </w:r>
    </w:p>
    <w:p>
      <w:pPr>
        <w:spacing w:after="0"/>
        <w:ind w:left="0"/>
        <w:jc w:val="both"/>
      </w:pPr>
      <w:r>
        <w:rPr>
          <w:rFonts w:ascii="Times New Roman"/>
          <w:b w:val="false"/>
          <w:i w:val="false"/>
          <w:color w:val="000000"/>
          <w:sz w:val="28"/>
        </w:rPr>
        <w:t>
      German language proficiency:</w:t>
      </w:r>
    </w:p>
    <w:p>
      <w:pPr>
        <w:spacing w:after="0"/>
        <w:ind w:left="0"/>
        <w:jc w:val="both"/>
      </w:pPr>
      <w:r>
        <w:rPr>
          <w:rFonts w:ascii="Times New Roman"/>
          <w:b w:val="false"/>
          <w:i w:val="false"/>
          <w:color w:val="000000"/>
          <w:sz w:val="28"/>
        </w:rPr>
        <w:t>
      Deutsche Sprachpruefung fuеr den Hochschulzugang Niveau B1 (DSH, Niveau B1);</w:t>
      </w:r>
    </w:p>
    <w:p>
      <w:pPr>
        <w:spacing w:after="0"/>
        <w:ind w:left="0"/>
        <w:jc w:val="both"/>
      </w:pPr>
      <w:r>
        <w:rPr>
          <w:rFonts w:ascii="Times New Roman"/>
          <w:b w:val="false"/>
          <w:i w:val="false"/>
          <w:color w:val="000000"/>
          <w:sz w:val="28"/>
        </w:rPr>
        <w:t>
      TestDaF-Prufung Niveau B1 (TestDaF-Prufung Niveau B1) (TDF Niveau B1) (TIDIEF, Niveau B1);</w:t>
      </w:r>
    </w:p>
    <w:p>
      <w:pPr>
        <w:spacing w:after="0"/>
        <w:ind w:left="0"/>
        <w:jc w:val="both"/>
      </w:pPr>
      <w:r>
        <w:rPr>
          <w:rFonts w:ascii="Times New Roman"/>
          <w:b w:val="false"/>
          <w:i w:val="false"/>
          <w:color w:val="000000"/>
          <w:sz w:val="28"/>
        </w:rPr>
        <w:t>
      French language proficiency:</w:t>
      </w:r>
    </w:p>
    <w:p>
      <w:pPr>
        <w:spacing w:after="0"/>
        <w:ind w:left="0"/>
        <w:jc w:val="both"/>
      </w:pPr>
      <w:r>
        <w:rPr>
          <w:rFonts w:ascii="Times New Roman"/>
          <w:b w:val="false"/>
          <w:i w:val="false"/>
          <w:color w:val="000000"/>
          <w:sz w:val="28"/>
        </w:rPr>
        <w:t>
      Test de Français International (Taste de Français International) (TFI) (TFI);</w:t>
      </w:r>
    </w:p>
    <w:p>
      <w:pPr>
        <w:spacing w:after="0"/>
        <w:ind w:left="0"/>
        <w:jc w:val="both"/>
      </w:pPr>
      <w:r>
        <w:rPr>
          <w:rFonts w:ascii="Times New Roman"/>
          <w:b w:val="false"/>
          <w:i w:val="false"/>
          <w:color w:val="000000"/>
          <w:sz w:val="28"/>
        </w:rPr>
        <w:t>
      Diplome d'Etudes en Langue français (DELF);</w:t>
      </w:r>
    </w:p>
    <w:p>
      <w:pPr>
        <w:spacing w:after="0"/>
        <w:ind w:left="0"/>
        <w:jc w:val="both"/>
      </w:pPr>
      <w:r>
        <w:rPr>
          <w:rFonts w:ascii="Times New Roman"/>
          <w:b w:val="false"/>
          <w:i w:val="false"/>
          <w:color w:val="000000"/>
          <w:sz w:val="28"/>
        </w:rPr>
        <w:t>
      Diplome Approfondi de Langue français (Diplome Approfondi de Langue français) (DALF);</w:t>
      </w:r>
    </w:p>
    <w:p>
      <w:pPr>
        <w:spacing w:after="0"/>
        <w:ind w:left="0"/>
        <w:jc w:val="both"/>
      </w:pPr>
      <w:r>
        <w:rPr>
          <w:rFonts w:ascii="Times New Roman"/>
          <w:b w:val="false"/>
          <w:i w:val="false"/>
          <w:color w:val="000000"/>
          <w:sz w:val="28"/>
        </w:rPr>
        <w:t>
      Test de connaissance du français (TCF);</w:t>
      </w:r>
    </w:p>
    <w:p>
      <w:pPr>
        <w:spacing w:after="0"/>
        <w:ind w:left="0"/>
        <w:jc w:val="both"/>
      </w:pPr>
      <w:r>
        <w:rPr>
          <w:rFonts w:ascii="Times New Roman"/>
          <w:b w:val="false"/>
          <w:i w:val="false"/>
          <w:color w:val="000000"/>
          <w:sz w:val="28"/>
        </w:rPr>
        <w:t>
      6) medical certificate 075/y in electronic format, approved by order № KR DSM-175/2020.</w:t>
      </w:r>
    </w:p>
    <w:p>
      <w:pPr>
        <w:spacing w:after="0"/>
        <w:ind w:left="0"/>
        <w:jc w:val="both"/>
      </w:pPr>
      <w:r>
        <w:rPr>
          <w:rFonts w:ascii="Times New Roman"/>
          <w:b w:val="false"/>
          <w:i w:val="false"/>
          <w:color w:val="000000"/>
          <w:sz w:val="28"/>
        </w:rPr>
        <w:t xml:space="preserve">
      In cases of restrictive measures, state of emergency, the occurrence of social, natural and man-made emergencies in a certain territory, a medical certificate is provided directly to the educational organization as these measures are lifted. </w:t>
      </w:r>
    </w:p>
    <w:p>
      <w:pPr>
        <w:spacing w:after="0"/>
        <w:ind w:left="0"/>
        <w:jc w:val="both"/>
      </w:pPr>
      <w:r>
        <w:rPr>
          <w:rFonts w:ascii="Times New Roman"/>
          <w:b w:val="false"/>
          <w:i w:val="false"/>
          <w:color w:val="000000"/>
          <w:sz w:val="28"/>
        </w:rPr>
        <w:t xml:space="preserve">
      7) six 3x4 cm. photos; </w:t>
      </w:r>
    </w:p>
    <w:p>
      <w:pPr>
        <w:spacing w:after="0"/>
        <w:ind w:left="0"/>
        <w:jc w:val="both"/>
      </w:pPr>
      <w:r>
        <w:rPr>
          <w:rFonts w:ascii="Times New Roman"/>
          <w:b w:val="false"/>
          <w:i w:val="false"/>
          <w:color w:val="000000"/>
          <w:sz w:val="28"/>
        </w:rPr>
        <w:t>
      8) employment verification document according to the Labor Code of the Republic of Kazakhstan, with the exception of foreign citizens;</w:t>
      </w:r>
    </w:p>
    <w:p>
      <w:pPr>
        <w:spacing w:after="0"/>
        <w:ind w:left="0"/>
        <w:jc w:val="both"/>
      </w:pPr>
      <w:r>
        <w:rPr>
          <w:rFonts w:ascii="Times New Roman"/>
          <w:b w:val="false"/>
          <w:i w:val="false"/>
          <w:color w:val="000000"/>
          <w:sz w:val="28"/>
        </w:rPr>
        <w:t>
      9) the list of scientific publications for the last 3 calendar years (if available), a research plan and an essay;</w:t>
      </w:r>
    </w:p>
    <w:p>
      <w:pPr>
        <w:spacing w:after="0"/>
        <w:ind w:left="0"/>
        <w:jc w:val="both"/>
      </w:pPr>
      <w:r>
        <w:rPr>
          <w:rFonts w:ascii="Times New Roman"/>
          <w:b w:val="false"/>
          <w:i w:val="false"/>
          <w:color w:val="000000"/>
          <w:sz w:val="28"/>
        </w:rPr>
        <w:t xml:space="preserve">
      10) preliminary selection results (in the education field "Healthcare"). </w:t>
      </w:r>
    </w:p>
    <w:p>
      <w:pPr>
        <w:spacing w:after="0"/>
        <w:ind w:left="0"/>
        <w:jc w:val="both"/>
      </w:pPr>
      <w:r>
        <w:rPr>
          <w:rFonts w:ascii="Times New Roman"/>
          <w:b w:val="false"/>
          <w:i w:val="false"/>
          <w:color w:val="000000"/>
          <w:sz w:val="28"/>
        </w:rPr>
        <w:t xml:space="preserve">
      The documents listed in sub-paragraphs 4), 5) and 8) shall be provided in originals and copies, after verification of which the originals shall be returned to the applicant. </w:t>
      </w:r>
    </w:p>
    <w:p>
      <w:pPr>
        <w:spacing w:after="0"/>
        <w:ind w:left="0"/>
        <w:jc w:val="both"/>
      </w:pPr>
      <w:r>
        <w:rPr>
          <w:rFonts w:ascii="Times New Roman"/>
          <w:b w:val="false"/>
          <w:i w:val="false"/>
          <w:color w:val="000000"/>
          <w:sz w:val="28"/>
        </w:rPr>
        <w:t xml:space="preserve">
      Persons holding the certificate Test of English as a Foreign Language Institutional Testing Program (TOEFL ITP) shall take additional English language proficiency test (hereinafter referred to as additional testing) before the start of the doctoral admission exam.    </w:t>
      </w:r>
    </w:p>
    <w:p>
      <w:pPr>
        <w:spacing w:after="0"/>
        <w:ind w:left="0"/>
        <w:jc w:val="both"/>
      </w:pPr>
      <w:r>
        <w:rPr>
          <w:rFonts w:ascii="Times New Roman"/>
          <w:b w:val="false"/>
          <w:i w:val="false"/>
          <w:color w:val="000000"/>
          <w:sz w:val="28"/>
        </w:rPr>
        <w:t>
      The number of additional test assignments is 100 questions. The maximum score is 100 points. Additional testing shall be evaluated in the form of "admission" or "non–admission". To get the "admission" score, one must score at least 75 points.</w:t>
      </w:r>
    </w:p>
    <w:p>
      <w:pPr>
        <w:spacing w:after="0"/>
        <w:ind w:left="0"/>
        <w:jc w:val="both"/>
      </w:pPr>
      <w:r>
        <w:rPr>
          <w:rFonts w:ascii="Times New Roman"/>
          <w:b w:val="false"/>
          <w:i w:val="false"/>
          <w:color w:val="000000"/>
          <w:sz w:val="28"/>
        </w:rPr>
        <w:t>
      Additional testing shall be conducted by the NTC in organizations designated by the authorized science and higher education body.</w:t>
      </w:r>
    </w:p>
    <w:p>
      <w:pPr>
        <w:spacing w:after="0"/>
        <w:ind w:left="0"/>
        <w:jc w:val="both"/>
      </w:pPr>
      <w:r>
        <w:rPr>
          <w:rFonts w:ascii="Times New Roman"/>
          <w:b w:val="false"/>
          <w:i w:val="false"/>
          <w:color w:val="000000"/>
          <w:sz w:val="28"/>
        </w:rPr>
        <w:t>
      The date, time and venue of additional testing shall be brought to the applicants’ notice through their personal account.</w:t>
      </w:r>
    </w:p>
    <w:p>
      <w:pPr>
        <w:spacing w:after="0"/>
        <w:ind w:left="0"/>
        <w:jc w:val="both"/>
      </w:pPr>
      <w:r>
        <w:rPr>
          <w:rFonts w:ascii="Times New Roman"/>
          <w:b w:val="false"/>
          <w:i w:val="false"/>
          <w:color w:val="000000"/>
          <w:sz w:val="28"/>
        </w:rPr>
        <w:t xml:space="preserve">
      The additional testing results are displayed on the computer screen after completion of additional testing. </w:t>
      </w:r>
    </w:p>
    <w:p>
      <w:pPr>
        <w:spacing w:after="0"/>
        <w:ind w:left="0"/>
        <w:jc w:val="both"/>
      </w:pPr>
      <w:r>
        <w:rPr>
          <w:rFonts w:ascii="Times New Roman"/>
          <w:b w:val="false"/>
          <w:i w:val="false"/>
          <w:color w:val="000000"/>
          <w:sz w:val="28"/>
        </w:rPr>
        <w:t>
      On the additional testing results, an electronic certificate is issued, which shall be published and confirmed on the NTC website and sent to the applicant's personal account.</w:t>
      </w:r>
    </w:p>
    <w:p>
      <w:pPr>
        <w:spacing w:after="0"/>
        <w:ind w:left="0"/>
        <w:jc w:val="both"/>
      </w:pPr>
      <w:r>
        <w:rPr>
          <w:rFonts w:ascii="Times New Roman"/>
          <w:b w:val="false"/>
          <w:i w:val="false"/>
          <w:color w:val="000000"/>
          <w:sz w:val="28"/>
        </w:rPr>
        <w:t xml:space="preserve">
      The certificate of additional testing conducted from August 4 to August 20 shall be valid until December 1 of the current calendar year. </w:t>
      </w:r>
    </w:p>
    <w:p>
      <w:pPr>
        <w:spacing w:after="0"/>
        <w:ind w:left="0"/>
        <w:jc w:val="both"/>
      </w:pPr>
      <w:r>
        <w:rPr>
          <w:rFonts w:ascii="Times New Roman"/>
          <w:b w:val="false"/>
          <w:i w:val="false"/>
          <w:color w:val="000000"/>
          <w:sz w:val="28"/>
        </w:rPr>
        <w:t>
      The certificate of additional testing conducted between November 18 and December 11 shall be valid until March 1 of the next calendar year.</w:t>
      </w:r>
    </w:p>
    <w:p>
      <w:pPr>
        <w:spacing w:after="0"/>
        <w:ind w:left="0"/>
        <w:jc w:val="both"/>
      </w:pPr>
      <w:r>
        <w:rPr>
          <w:rFonts w:ascii="Times New Roman"/>
          <w:b w:val="false"/>
          <w:i w:val="false"/>
          <w:color w:val="000000"/>
          <w:sz w:val="28"/>
        </w:rPr>
        <w:t xml:space="preserve">
      If an incomplete list of documents specified in this paragraph is provided, the admission board shall not accept the documents from applicants. </w:t>
      </w:r>
    </w:p>
    <w:p>
      <w:pPr>
        <w:spacing w:after="0"/>
        <w:ind w:left="0"/>
        <w:jc w:val="both"/>
      </w:pPr>
      <w:r>
        <w:rPr>
          <w:rFonts w:ascii="Times New Roman"/>
          <w:b w:val="false"/>
          <w:i w:val="false"/>
          <w:color w:val="000000"/>
          <w:sz w:val="28"/>
        </w:rPr>
        <w:t xml:space="preserve">
      Enrollment in master's and doctoral programs is carried out in the following terms: </w:t>
      </w:r>
    </w:p>
    <w:p>
      <w:pPr>
        <w:spacing w:after="0"/>
        <w:ind w:left="0"/>
        <w:jc w:val="both"/>
      </w:pPr>
      <w:r>
        <w:rPr>
          <w:rFonts w:ascii="Times New Roman"/>
          <w:b w:val="false"/>
          <w:i w:val="false"/>
          <w:color w:val="000000"/>
          <w:sz w:val="28"/>
        </w:rPr>
        <w:t xml:space="preserve">
      1) from 15 to 28 August of the calendar year; </w:t>
      </w:r>
    </w:p>
    <w:p>
      <w:pPr>
        <w:spacing w:after="0"/>
        <w:ind w:left="0"/>
        <w:jc w:val="both"/>
      </w:pPr>
      <w:r>
        <w:rPr>
          <w:rFonts w:ascii="Times New Roman"/>
          <w:b w:val="false"/>
          <w:i w:val="false"/>
          <w:color w:val="000000"/>
          <w:sz w:val="28"/>
        </w:rPr>
        <w:t>
      2) from December 26 to January 10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Science and Higher Education of the Republic of Kazakhstan dated 03.05.2024 № 212 (effective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timing of entrance examinations and enrollment in MBA (EMBA) educational programs shall be determined by the OHPE independently. Training in educational programs MBA (EMBA) shall be carried out on a fee basis. Thus, admission to MBA (EMBA) programs shall be carried out by OHPEs accredited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7-1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Admission to doctoral studies of educational organizations in the field of health care and the OHPE shall be carried out in two stages: pre-selection, entrance exams.</w:t>
      </w:r>
    </w:p>
    <w:p>
      <w:pPr>
        <w:spacing w:after="0"/>
        <w:ind w:left="0"/>
        <w:jc w:val="both"/>
      </w:pPr>
      <w:r>
        <w:rPr>
          <w:rFonts w:ascii="Times New Roman"/>
          <w:b w:val="false"/>
          <w:i w:val="false"/>
          <w:color w:val="000000"/>
          <w:sz w:val="28"/>
        </w:rPr>
        <w:t>
      Preliminary selection of educational organizations in the field of health care and the OHPE entering the doctoral program shall be carried out before the start of entrance exams from February 1 to April 15 of the calendar year.</w:t>
      </w:r>
    </w:p>
    <w:p>
      <w:pPr>
        <w:spacing w:after="0"/>
        <w:ind w:left="0"/>
        <w:jc w:val="both"/>
      </w:pPr>
      <w:r>
        <w:rPr>
          <w:rFonts w:ascii="Times New Roman"/>
          <w:b w:val="false"/>
          <w:i w:val="false"/>
          <w:color w:val="000000"/>
          <w:sz w:val="28"/>
        </w:rPr>
        <w:t>
      The procedure for preliminary selection for training in educational programs of doctoral studies shall be determined by organizations of education in the field of health care and the OHPE independently.</w:t>
      </w:r>
    </w:p>
    <w:p>
      <w:pPr>
        <w:spacing w:after="0"/>
        <w:ind w:left="0"/>
        <w:jc w:val="both"/>
      </w:pPr>
      <w:r>
        <w:rPr>
          <w:rFonts w:ascii="Times New Roman"/>
          <w:b w:val="false"/>
          <w:i w:val="false"/>
          <w:color w:val="000000"/>
          <w:sz w:val="28"/>
        </w:rPr>
        <w:t>
      The results of the pre-selection for training in educational programs of doctoral studies shall be admission or non-admission to entrance exams.</w:t>
      </w:r>
    </w:p>
    <w:p>
      <w:pPr>
        <w:spacing w:after="0"/>
        <w:ind w:left="0"/>
        <w:jc w:val="both"/>
      </w:pPr>
      <w:r>
        <w:rPr>
          <w:rFonts w:ascii="Times New Roman"/>
          <w:b w:val="false"/>
          <w:i w:val="false"/>
          <w:color w:val="000000"/>
          <w:sz w:val="28"/>
        </w:rPr>
        <w:t>
      Admission to the groups of educational programs MBA and DBA shall be carried out by OHPE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timing of the entrance examinations and admission to the educational programs of the DBA shall be determined by the OHPE independently. Education in the educational programs of the DBA shall be carried out on a fee basis. Thus, admission to DBA programs shall be carried out by OHPEs that have passed accreditation in accordance with Article 9-1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8-1 in accordance with the Order of the Minister of Education and Science of the Republic of Kazakhstan № 237 dated 08.06.2020 (shall come into effect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Admission and carrying out CT for magistracy, entrance examination for residency</w:t>
      </w:r>
    </w:p>
    <w:p>
      <w:pPr>
        <w:spacing w:after="0"/>
        <w:ind w:left="0"/>
        <w:jc w:val="both"/>
      </w:pPr>
      <w:r>
        <w:rPr>
          <w:rFonts w:ascii="Times New Roman"/>
          <w:b w:val="false"/>
          <w:i w:val="false"/>
          <w:color w:val="000000"/>
          <w:sz w:val="28"/>
        </w:rPr>
        <w:t>
      9. The postgraduate shall accept individuals who have mastered educational programs of higher education, in the residency - higher education or in the presence of a document indicating the availability of qualifications "doctor" under the medical education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Persons applying for a master's degree or residency in the period from August 25 to August 28 of the calendar year provide the OVPO (hereinafter referred to as the service provider) through the admissions committee of the OVPO or through the e–government web portal (hereinafter referred to as the portal) with a package of documents, specified in paragraph 8 of the list of basic requirements for the provision of public service "Acceptance of documents and enrollment in organizations of higher and (or) postgraduate education for training in educational programs of postgraduate education" (hereinafter – the List of basic requirements), according to Annex 1-1 to these Standard rules.</w:t>
      </w:r>
    </w:p>
    <w:p>
      <w:pPr>
        <w:spacing w:after="0"/>
        <w:ind w:left="0"/>
        <w:jc w:val="both"/>
      </w:pPr>
      <w:r>
        <w:rPr>
          <w:rFonts w:ascii="Times New Roman"/>
          <w:b w:val="false"/>
          <w:i w:val="false"/>
          <w:color w:val="000000"/>
          <w:sz w:val="28"/>
        </w:rPr>
        <w:t>
      The list of the main requirements for the provision of the state service, including the characteristics of the process, the form, content and result of the provision of the service, as well as other information taking into account the peculiarities of the provision of the state service, shall be given in the List of the main requirements.</w:t>
      </w:r>
    </w:p>
    <w:p>
      <w:pPr>
        <w:spacing w:after="0"/>
        <w:ind w:left="0"/>
        <w:jc w:val="both"/>
      </w:pPr>
      <w:r>
        <w:rPr>
          <w:rFonts w:ascii="Times New Roman"/>
          <w:b w:val="false"/>
          <w:i w:val="false"/>
          <w:color w:val="000000"/>
          <w:sz w:val="28"/>
        </w:rPr>
        <w:t>
      Information on identity documents, a document on higher education or a document indicating the availability of a "doctor" qualification for medical education programs, a medical certificate shall be provided to the service provider from the relevant state information systems through the "electronic government" gateway.</w:t>
      </w:r>
    </w:p>
    <w:p>
      <w:pPr>
        <w:spacing w:after="0"/>
        <w:ind w:left="0"/>
        <w:jc w:val="both"/>
      </w:pPr>
      <w:r>
        <w:rPr>
          <w:rFonts w:ascii="Times New Roman"/>
          <w:b w:val="false"/>
          <w:i w:val="false"/>
          <w:color w:val="000000"/>
          <w:sz w:val="28"/>
        </w:rPr>
        <w:t>
      The employee of the service provider shall accept the package of documents, register them and issue a receipt to the service recipient for the acceptance of the package of documents, in the form approved by Order of the Minister of Education and Science of the Republic of Kazakhstan dated January 28, 2015 № 39 "On approval of the types and forms of documents on the formation of the state model and the Rules for their issuance" (registered in the Register of State Registration of Regulatory Legal Acts under № 10348) (hereinafter referred to as the  order № 39) on the day of receipt of the application or, if the service recipient provides an incomplete package of documents, refuses to accept documents.</w:t>
      </w:r>
    </w:p>
    <w:p>
      <w:pPr>
        <w:spacing w:after="0"/>
        <w:ind w:left="0"/>
        <w:jc w:val="both"/>
      </w:pPr>
      <w:r>
        <w:rPr>
          <w:rFonts w:ascii="Times New Roman"/>
          <w:b w:val="false"/>
          <w:i w:val="false"/>
          <w:color w:val="000000"/>
          <w:sz w:val="28"/>
        </w:rPr>
        <w:t>
      If the service recipient is contacted through the portal, the status of accepting a request for a state service, as well as a notification indicating the date and time of receiving the result of the state service, is sent to the "personal account."</w:t>
      </w:r>
    </w:p>
    <w:p>
      <w:pPr>
        <w:spacing w:after="0"/>
        <w:ind w:left="0"/>
        <w:jc w:val="both"/>
      </w:pPr>
      <w:r>
        <w:rPr>
          <w:rFonts w:ascii="Times New Roman"/>
          <w:b w:val="false"/>
          <w:i w:val="false"/>
          <w:color w:val="000000"/>
          <w:sz w:val="28"/>
        </w:rPr>
        <w:t>
      From the moment of their receipt, the service provider checks the completeness of the submitted documents, in case of incompleteness, prepares a motivated refusal to further consider the application, which is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full package of documents, the service provider shall be sent notifications on the receipt of documents for enrollment in the OHPE after receiving the notification, the service recipient shall submit to the service provider the original documents within the period until August 28 of the calendar year.</w:t>
      </w:r>
    </w:p>
    <w:p>
      <w:pPr>
        <w:spacing w:after="0"/>
        <w:ind w:left="0"/>
        <w:jc w:val="both"/>
      </w:pPr>
      <w:r>
        <w:rPr>
          <w:rFonts w:ascii="Times New Roman"/>
          <w:b w:val="false"/>
          <w:i w:val="false"/>
          <w:color w:val="000000"/>
          <w:sz w:val="28"/>
        </w:rPr>
        <w:t>
      After receiving the documents, the head of the OHPE issues an order to enroll the service recipient in the number of master students or students of the OHPE residents.</w:t>
      </w:r>
    </w:p>
    <w:p>
      <w:pPr>
        <w:spacing w:after="0"/>
        <w:ind w:left="0"/>
        <w:jc w:val="both"/>
      </w:pPr>
      <w:r>
        <w:rPr>
          <w:rFonts w:ascii="Times New Roman"/>
          <w:b w:val="false"/>
          <w:i w:val="false"/>
          <w:color w:val="000000"/>
          <w:sz w:val="28"/>
        </w:rPr>
        <w:t>
      The service provider shall refuse to provide public services on the grounds provided for in Paragraph 9 of the List of basic requirements.</w:t>
      </w:r>
    </w:p>
    <w:p>
      <w:pPr>
        <w:spacing w:after="0"/>
        <w:ind w:left="0"/>
        <w:jc w:val="both"/>
      </w:pPr>
      <w:r>
        <w:rPr>
          <w:rFonts w:ascii="Times New Roman"/>
          <w:b w:val="false"/>
          <w:i w:val="false"/>
          <w:color w:val="000000"/>
          <w:sz w:val="28"/>
        </w:rPr>
        <w:t>
      In case of a negative response of the coordinating state body or identification of other grounds for refusal to provide a state service, the service provider shall notify the service recipient of a preliminary decision on refusal to provide a state service, as well as the time and place (method) of hearing for the opportunity to express a position to the service recipient by a preliminary decision.</w:t>
      </w:r>
    </w:p>
    <w:p>
      <w:pPr>
        <w:spacing w:after="0"/>
        <w:ind w:left="0"/>
        <w:jc w:val="both"/>
      </w:pPr>
      <w:r>
        <w:rPr>
          <w:rFonts w:ascii="Times New Roman"/>
          <w:b w:val="false"/>
          <w:i w:val="false"/>
          <w:color w:val="000000"/>
          <w:sz w:val="28"/>
        </w:rPr>
        <w:t>
      The notice of hearing shall be sent at least 3 working days before the completion of the term of the provision of public service.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Science and Higher Education of the Republic of Kazakhstan dated 15.12.2022 № 189 (shall enter into force after the day of its first official publication); with a change made by order of the Minister of Science and Higher Education of the Republic of Kazakhstan dated 02.06.2023 № 252 (shall enter into force after the day of its first official publication);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The service provider ensures that information on the stage of rendering public service is entered into the information system for monitoring the provision of public services in accordance with subparagraph 11) of paragraph 2 of Article 5 of the Law "On public services". </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10-1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service recipient's complaint sent to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shall apply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10-2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Individuals entering the scientific and pedagogical Master's program, shall pass the CT, including a test in a foreign language (English, German, French), a test on the profile of groups of educational programs, a test to determine readiness for training in Kazakh or Russian language.</w:t>
      </w:r>
    </w:p>
    <w:p>
      <w:pPr>
        <w:spacing w:after="0"/>
        <w:ind w:left="0"/>
        <w:jc w:val="both"/>
      </w:pPr>
      <w:r>
        <w:rPr>
          <w:rFonts w:ascii="Times New Roman"/>
          <w:b w:val="false"/>
          <w:i w:val="false"/>
          <w:color w:val="000000"/>
          <w:sz w:val="28"/>
        </w:rPr>
        <w:t>
      Individuals entering the specialized Master's degree program with Kazakh or Russian language of education, take the CT, including a test on the profile of the groups of educational programs of choice in the Kazakh or Russian language.</w:t>
      </w:r>
    </w:p>
    <w:p>
      <w:pPr>
        <w:spacing w:after="0"/>
        <w:ind w:left="0"/>
        <w:jc w:val="both"/>
      </w:pPr>
      <w:r>
        <w:rPr>
          <w:rFonts w:ascii="Times New Roman"/>
          <w:b w:val="false"/>
          <w:i w:val="false"/>
          <w:color w:val="000000"/>
          <w:sz w:val="28"/>
        </w:rPr>
        <w:t>
      Individuals entering the specialized Master's degree program with English language of education, pass the CT, including a test on the profile of groups of educational programs in English.</w:t>
      </w:r>
    </w:p>
    <w:p>
      <w:pPr>
        <w:spacing w:after="0"/>
        <w:ind w:left="0"/>
        <w:jc w:val="both"/>
      </w:pPr>
      <w:r>
        <w:rPr>
          <w:rFonts w:ascii="Times New Roman"/>
          <w:b w:val="false"/>
          <w:i w:val="false"/>
          <w:color w:val="000000"/>
          <w:sz w:val="28"/>
        </w:rPr>
        <w:t>
      Individuals entering the scientific-pedagogical Master's degree program groups requiring creative training shall pass:</w:t>
      </w:r>
    </w:p>
    <w:p>
      <w:pPr>
        <w:spacing w:after="0"/>
        <w:ind w:left="0"/>
        <w:jc w:val="both"/>
      </w:pPr>
      <w:r>
        <w:rPr>
          <w:rFonts w:ascii="Times New Roman"/>
          <w:b w:val="false"/>
          <w:i w:val="false"/>
          <w:color w:val="000000"/>
          <w:sz w:val="28"/>
        </w:rPr>
        <w:t>
      1) CT, including a test in a foreign language (English, German, French), a test to determine readiness for training in Kazakh or Russian language.</w:t>
      </w:r>
    </w:p>
    <w:p>
      <w:pPr>
        <w:spacing w:after="0"/>
        <w:ind w:left="0"/>
        <w:jc w:val="both"/>
      </w:pPr>
      <w:r>
        <w:rPr>
          <w:rFonts w:ascii="Times New Roman"/>
          <w:b w:val="false"/>
          <w:i w:val="false"/>
          <w:color w:val="000000"/>
          <w:sz w:val="28"/>
        </w:rPr>
        <w:t>
      2) two creative examinations on the profile of groups of educational programs.</w:t>
      </w:r>
    </w:p>
    <w:p>
      <w:pPr>
        <w:spacing w:after="0"/>
        <w:ind w:left="0"/>
        <w:jc w:val="both"/>
      </w:pPr>
      <w:r>
        <w:rPr>
          <w:rFonts w:ascii="Times New Roman"/>
          <w:b w:val="false"/>
          <w:i w:val="false"/>
          <w:color w:val="000000"/>
          <w:sz w:val="28"/>
        </w:rPr>
        <w:t>
      Individuals entering the specialized Master's degree program groups of educational programs requiring creative training in Kazakh or Russian language of education shall take two creative examinations on the profile of groups of educational programs.</w:t>
      </w:r>
    </w:p>
    <w:p>
      <w:pPr>
        <w:spacing w:after="0"/>
        <w:ind w:left="0"/>
        <w:jc w:val="both"/>
      </w:pPr>
      <w:r>
        <w:rPr>
          <w:rFonts w:ascii="Times New Roman"/>
          <w:b w:val="false"/>
          <w:i w:val="false"/>
          <w:color w:val="000000"/>
          <w:sz w:val="28"/>
        </w:rPr>
        <w:t>
      Individuals entering the Master's degree program groups of educational programs requiring knowledge of the Arabic language shall take:</w:t>
      </w:r>
    </w:p>
    <w:p>
      <w:pPr>
        <w:spacing w:after="0"/>
        <w:ind w:left="0"/>
        <w:jc w:val="both"/>
      </w:pPr>
      <w:r>
        <w:rPr>
          <w:rFonts w:ascii="Times New Roman"/>
          <w:b w:val="false"/>
          <w:i w:val="false"/>
          <w:color w:val="000000"/>
          <w:sz w:val="28"/>
        </w:rPr>
        <w:t>
      1) an entrance exam in Arabic language;</w:t>
      </w:r>
    </w:p>
    <w:p>
      <w:pPr>
        <w:spacing w:after="0"/>
        <w:ind w:left="0"/>
        <w:jc w:val="both"/>
      </w:pPr>
      <w:r>
        <w:rPr>
          <w:rFonts w:ascii="Times New Roman"/>
          <w:b w:val="false"/>
          <w:i w:val="false"/>
          <w:color w:val="000000"/>
          <w:sz w:val="28"/>
        </w:rPr>
        <w:t>
      2) CT, including a test to determine readiness for learning, a test on the profile of groups of educational programs, by choice in Kazakh or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CT shall be conducted in accordance with the Rules for conducting comprehensive testing, approved by the Order of the Minister of Education and Science of the Republic of Kazakhstan dated May 8, 2019 № 190 (registered in the Register of State Registration of Regulatory Legal Acts under № 18657).</w:t>
      </w:r>
    </w:p>
    <w:p>
      <w:pPr>
        <w:spacing w:after="0"/>
        <w:ind w:left="0"/>
        <w:jc w:val="both"/>
      </w:pPr>
      <w:r>
        <w:rPr>
          <w:rFonts w:ascii="Times New Roman"/>
          <w:b w:val="false"/>
          <w:i w:val="false"/>
          <w:color w:val="000000"/>
          <w:sz w:val="28"/>
        </w:rPr>
        <w:t>
      CT shall be conducted  by the National Testing Center of the Ministry of Science and Higher Education of the Republic of Kazakhstan (hereinafter - NTC) at CT venues determined by the Ministry of Science and Higher Education of the Republic of Kazakhstan (hereinafter - MSHE RK).</w:t>
      </w:r>
    </w:p>
    <w:p>
      <w:pPr>
        <w:spacing w:after="0"/>
        <w:ind w:left="0"/>
        <w:jc w:val="both"/>
      </w:pPr>
      <w:r>
        <w:rPr>
          <w:rFonts w:ascii="Times New Roman"/>
          <w:b w:val="false"/>
          <w:i w:val="false"/>
          <w:color w:val="000000"/>
          <w:sz w:val="28"/>
        </w:rPr>
        <w:t>
      On the CT results, an electronic certificate shall be issued, which is confirmed on the NCT website.</w:t>
      </w:r>
    </w:p>
    <w:p>
      <w:pPr>
        <w:spacing w:after="0"/>
        <w:ind w:left="0"/>
        <w:jc w:val="both"/>
      </w:pPr>
      <w:r>
        <w:rPr>
          <w:rFonts w:ascii="Times New Roman"/>
          <w:b w:val="false"/>
          <w:i w:val="false"/>
          <w:color w:val="000000"/>
          <w:sz w:val="28"/>
        </w:rPr>
        <w:t>
      Retake of entrance (creative) and CT exams when they are ongoing is not allowed.</w:t>
      </w:r>
    </w:p>
    <w:p>
      <w:pPr>
        <w:spacing w:after="0"/>
        <w:ind w:left="0"/>
        <w:jc w:val="both"/>
      </w:pPr>
      <w:r>
        <w:rPr>
          <w:rFonts w:ascii="Times New Roman"/>
          <w:b w:val="false"/>
          <w:i w:val="false"/>
          <w:color w:val="000000"/>
          <w:sz w:val="28"/>
        </w:rPr>
        <w:t>
      Creative exams on the profile of groups of educational programs shall be conducted in accordance with Appendix 1 to these Model Rules.</w:t>
      </w:r>
    </w:p>
    <w:p>
      <w:pPr>
        <w:spacing w:after="0"/>
        <w:ind w:left="0"/>
        <w:jc w:val="both"/>
      </w:pPr>
      <w:r>
        <w:rPr>
          <w:rFonts w:ascii="Times New Roman"/>
          <w:b w:val="false"/>
          <w:i w:val="false"/>
          <w:color w:val="000000"/>
          <w:sz w:val="28"/>
        </w:rPr>
        <w:t>
      Creative exams in the profile of groups of educational programs that require creative training shall be held independently by OHPE that carry out admission to educational programs of postgraduate education. The applicant shall take creative exams on the profile of groups of educational programs of postgraduate education at the OHPE in which he is enrolling.</w:t>
      </w:r>
    </w:p>
    <w:p>
      <w:pPr>
        <w:spacing w:after="0"/>
        <w:ind w:left="0"/>
        <w:jc w:val="both"/>
      </w:pPr>
      <w:r>
        <w:rPr>
          <w:rFonts w:ascii="Times New Roman"/>
          <w:b w:val="false"/>
          <w:i w:val="false"/>
          <w:color w:val="000000"/>
          <w:sz w:val="28"/>
        </w:rPr>
        <w:t>
      For the time of creative examinations for master's degree programs, examination boards shall be formed at the OHPE on groups of educational programs that require creative training. It is allowed to form one examination board in related personnel training areas.</w:t>
      </w:r>
    </w:p>
    <w:p>
      <w:pPr>
        <w:spacing w:after="0"/>
        <w:ind w:left="0"/>
        <w:jc w:val="both"/>
      </w:pPr>
      <w:r>
        <w:rPr>
          <w:rFonts w:ascii="Times New Roman"/>
          <w:b w:val="false"/>
          <w:i w:val="false"/>
          <w:color w:val="000000"/>
          <w:sz w:val="28"/>
        </w:rPr>
        <w:t>
      The examination boards shall be formed from among the OHPE teaching faculty members holding an academic degree of doctor or candidate of science, or a Doctor of Philosophy (PhD) degree in the relevant profile and their composition shall be approved by the order of the head of the OHPE or the person performing his duties with the election of the board chairmen from among the board members.</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Programs for conducting creative exams shall be developed by the OHPE and shall be approved by the chairman of the OHPE admissions board.</w:t>
      </w:r>
    </w:p>
    <w:p>
      <w:pPr>
        <w:spacing w:after="0"/>
        <w:ind w:left="0"/>
        <w:jc w:val="both"/>
      </w:pPr>
      <w:r>
        <w:rPr>
          <w:rFonts w:ascii="Times New Roman"/>
          <w:b w:val="false"/>
          <w:i w:val="false"/>
          <w:color w:val="000000"/>
          <w:sz w:val="28"/>
        </w:rPr>
        <w:t>
      The schedule of creative exams (form of the exam, date, time and venue, consultations) shall be approved by the chairman of the admissions board and brought to the applicants’ notice before the start of accepting documents.</w:t>
      </w:r>
    </w:p>
    <w:p>
      <w:pPr>
        <w:spacing w:after="0"/>
        <w:ind w:left="0"/>
        <w:jc w:val="both"/>
      </w:pPr>
      <w:r>
        <w:rPr>
          <w:rFonts w:ascii="Times New Roman"/>
          <w:b w:val="false"/>
          <w:i w:val="false"/>
          <w:color w:val="000000"/>
          <w:sz w:val="28"/>
        </w:rPr>
        <w:t>
      Creative exams shall be held in classrooms (premises) supplied with video and (or) audio recording.</w:t>
      </w:r>
    </w:p>
    <w:p>
      <w:pPr>
        <w:spacing w:after="0"/>
        <w:ind w:left="0"/>
        <w:jc w:val="both"/>
      </w:pPr>
      <w:r>
        <w:rPr>
          <w:rFonts w:ascii="Times New Roman"/>
          <w:b w:val="false"/>
          <w:i w:val="false"/>
          <w:color w:val="000000"/>
          <w:sz w:val="28"/>
        </w:rPr>
        <w:t>
      The creative exam results shall be documented in the grade sheet and minutes of the board in any form, which are transferred to the secretary of the selection committee (his deputy) for announcing the results. The minutes of the board shall be signed by the chairman and all members of the board present.</w:t>
      </w:r>
    </w:p>
    <w:p>
      <w:pPr>
        <w:spacing w:after="0"/>
        <w:ind w:left="0"/>
        <w:jc w:val="both"/>
      </w:pPr>
      <w:r>
        <w:rPr>
          <w:rFonts w:ascii="Times New Roman"/>
          <w:b w:val="false"/>
          <w:i w:val="false"/>
          <w:color w:val="000000"/>
          <w:sz w:val="28"/>
        </w:rPr>
        <w:t>
      OHPE, regardless of the ownership form, within 3 (three) calendar days after  completion of the creative exam, shall submit to the authorized science and higher education body the final report on the organization and conduct of the creative exam in any form, as well as copies of orders on the creative exam results.</w:t>
      </w:r>
    </w:p>
    <w:p>
      <w:pPr>
        <w:spacing w:after="0"/>
        <w:ind w:left="0"/>
        <w:jc w:val="both"/>
      </w:pPr>
      <w:r>
        <w:rPr>
          <w:rFonts w:ascii="Times New Roman"/>
          <w:b w:val="false"/>
          <w:i w:val="false"/>
          <w:color w:val="000000"/>
          <w:sz w:val="28"/>
        </w:rPr>
        <w:t xml:space="preserve">
      On the creative exams results, the OHPE admission board shall issue to the enrollee an extract from the grade sheet for admission to the OHPE on a fee basis, regardless of the place of taking the creative exams. </w:t>
      </w:r>
    </w:p>
    <w:p>
      <w:pPr>
        <w:spacing w:after="0"/>
        <w:ind w:left="0"/>
        <w:jc w:val="both"/>
      </w:pPr>
      <w:r>
        <w:rPr>
          <w:rFonts w:ascii="Times New Roman"/>
          <w:b w:val="false"/>
          <w:i w:val="false"/>
          <w:color w:val="000000"/>
          <w:sz w:val="28"/>
        </w:rPr>
        <w:t>
      The admission exam in the Arabic language shall be conducted in writing independently by OHPE, who carry out admission to educational programs of postgraduate education. The applicant shall take the admission exam in Arabic at the OHPE, in which he is enrolling.</w:t>
      </w:r>
    </w:p>
    <w:p>
      <w:pPr>
        <w:spacing w:after="0"/>
        <w:ind w:left="0"/>
        <w:jc w:val="both"/>
      </w:pPr>
      <w:r>
        <w:rPr>
          <w:rFonts w:ascii="Times New Roman"/>
          <w:b w:val="false"/>
          <w:i w:val="false"/>
          <w:color w:val="000000"/>
          <w:sz w:val="28"/>
        </w:rPr>
        <w:t>
      For the period of the admission exam in the Arabic language, an examination board shall be established at the OHPE.</w:t>
      </w:r>
    </w:p>
    <w:p>
      <w:pPr>
        <w:spacing w:after="0"/>
        <w:ind w:left="0"/>
        <w:jc w:val="both"/>
      </w:pPr>
      <w:r>
        <w:rPr>
          <w:rFonts w:ascii="Times New Roman"/>
          <w:b w:val="false"/>
          <w:i w:val="false"/>
          <w:color w:val="000000"/>
          <w:sz w:val="28"/>
        </w:rPr>
        <w:t>
      The examination board shall be formed from among the OHPE teaching faculty members holding an academic degree of doctor or candidate of science, or a Doctor of Philosophy (PhD) degree in the relevant profile and shall be approved by the order of the head of the OHPE or the person performing his duties with the election of the board chairmen from among the board members.</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Programs for conducting the admission exam in the Arabic language shall be developed by the OHPE and approved by the chairman of the OHPE admissions board.</w:t>
      </w:r>
    </w:p>
    <w:p>
      <w:pPr>
        <w:spacing w:after="0"/>
        <w:ind w:left="0"/>
        <w:jc w:val="both"/>
      </w:pPr>
      <w:r>
        <w:rPr>
          <w:rFonts w:ascii="Times New Roman"/>
          <w:b w:val="false"/>
          <w:i w:val="false"/>
          <w:color w:val="000000"/>
          <w:sz w:val="28"/>
        </w:rPr>
        <w:t>
      The schedule of the Arabic language exam (form of the exam, date, time and venue, consultations) shall be approved by the chairman of the admissions board and brought to the applicants’ notice before the start of accepting the documents.</w:t>
      </w:r>
    </w:p>
    <w:p>
      <w:pPr>
        <w:spacing w:after="0"/>
        <w:ind w:left="0"/>
        <w:jc w:val="both"/>
      </w:pPr>
      <w:r>
        <w:rPr>
          <w:rFonts w:ascii="Times New Roman"/>
          <w:b w:val="false"/>
          <w:i w:val="false"/>
          <w:color w:val="000000"/>
          <w:sz w:val="28"/>
        </w:rPr>
        <w:t>
      The admission exam in Arabic language shall be held in classrooms (premises) with video and (or) audio recording.</w:t>
      </w:r>
    </w:p>
    <w:p>
      <w:pPr>
        <w:spacing w:after="0"/>
        <w:ind w:left="0"/>
        <w:jc w:val="both"/>
      </w:pPr>
      <w:r>
        <w:rPr>
          <w:rFonts w:ascii="Times New Roman"/>
          <w:b w:val="false"/>
          <w:i w:val="false"/>
          <w:color w:val="000000"/>
          <w:sz w:val="28"/>
        </w:rPr>
        <w:t>
      The Arabic language exam results shall be documented in the grade sheet and minutes of the board in any form, which are transferred to the secretary of the selection committee (his deputy) for announcing the results. The minutes of the board shall be signed by the chairman and all members of the board present.</w:t>
      </w:r>
    </w:p>
    <w:p>
      <w:pPr>
        <w:spacing w:after="0"/>
        <w:ind w:left="0"/>
        <w:jc w:val="both"/>
      </w:pPr>
      <w:r>
        <w:rPr>
          <w:rFonts w:ascii="Times New Roman"/>
          <w:b w:val="false"/>
          <w:i w:val="false"/>
          <w:color w:val="000000"/>
          <w:sz w:val="28"/>
        </w:rPr>
        <w:t>
      OHPE, regardless of the ownership form, within 3 (three) calendar days after  completion of the exam in Arabic language, shall submit to the authorized science and higher education body the final report on the organization and conduct of the exam in Arabic language in any form, as well as copies of orders on the Arabic language exam results.</w:t>
      </w:r>
    </w:p>
    <w:p>
      <w:pPr>
        <w:spacing w:after="0"/>
        <w:ind w:left="0"/>
        <w:jc w:val="both"/>
      </w:pPr>
      <w:r>
        <w:rPr>
          <w:rFonts w:ascii="Times New Roman"/>
          <w:b w:val="false"/>
          <w:i w:val="false"/>
          <w:color w:val="000000"/>
          <w:sz w:val="28"/>
        </w:rPr>
        <w:t>
      On the admission exam results in Arabic language, the OHPE admission board shall issue to the enrollee an extract from the grade sheet for admission to the OHPE on a fee basis, regardless of the place of taking the creative exam.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Persons enrolling in residency shall take an admission exam according to the curricula group profile.</w:t>
      </w:r>
    </w:p>
    <w:p>
      <w:pPr>
        <w:spacing w:after="0"/>
        <w:ind w:left="0"/>
        <w:jc w:val="both"/>
      </w:pPr>
      <w:r>
        <w:rPr>
          <w:rFonts w:ascii="Times New Roman"/>
          <w:b w:val="false"/>
          <w:i w:val="false"/>
          <w:color w:val="000000"/>
          <w:sz w:val="28"/>
        </w:rPr>
        <w:t>
      The admission exam on the curricula group profile of residency shall be conducted independently by healthcare educational organizations, OHPE and scientific organizations that enroll in postgraduate education programs. An applicant shall take an admission exam for a postgraduate education program in healthcare educational organizations, OHPE or a scientific organization in which he is enrolling.</w:t>
      </w:r>
    </w:p>
    <w:p>
      <w:pPr>
        <w:spacing w:after="0"/>
        <w:ind w:left="0"/>
        <w:jc w:val="both"/>
      </w:pPr>
      <w:r>
        <w:rPr>
          <w:rFonts w:ascii="Times New Roman"/>
          <w:b w:val="false"/>
          <w:i w:val="false"/>
          <w:color w:val="000000"/>
          <w:sz w:val="28"/>
        </w:rPr>
        <w:t>
      For the period of admission examinations to residency, the admission committees for groups of educational programs shall be created in healthcare educational organizations, OHPE or a scientific organization. It is allowed to create one examination committee in related personnel training areas.</w:t>
      </w:r>
    </w:p>
    <w:p>
      <w:pPr>
        <w:spacing w:after="0"/>
        <w:ind w:left="0"/>
        <w:jc w:val="both"/>
      </w:pPr>
      <w:r>
        <w:rPr>
          <w:rFonts w:ascii="Times New Roman"/>
          <w:b w:val="false"/>
          <w:i w:val="false"/>
          <w:color w:val="000000"/>
          <w:sz w:val="28"/>
        </w:rPr>
        <w:t>
      The admission committee shall not include members of the appeal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Persons enrolling in master's program shall be optionally exempt from testing on the foreign language block if they have an international certificate confirming their proficiency in a foreign language in accordance with the pan-European competencies (standards) for proficiency in a foreign language, in accordance with the scale of converting scores, according to Appendix 1-2 to the Rules on the following languages:</w:t>
      </w:r>
    </w:p>
    <w:p>
      <w:pPr>
        <w:spacing w:after="0"/>
        <w:ind w:left="0"/>
        <w:jc w:val="both"/>
      </w:pPr>
      <w:r>
        <w:rPr>
          <w:rFonts w:ascii="Times New Roman"/>
          <w:b w:val="false"/>
          <w:i w:val="false"/>
          <w:color w:val="000000"/>
          <w:sz w:val="28"/>
        </w:rPr>
        <w:t>
      English: IELTS Academic (International English Language Testing System Academic);</w:t>
      </w:r>
    </w:p>
    <w:p>
      <w:pPr>
        <w:spacing w:after="0"/>
        <w:ind w:left="0"/>
        <w:jc w:val="both"/>
      </w:pPr>
      <w:r>
        <w:rPr>
          <w:rFonts w:ascii="Times New Roman"/>
          <w:b w:val="false"/>
          <w:i w:val="false"/>
          <w:color w:val="000000"/>
          <w:sz w:val="28"/>
        </w:rPr>
        <w:t>
      TOEFL IBT (Test of English as a Foreign Language Internet-based test);</w:t>
      </w:r>
    </w:p>
    <w:p>
      <w:pPr>
        <w:spacing w:after="0"/>
        <w:ind w:left="0"/>
        <w:jc w:val="both"/>
      </w:pPr>
      <w:r>
        <w:rPr>
          <w:rFonts w:ascii="Times New Roman"/>
          <w:b w:val="false"/>
          <w:i w:val="false"/>
          <w:color w:val="000000"/>
          <w:sz w:val="28"/>
        </w:rPr>
        <w:t>
      German: DSH (Deutsche Sprachpruеfung fuеr den Hochschulzugang), TestDaF-Prufung;</w:t>
      </w:r>
    </w:p>
    <w:p>
      <w:pPr>
        <w:spacing w:after="0"/>
        <w:ind w:left="0"/>
        <w:jc w:val="both"/>
      </w:pPr>
      <w:r>
        <w:rPr>
          <w:rFonts w:ascii="Times New Roman"/>
          <w:b w:val="false"/>
          <w:i w:val="false"/>
          <w:color w:val="000000"/>
          <w:sz w:val="28"/>
        </w:rPr>
        <w:t>
      French: TFI (Test de Franзais International™), DELF (Diplome d’Etudes en Langue franзaise), DALF (Diplome Approfondi de Langue franзaise), TCF (Test de connaissance du franзais).</w:t>
      </w:r>
    </w:p>
    <w:p>
      <w:pPr>
        <w:spacing w:after="0"/>
        <w:ind w:left="0"/>
        <w:jc w:val="both"/>
      </w:pPr>
      <w:r>
        <w:rPr>
          <w:rFonts w:ascii="Times New Roman"/>
          <w:b w:val="false"/>
          <w:i w:val="false"/>
          <w:color w:val="000000"/>
          <w:sz w:val="28"/>
        </w:rPr>
        <w:t>
      Persons enrolling in master's programs in groups of educational programs in the education fields "Pedagogical Sciences", "Natural Sciences, Mathematics and Statistics", "Information and Communication Technologies", "Engineering, Manufacturing and Construction Industries", as well as training areas "Humanities" , “Social Sciences”, “Business and Management” shall be optionally exempt from testing on the foreign language block and the learning readiness test of CT in a scientific-pedagogical master's program with Kazakh or Russian language of instruction if they have an international certificate of passing the standardized test GRE (Graduate Record Examinations ), in accordance with the scores conversion scale, in accordance with Appendix 2 to the Rules.</w:t>
      </w:r>
    </w:p>
    <w:p>
      <w:pPr>
        <w:spacing w:after="0"/>
        <w:ind w:left="0"/>
        <w:jc w:val="both"/>
      </w:pPr>
      <w:r>
        <w:rPr>
          <w:rFonts w:ascii="Times New Roman"/>
          <w:b w:val="false"/>
          <w:i w:val="false"/>
          <w:color w:val="000000"/>
          <w:sz w:val="28"/>
        </w:rPr>
        <w:t>
      Persons enrolling in master's programs in groups of educational programs in the field of personnel training "Business and Management", if they have an international certificate of passing the standardized test GMAT (Graduate Management Admission Test), shall be exempt from taking CT for master's programs with Kazakh, Russian or English language of instruction, in accordance with the scores conversion scale, in accordance with Appendix 4</w:t>
      </w:r>
      <w:r>
        <w:rPr>
          <w:rFonts w:ascii="Times New Roman"/>
          <w:b w:val="false"/>
          <w:i w:val="false"/>
          <w:color w:val="000000"/>
          <w:sz w:val="28"/>
          <w:u w:val="single"/>
        </w:rPr>
        <w:t xml:space="preserve"> </w:t>
      </w:r>
      <w:r>
        <w:rPr>
          <w:rFonts w:ascii="Times New Roman"/>
          <w:b w:val="false"/>
          <w:i w:val="false"/>
          <w:color w:val="000000"/>
          <w:sz w:val="28"/>
        </w:rPr>
        <w:t>of the Rules.</w:t>
      </w:r>
    </w:p>
    <w:p>
      <w:pPr>
        <w:spacing w:after="0"/>
        <w:ind w:left="0"/>
        <w:jc w:val="both"/>
      </w:pPr>
      <w:r>
        <w:rPr>
          <w:rFonts w:ascii="Times New Roman"/>
          <w:b w:val="false"/>
          <w:i w:val="false"/>
          <w:color w:val="000000"/>
          <w:sz w:val="28"/>
        </w:rPr>
        <w:t>
      Persons who hold an international certificate of passing the standardized GMAT test must enter the certificate data when submitting an application for a competition for educational grants at the expense of the republican budget or local budget, or when enrolling in an OHPE on a fee basis.</w:t>
      </w:r>
    </w:p>
    <w:p>
      <w:pPr>
        <w:spacing w:after="0"/>
        <w:ind w:left="0"/>
        <w:jc w:val="both"/>
      </w:pPr>
      <w:r>
        <w:rPr>
          <w:rFonts w:ascii="Times New Roman"/>
          <w:b w:val="false"/>
          <w:i w:val="false"/>
          <w:color w:val="000000"/>
          <w:sz w:val="28"/>
        </w:rPr>
        <w:t>
      The authenticity and validity period of the submitted certificates shall be checked by the OHPE admission boards when an application is submitted for a competition for educational grants at the expense of the republican budget or local budget or when enrolling in the OHPE on a fee basis.</w:t>
      </w:r>
    </w:p>
    <w:p>
      <w:pPr>
        <w:spacing w:after="0"/>
        <w:ind w:left="0"/>
        <w:jc w:val="both"/>
      </w:pPr>
      <w:r>
        <w:rPr>
          <w:rFonts w:ascii="Times New Roman"/>
          <w:b w:val="false"/>
          <w:i w:val="false"/>
          <w:color w:val="000000"/>
          <w:sz w:val="28"/>
        </w:rPr>
        <w:t>
      Persons who have completed foreign OHPE in countries whose state or official language is English and who have specialized accreditation of foreign accreditation bodies included in the registers and (or) associations of accreditation bodies of member states of the Organization for Economic Co-operation and Development (OECD) shall be exempt for 5 years from testing on the block “Foreign language” (English language) of CT for master's programs with Kazakh or Russian as the language of instruction.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Applicants to the magistracy in the application shall indicate one group of educational programs and up to 3 (three) OHPE.</w:t>
      </w:r>
    </w:p>
    <w:p>
      <w:pPr>
        <w:spacing w:after="0"/>
        <w:ind w:left="0"/>
        <w:jc w:val="both"/>
      </w:pPr>
      <w:r>
        <w:rPr>
          <w:rFonts w:ascii="Times New Roman"/>
          <w:b w:val="false"/>
          <w:i w:val="false"/>
          <w:color w:val="000000"/>
          <w:sz w:val="28"/>
        </w:rPr>
        <w:t>
      The results of CT, entrance (creative) examinations shall be announced on the day they are held.</w:t>
      </w:r>
    </w:p>
    <w:p>
      <w:pPr>
        <w:spacing w:after="0"/>
        <w:ind w:left="0"/>
        <w:jc w:val="left"/>
      </w:pPr>
      <w:r>
        <w:rPr>
          <w:rFonts w:ascii="Times New Roman"/>
          <w:b/>
          <w:i w:val="false"/>
          <w:color w:val="000000"/>
        </w:rPr>
        <w:t xml:space="preserve"> Paragraph 2. Admission and conduct of entrance examinations for doctoral studies</w:t>
      </w:r>
    </w:p>
    <w:p>
      <w:pPr>
        <w:spacing w:after="0"/>
        <w:ind w:left="0"/>
        <w:jc w:val="both"/>
      </w:pPr>
      <w:r>
        <w:rPr>
          <w:rFonts w:ascii="Times New Roman"/>
          <w:b w:val="false"/>
          <w:i w:val="false"/>
          <w:color w:val="000000"/>
          <w:sz w:val="28"/>
        </w:rPr>
        <w:t>
      16. Individuals who shall have a “Master” degree and work experience of at least 9 (nine) months or who have completed their residency training in medical specialties, in doctoral programs on the profile, including DBA (Doctor of Business Administration (DBA) programs, shall be admitted to the PhD program) - on the basis of a master's degree, or higher special education equivalent to a specialized master's degree.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period from August 22 to August 28 of the calendar year, individuals entering doctoral studies shall provide the service provider (through the OHPE acceptance committee) and (or) through the portal with a package of documents provided for in paragraph 8 of the List of basic requirements, in accordance with Annex 1-1 to these Model Rules.</w:t>
      </w:r>
    </w:p>
    <w:p>
      <w:pPr>
        <w:spacing w:after="0"/>
        <w:ind w:left="0"/>
        <w:jc w:val="both"/>
      </w:pPr>
      <w:r>
        <w:rPr>
          <w:rFonts w:ascii="Times New Roman"/>
          <w:b w:val="false"/>
          <w:i w:val="false"/>
          <w:color w:val="000000"/>
          <w:sz w:val="28"/>
        </w:rPr>
        <w:t>
      The list of the main requirements for the provision of the state service, including the characteristics of the process, the form, content and result of the provision of the service, as well as other information taking into account the peculiarities of the provision of the state service, shall be given in the List of the main requirements.</w:t>
      </w:r>
    </w:p>
    <w:p>
      <w:pPr>
        <w:spacing w:after="0"/>
        <w:ind w:left="0"/>
        <w:jc w:val="both"/>
      </w:pPr>
      <w:r>
        <w:rPr>
          <w:rFonts w:ascii="Times New Roman"/>
          <w:b w:val="false"/>
          <w:i w:val="false"/>
          <w:color w:val="000000"/>
          <w:sz w:val="28"/>
        </w:rPr>
        <w:t>
      Information on identity documents, a document on higher education or a document indicating the availability of a "doctor" qualification for medical education programs, a medical certificate shall be provided to the service provider from the relevant state information systems through the "electronic government" gateway.</w:t>
      </w:r>
    </w:p>
    <w:p>
      <w:pPr>
        <w:spacing w:after="0"/>
        <w:ind w:left="0"/>
        <w:jc w:val="both"/>
      </w:pPr>
      <w:r>
        <w:rPr>
          <w:rFonts w:ascii="Times New Roman"/>
          <w:b w:val="false"/>
          <w:i w:val="false"/>
          <w:color w:val="000000"/>
          <w:sz w:val="28"/>
        </w:rPr>
        <w:t>
      The service provider's employee shall receive a package of documents, registers them and issues a receipt to the service recipient for receiving a package of documents on the day of receipt of the application or, if the service recipient provides an incomplete package of documents, refuses to accept documents.</w:t>
      </w:r>
    </w:p>
    <w:p>
      <w:pPr>
        <w:spacing w:after="0"/>
        <w:ind w:left="0"/>
        <w:jc w:val="both"/>
      </w:pPr>
      <w:r>
        <w:rPr>
          <w:rFonts w:ascii="Times New Roman"/>
          <w:b w:val="false"/>
          <w:i w:val="false"/>
          <w:color w:val="000000"/>
          <w:sz w:val="28"/>
        </w:rPr>
        <w:t>
      If the service recipient is contacted through the portal, the status of accepting a request for a state service, as well as a notification indicating the date and time of receiving the result of the state service, is sent to the "personal account."</w:t>
      </w:r>
    </w:p>
    <w:p>
      <w:pPr>
        <w:spacing w:after="0"/>
        <w:ind w:left="0"/>
        <w:jc w:val="both"/>
      </w:pPr>
      <w:r>
        <w:rPr>
          <w:rFonts w:ascii="Times New Roman"/>
          <w:b w:val="false"/>
          <w:i w:val="false"/>
          <w:color w:val="000000"/>
          <w:sz w:val="28"/>
        </w:rPr>
        <w:t>
      From the moment of their receipt, the service provider shall check the completeness of the submitted documents, in case of incompleteness, prepares a motivated refusal to further consider the application, which shall be sent in the form of an electronic document to the applicant to the "personal account" on the portal.</w:t>
      </w:r>
    </w:p>
    <w:p>
      <w:pPr>
        <w:spacing w:after="0"/>
        <w:ind w:left="0"/>
        <w:jc w:val="both"/>
      </w:pPr>
      <w:r>
        <w:rPr>
          <w:rFonts w:ascii="Times New Roman"/>
          <w:b w:val="false"/>
          <w:i w:val="false"/>
          <w:color w:val="000000"/>
          <w:sz w:val="28"/>
        </w:rPr>
        <w:t>
      If the service recipient provides a full package of documents, the service provider shall be sent notifications on the receipt of documents for enrollment in the OHPE after receiving the notification, the service recipient shall submit to the service provider the original documents within the period until August 28 of the calendar year.</w:t>
      </w:r>
    </w:p>
    <w:p>
      <w:pPr>
        <w:spacing w:after="0"/>
        <w:ind w:left="0"/>
        <w:jc w:val="both"/>
      </w:pPr>
      <w:r>
        <w:rPr>
          <w:rFonts w:ascii="Times New Roman"/>
          <w:b w:val="false"/>
          <w:i w:val="false"/>
          <w:color w:val="000000"/>
          <w:sz w:val="28"/>
        </w:rPr>
        <w:t>
      After receiving the documents, the OHPE head issues an order to enroll the service recipient in the number of the OHPE doctoral students.</w:t>
      </w:r>
    </w:p>
    <w:p>
      <w:pPr>
        <w:spacing w:after="0"/>
        <w:ind w:left="0"/>
        <w:jc w:val="both"/>
      </w:pPr>
      <w:r>
        <w:rPr>
          <w:rFonts w:ascii="Times New Roman"/>
          <w:b w:val="false"/>
          <w:i w:val="false"/>
          <w:color w:val="000000"/>
          <w:sz w:val="28"/>
        </w:rPr>
        <w:t>
      The service provider shall refuse to provide public services on the grounds provided for in Paragraph 9 of the List of basic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The service provider ensures that information on the stage of rendering public service is entered into the information system for monitoring the provision of public services in accordance with subparagraph 11) of paragraph 2 of Article 5 of the Law "On public services". </w:t>
      </w:r>
    </w:p>
    <w:p>
      <w:pPr>
        <w:spacing w:after="0"/>
        <w:ind w:left="0"/>
        <w:jc w:val="both"/>
      </w:pPr>
      <w:r>
        <w:rPr>
          <w:rFonts w:ascii="Times New Roman"/>
          <w:b w:val="false"/>
          <w:i w:val="false"/>
          <w:color w:val="000000"/>
          <w:sz w:val="28"/>
        </w:rPr>
        <w:t>
      The authorized body in the field of science and higher education ensures that information on changes and (or) additions to these Rules is sent to the Unified Contact Center, the operator of the information and communication infrastructure of the "electronic government" and the service provider within three working days from the date of their entry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17-1 in accordance with the order of the Minister of Education and Science of the Republic of Kazakhstan dated 08.06.2020 № 237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A complaint about the decision, actions (inaction) of the service provider on the provision of public services may be submitted to the name of the head of the service provider, to the authorized body for assessing and monitoring the quality of the provision of public services, in accordance with the legislation of the Republic of Kazakhstan.</w:t>
      </w:r>
    </w:p>
    <w:p>
      <w:pPr>
        <w:spacing w:after="0"/>
        <w:ind w:left="0"/>
        <w:jc w:val="both"/>
      </w:pPr>
      <w:r>
        <w:rPr>
          <w:rFonts w:ascii="Times New Roman"/>
          <w:b w:val="false"/>
          <w:i w:val="false"/>
          <w:color w:val="000000"/>
          <w:sz w:val="28"/>
        </w:rPr>
        <w:t>
      The service recipient's complaint sent to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15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public services, the service recipient applies to the court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17-2 in accordance with the Order of the Minister of Education and Science of the Republic of Kazakhstan dated 08.06.2020 № 237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Reception of applications (in any form) for persons applying for training on a state educational order within the framework of targeted training in groups of doctoral educational programs shall be carried out at the OHPE.</w:t>
      </w:r>
    </w:p>
    <w:p>
      <w:pPr>
        <w:spacing w:after="0"/>
        <w:ind w:left="0"/>
        <w:jc w:val="both"/>
      </w:pPr>
      <w:r>
        <w:rPr>
          <w:rFonts w:ascii="Times New Roman"/>
          <w:b w:val="false"/>
          <w:i w:val="false"/>
          <w:color w:val="000000"/>
          <w:sz w:val="28"/>
        </w:rPr>
        <w:t>
      19. Applicants to doctoral program shall provide international certificates confirming their knowledge of a foreign language in accordance with the common European competencies (standards) of r proficiency in a foreign language:</w:t>
      </w:r>
    </w:p>
    <w:p>
      <w:pPr>
        <w:spacing w:after="0"/>
        <w:ind w:left="0"/>
        <w:jc w:val="both"/>
      </w:pPr>
      <w:r>
        <w:rPr>
          <w:rFonts w:ascii="Times New Roman"/>
          <w:b w:val="false"/>
          <w:i w:val="false"/>
          <w:color w:val="000000"/>
          <w:sz w:val="28"/>
        </w:rPr>
        <w:t xml:space="preserve">
      English: IELTS Academic (International English Language Testing System Academic), threshold score – at least 5.0;  </w:t>
      </w:r>
    </w:p>
    <w:p>
      <w:pPr>
        <w:spacing w:after="0"/>
        <w:ind w:left="0"/>
        <w:jc w:val="both"/>
      </w:pPr>
      <w:r>
        <w:rPr>
          <w:rFonts w:ascii="Times New Roman"/>
          <w:b w:val="false"/>
          <w:i w:val="false"/>
          <w:color w:val="000000"/>
          <w:sz w:val="28"/>
        </w:rPr>
        <w:t>
      TOEFL IBT (Test of English as a Foreign Language Internet-based test), threshold score – at least 35;</w:t>
      </w:r>
    </w:p>
    <w:p>
      <w:pPr>
        <w:spacing w:after="0"/>
        <w:ind w:left="0"/>
        <w:jc w:val="both"/>
      </w:pPr>
      <w:r>
        <w:rPr>
          <w:rFonts w:ascii="Times New Roman"/>
          <w:b w:val="false"/>
          <w:i w:val="false"/>
          <w:color w:val="000000"/>
          <w:sz w:val="28"/>
        </w:rPr>
        <w:t>
      TOEFL ITP (Test of English as a Foreign Language Institutional Testing Program), threshold score – at least 417;</w:t>
      </w:r>
    </w:p>
    <w:p>
      <w:pPr>
        <w:spacing w:after="0"/>
        <w:ind w:left="0"/>
        <w:jc w:val="both"/>
      </w:pPr>
      <w:r>
        <w:rPr>
          <w:rFonts w:ascii="Times New Roman"/>
          <w:b w:val="false"/>
          <w:i w:val="false"/>
          <w:color w:val="000000"/>
          <w:sz w:val="28"/>
        </w:rPr>
        <w:t>
      TOEIC (Test of English for International Communication, threshold score – at least 550;</w:t>
      </w:r>
    </w:p>
    <w:p>
      <w:pPr>
        <w:spacing w:after="0"/>
        <w:ind w:left="0"/>
        <w:jc w:val="both"/>
      </w:pPr>
      <w:r>
        <w:rPr>
          <w:rFonts w:ascii="Times New Roman"/>
          <w:b w:val="false"/>
          <w:i w:val="false"/>
          <w:color w:val="000000"/>
          <w:sz w:val="28"/>
        </w:rPr>
        <w:t>
      Duolingo English Test, threshold score – at least 80;</w:t>
      </w:r>
    </w:p>
    <w:p>
      <w:pPr>
        <w:spacing w:after="0"/>
        <w:ind w:left="0"/>
        <w:jc w:val="both"/>
      </w:pPr>
      <w:r>
        <w:rPr>
          <w:rFonts w:ascii="Times New Roman"/>
          <w:b w:val="false"/>
          <w:i w:val="false"/>
          <w:color w:val="000000"/>
          <w:sz w:val="28"/>
        </w:rPr>
        <w:t>
      German language: Deutsche Sprachpruеfung fuеr den Hochschulzugang (DSH, NiveauВ1/not lower than B1), TestDaF-Prufung (Niveau В1/ not lower than B1)</w:t>
      </w:r>
    </w:p>
    <w:p>
      <w:pPr>
        <w:spacing w:after="0"/>
        <w:ind w:left="0"/>
        <w:jc w:val="both"/>
      </w:pPr>
      <w:r>
        <w:rPr>
          <w:rFonts w:ascii="Times New Roman"/>
          <w:b w:val="false"/>
          <w:i w:val="false"/>
          <w:color w:val="000000"/>
          <w:sz w:val="28"/>
        </w:rPr>
        <w:t>
      French language: TFI (Test de Franзais International™)-/ not lower than B1 on reading and listening sections), DELF (Diplome d’Etudes en Langue franзaise) - not lower than B1, DALF (Diplome Approfondi de Langue franзaise)- not lower than B1, TCF (Test de connaissance du franзais) –- not lower than B1.</w:t>
      </w:r>
    </w:p>
    <w:p>
      <w:pPr>
        <w:spacing w:after="0"/>
        <w:ind w:left="0"/>
        <w:jc w:val="both"/>
      </w:pPr>
      <w:r>
        <w:rPr>
          <w:rFonts w:ascii="Times New Roman"/>
          <w:b w:val="false"/>
          <w:i w:val="false"/>
          <w:color w:val="000000"/>
          <w:sz w:val="28"/>
        </w:rPr>
        <w:t>
      The authenticity and validity period of the submitted certificates shall be checked by the OHPE admission boards.</w:t>
      </w:r>
    </w:p>
    <w:p>
      <w:pPr>
        <w:spacing w:after="0"/>
        <w:ind w:left="0"/>
        <w:jc w:val="both"/>
      </w:pPr>
      <w:r>
        <w:rPr>
          <w:rFonts w:ascii="Times New Roman"/>
          <w:b w:val="false"/>
          <w:i w:val="false"/>
          <w:color w:val="000000"/>
          <w:sz w:val="28"/>
        </w:rPr>
        <w:t>
      Persons with a certificate (TOEFL ITP (Test of English as a Foreign Language Institutional Testing Program) shall take additional testing before the start of admission exams for doctoral program.</w:t>
      </w:r>
    </w:p>
    <w:p>
      <w:pPr>
        <w:spacing w:after="0"/>
        <w:ind w:left="0"/>
        <w:jc w:val="both"/>
      </w:pPr>
      <w:r>
        <w:rPr>
          <w:rFonts w:ascii="Times New Roman"/>
          <w:b w:val="false"/>
          <w:i w:val="false"/>
          <w:color w:val="000000"/>
          <w:sz w:val="28"/>
        </w:rPr>
        <w:t>
      The number of additional test assignments is 100 questions. The maximum score is 100 points. Additional testing shall be evaluated in the form of "admission" or "non–admission". To get the "admission" score, one must score at least 75 points.</w:t>
      </w:r>
    </w:p>
    <w:p>
      <w:pPr>
        <w:spacing w:after="0"/>
        <w:ind w:left="0"/>
        <w:jc w:val="both"/>
      </w:pPr>
      <w:r>
        <w:rPr>
          <w:rFonts w:ascii="Times New Roman"/>
          <w:b w:val="false"/>
          <w:i w:val="false"/>
          <w:color w:val="000000"/>
          <w:sz w:val="28"/>
        </w:rPr>
        <w:t>
      Additional testing shall be conducted by the NTC in organizations designated by the authorized science and higher education body.</w:t>
      </w:r>
    </w:p>
    <w:p>
      <w:pPr>
        <w:spacing w:after="0"/>
        <w:ind w:left="0"/>
        <w:jc w:val="both"/>
      </w:pPr>
      <w:r>
        <w:rPr>
          <w:rFonts w:ascii="Times New Roman"/>
          <w:b w:val="false"/>
          <w:i w:val="false"/>
          <w:color w:val="000000"/>
          <w:sz w:val="28"/>
        </w:rPr>
        <w:t>
      The date, time and venue of additional testing shall be brought to the applicants’ notice through their personal account.</w:t>
      </w:r>
    </w:p>
    <w:p>
      <w:pPr>
        <w:spacing w:after="0"/>
        <w:ind w:left="0"/>
        <w:jc w:val="both"/>
      </w:pPr>
      <w:r>
        <w:rPr>
          <w:rFonts w:ascii="Times New Roman"/>
          <w:b w:val="false"/>
          <w:i w:val="false"/>
          <w:color w:val="000000"/>
          <w:sz w:val="28"/>
        </w:rPr>
        <w:t>
      Persons who have completed foreign OHPE in countries whose state or official language is English and who have specialized accreditation of foreign accreditation bodies included in the registers and (or) associations of accreditation bodies of member states of the Organization for Economic Co-operation and Development (OECD) shall be exempt for 5 years from presenting international certificates confirming their proficiency in a foreign language in accordance with the pan-European competencies (standards) of foreign language proficiency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admission exam for doctorate studies shall be held in paper or computer format.</w:t>
      </w:r>
    </w:p>
    <w:p>
      <w:pPr>
        <w:spacing w:after="0"/>
        <w:ind w:left="0"/>
        <w:jc w:val="both"/>
      </w:pPr>
      <w:r>
        <w:rPr>
          <w:rFonts w:ascii="Times New Roman"/>
          <w:b w:val="false"/>
          <w:i w:val="false"/>
          <w:color w:val="000000"/>
          <w:sz w:val="28"/>
        </w:rPr>
        <w:t>
      The admission exam in paper format for groups of doctoral educational programs in accordance with Appendix 5 shall be held independently by the OHPE, which admits to doctoral educational programs. At the same time, the applicant shall take the admission exam for the group of doctoral educational programs only in the OHPE, in which he is enrolling.</w:t>
      </w:r>
    </w:p>
    <w:p>
      <w:pPr>
        <w:spacing w:after="0"/>
        <w:ind w:left="0"/>
        <w:jc w:val="both"/>
      </w:pPr>
      <w:r>
        <w:rPr>
          <w:rFonts w:ascii="Times New Roman"/>
          <w:b w:val="false"/>
          <w:i w:val="false"/>
          <w:color w:val="000000"/>
          <w:sz w:val="28"/>
        </w:rPr>
        <w:t>
      The entrance exam in computer format for groups of educational doctoral programs according to Annex 5 is conducted in organizations designated by the authorized body in the field of science and higher education.</w:t>
      </w:r>
    </w:p>
    <w:p>
      <w:pPr>
        <w:spacing w:after="0"/>
        <w:ind w:left="0"/>
        <w:jc w:val="both"/>
      </w:pPr>
      <w:r>
        <w:rPr>
          <w:rFonts w:ascii="Times New Roman"/>
          <w:b w:val="false"/>
          <w:i w:val="false"/>
          <w:color w:val="000000"/>
          <w:sz w:val="28"/>
        </w:rPr>
        <w:t>
      Applicants shall be notified of the date, time and venue of the admission exams through their personal account.</w:t>
      </w:r>
    </w:p>
    <w:p>
      <w:pPr>
        <w:spacing w:after="0"/>
        <w:ind w:left="0"/>
        <w:jc w:val="both"/>
      </w:pPr>
      <w:r>
        <w:rPr>
          <w:rFonts w:ascii="Times New Roman"/>
          <w:b w:val="false"/>
          <w:i w:val="false"/>
          <w:color w:val="000000"/>
          <w:sz w:val="28"/>
        </w:rPr>
        <w:t>
      The admission exam for groups of educational programs of doctoral studies in "Healthcare" field in accordance with Appendix 5 shall be held independently by the OHPE, which admits to doctoral educational programs. At the same time, the applicant shall take the admission exam for the group of doctoral educational programs only in the OHPE, in which he is enrolling.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Order № 554 of the acting Minister of Education and Science of the Republic of Kazakhstan dated.05.11.2021 (effective after the date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entrance examination to the Doctor of Philosophy (PhD) program shall consist of the following blocks:</w:t>
      </w:r>
    </w:p>
    <w:p>
      <w:pPr>
        <w:spacing w:after="0"/>
        <w:ind w:left="0"/>
        <w:jc w:val="both"/>
      </w:pPr>
      <w:r>
        <w:rPr>
          <w:rFonts w:ascii="Times New Roman"/>
          <w:b w:val="false"/>
          <w:i w:val="false"/>
          <w:color w:val="000000"/>
          <w:sz w:val="28"/>
        </w:rPr>
        <w:t>
      1) interview with the applicant, conducted by the examination commission of the OHPE;</w:t>
      </w:r>
    </w:p>
    <w:p>
      <w:pPr>
        <w:spacing w:after="0"/>
        <w:ind w:left="0"/>
        <w:jc w:val="both"/>
      </w:pPr>
      <w:r>
        <w:rPr>
          <w:rFonts w:ascii="Times New Roman"/>
          <w:b w:val="false"/>
          <w:i w:val="false"/>
          <w:color w:val="000000"/>
          <w:sz w:val="28"/>
        </w:rPr>
        <w:t>
      2) essay writing;</w:t>
      </w:r>
    </w:p>
    <w:p>
      <w:pPr>
        <w:spacing w:after="0"/>
        <w:ind w:left="0"/>
        <w:jc w:val="both"/>
      </w:pPr>
      <w:r>
        <w:rPr>
          <w:rFonts w:ascii="Times New Roman"/>
          <w:b w:val="false"/>
          <w:i w:val="false"/>
          <w:color w:val="000000"/>
          <w:sz w:val="28"/>
        </w:rPr>
        <w:t>
      3) answers to examination questions on the profile of the group of the educational program.</w:t>
      </w:r>
    </w:p>
    <w:p>
      <w:pPr>
        <w:spacing w:after="0"/>
        <w:ind w:left="0"/>
        <w:jc w:val="both"/>
      </w:pPr>
      <w:r>
        <w:rPr>
          <w:rFonts w:ascii="Times New Roman"/>
          <w:b w:val="false"/>
          <w:i w:val="false"/>
          <w:color w:val="000000"/>
          <w:sz w:val="28"/>
        </w:rPr>
        <w:t>
      The final grade in doctoral studies in the Doctor of Philosophy (PhD) program shall be a set of points obtained by summing up the results of evaluation of the essay, answers to examination questions on the profile of the group of the educational program and interview in accordance with Annex 9 of these Rules.</w:t>
      </w:r>
    </w:p>
    <w:p>
      <w:pPr>
        <w:spacing w:after="0"/>
        <w:ind w:left="0"/>
        <w:jc w:val="both"/>
      </w:pPr>
      <w:r>
        <w:rPr>
          <w:rFonts w:ascii="Times New Roman"/>
          <w:b w:val="false"/>
          <w:i w:val="false"/>
          <w:color w:val="000000"/>
          <w:sz w:val="28"/>
        </w:rPr>
        <w:t>
      For the entrance exam in the doctoral program of Doctor of Philosophy (PhD) shall be allocated 3 hours 30 minutes (210 minutes), of which:</w:t>
      </w:r>
    </w:p>
    <w:p>
      <w:pPr>
        <w:spacing w:after="0"/>
        <w:ind w:left="0"/>
        <w:jc w:val="both"/>
      </w:pPr>
      <w:r>
        <w:rPr>
          <w:rFonts w:ascii="Times New Roman"/>
          <w:b w:val="false"/>
          <w:i w:val="false"/>
          <w:color w:val="000000"/>
          <w:sz w:val="28"/>
        </w:rPr>
        <w:t>
      for the interview - 20 minutes;</w:t>
      </w:r>
    </w:p>
    <w:p>
      <w:pPr>
        <w:spacing w:after="0"/>
        <w:ind w:left="0"/>
        <w:jc w:val="both"/>
      </w:pPr>
      <w:r>
        <w:rPr>
          <w:rFonts w:ascii="Times New Roman"/>
          <w:b w:val="false"/>
          <w:i w:val="false"/>
          <w:color w:val="000000"/>
          <w:sz w:val="28"/>
        </w:rPr>
        <w:t>
      for writing essays and answers to examination questions on the profile of the group of the educational program - 190 minutes (3 hours 10 minutes).</w:t>
      </w:r>
    </w:p>
    <w:p>
      <w:pPr>
        <w:spacing w:after="0"/>
        <w:ind w:left="0"/>
        <w:jc w:val="both"/>
      </w:pPr>
      <w:r>
        <w:rPr>
          <w:rFonts w:ascii="Times New Roman"/>
          <w:b w:val="false"/>
          <w:i w:val="false"/>
          <w:color w:val="000000"/>
          <w:sz w:val="28"/>
        </w:rPr>
        <w:t>
      Entrance exam in doctoral studies on the doctoral program on the profile shall consist of blocks of interview and examination questions on the profile of the group of the educational program.</w:t>
      </w:r>
    </w:p>
    <w:p>
      <w:pPr>
        <w:spacing w:after="0"/>
        <w:ind w:left="0"/>
        <w:jc w:val="both"/>
      </w:pPr>
      <w:r>
        <w:rPr>
          <w:rFonts w:ascii="Times New Roman"/>
          <w:b w:val="false"/>
          <w:i w:val="false"/>
          <w:color w:val="000000"/>
          <w:sz w:val="28"/>
        </w:rPr>
        <w:t>
      The final grade in doctoral studies on the doctoral program on the profile shall be a set of points obtained by summing up the results of evaluation of the interview, answers to the examination questions on the profile of the educational program group and the presence of a letter of recommendation from enterprises and organizations in accordance with Annex 9 of these Rules.</w:t>
      </w:r>
    </w:p>
    <w:p>
      <w:pPr>
        <w:spacing w:after="0"/>
        <w:ind w:left="0"/>
        <w:jc w:val="both"/>
      </w:pPr>
      <w:r>
        <w:rPr>
          <w:rFonts w:ascii="Times New Roman"/>
          <w:b w:val="false"/>
          <w:i w:val="false"/>
          <w:color w:val="000000"/>
          <w:sz w:val="28"/>
        </w:rPr>
        <w:t>
      For the entrance exam to the doctoral program on the profile of the doctoral program shall be allocated 2 hours 30 minutes (150 minutes).</w:t>
      </w:r>
    </w:p>
    <w:p>
      <w:pPr>
        <w:spacing w:after="0"/>
        <w:ind w:left="0"/>
        <w:jc w:val="both"/>
      </w:pPr>
      <w:r>
        <w:rPr>
          <w:rFonts w:ascii="Times New Roman"/>
          <w:b w:val="false"/>
          <w:i w:val="false"/>
          <w:color w:val="000000"/>
          <w:sz w:val="28"/>
        </w:rPr>
        <w:t>
      At the same time, individuals with disabilities with visual impairment, hearing impairment, musculoskeletal functions at presentation of the document on establishment of disability, approved by the order of the Deputy Prime Minister - Minister of Labour and Social Protection of the Republic of Kazakhstan dated June 29, 2023 № 260 “On approval of the Rules for medical and social expertise” (registered in the Register of state registration of normative legal acts under № 32922) shall be provided with additional time up to 30 minutes.</w:t>
      </w:r>
    </w:p>
    <w:p>
      <w:pPr>
        <w:spacing w:after="0"/>
        <w:ind w:left="0"/>
        <w:jc w:val="both"/>
      </w:pPr>
      <w:r>
        <w:rPr>
          <w:rFonts w:ascii="Times New Roman"/>
          <w:b w:val="false"/>
          <w:i w:val="false"/>
          <w:color w:val="000000"/>
          <w:sz w:val="28"/>
        </w:rPr>
        <w:t>
      Before the start of additional testing and entrance examination, the administrator of additional testing and entrance examination (hereinafter referred to as the administrator) shall instruct applicants on the rules of additional testing and entrance examination.</w:t>
      </w:r>
    </w:p>
    <w:p>
      <w:pPr>
        <w:spacing w:after="0"/>
        <w:ind w:left="0"/>
        <w:jc w:val="both"/>
      </w:pPr>
      <w:r>
        <w:rPr>
          <w:rFonts w:ascii="Times New Roman"/>
          <w:b w:val="false"/>
          <w:i w:val="false"/>
          <w:color w:val="000000"/>
          <w:sz w:val="28"/>
        </w:rPr>
        <w:t>
      After the beginning of the additional testing and entrance examination, latecomers who are more than 40 minutes late shall not be admitted to the additional testing and entrance examination.</w:t>
      </w:r>
    </w:p>
    <w:p>
      <w:pPr>
        <w:spacing w:after="0"/>
        <w:ind w:left="0"/>
        <w:jc w:val="both"/>
      </w:pPr>
      <w:r>
        <w:rPr>
          <w:rFonts w:ascii="Times New Roman"/>
          <w:b w:val="false"/>
          <w:i w:val="false"/>
          <w:color w:val="000000"/>
          <w:sz w:val="28"/>
        </w:rPr>
        <w:t>
      To start the additional testing and entrance exam the entrant must:</w:t>
      </w:r>
    </w:p>
    <w:p>
      <w:pPr>
        <w:spacing w:after="0"/>
        <w:ind w:left="0"/>
        <w:jc w:val="both"/>
      </w:pPr>
      <w:r>
        <w:rPr>
          <w:rFonts w:ascii="Times New Roman"/>
          <w:b w:val="false"/>
          <w:i w:val="false"/>
          <w:color w:val="000000"/>
          <w:sz w:val="28"/>
        </w:rPr>
        <w:t>
      1) to enter the testing system, specify his/her login and password or enter an individual identification number (hereinafter referred to as the IIN) and authorize through the scanner of the volumetric-spatial form of an individual's face;</w:t>
      </w:r>
    </w:p>
    <w:p>
      <w:pPr>
        <w:spacing w:after="0"/>
        <w:ind w:left="0"/>
        <w:jc w:val="both"/>
      </w:pPr>
      <w:r>
        <w:rPr>
          <w:rFonts w:ascii="Times New Roman"/>
          <w:b w:val="false"/>
          <w:i w:val="false"/>
          <w:color w:val="000000"/>
          <w:sz w:val="28"/>
        </w:rPr>
        <w:t>
      2) confirm the correctness of the data on the additional testing and entrance exam;</w:t>
      </w:r>
    </w:p>
    <w:p>
      <w:pPr>
        <w:spacing w:after="0"/>
        <w:ind w:left="0"/>
        <w:jc w:val="both"/>
      </w:pPr>
      <w:r>
        <w:rPr>
          <w:rFonts w:ascii="Times New Roman"/>
          <w:b w:val="false"/>
          <w:i w:val="false"/>
          <w:color w:val="000000"/>
          <w:sz w:val="28"/>
        </w:rPr>
        <w:t>
      3) familiarize with the rules of additional testing and entrance exam;</w:t>
      </w:r>
    </w:p>
    <w:p>
      <w:pPr>
        <w:spacing w:after="0"/>
        <w:ind w:left="0"/>
        <w:jc w:val="both"/>
      </w:pPr>
      <w:r>
        <w:rPr>
          <w:rFonts w:ascii="Times New Roman"/>
          <w:b w:val="false"/>
          <w:i w:val="false"/>
          <w:color w:val="000000"/>
          <w:sz w:val="28"/>
        </w:rPr>
        <w:t>
      4) after pressing the button “Enter” start taking the additional testing and entrance exam.</w:t>
      </w:r>
    </w:p>
    <w:p>
      <w:pPr>
        <w:spacing w:after="0"/>
        <w:ind w:left="0"/>
        <w:jc w:val="both"/>
      </w:pPr>
      <w:r>
        <w:rPr>
          <w:rFonts w:ascii="Times New Roman"/>
          <w:b w:val="false"/>
          <w:i w:val="false"/>
          <w:color w:val="000000"/>
          <w:sz w:val="28"/>
        </w:rPr>
        <w:t>
      To perform work on the solution of test tasks each entrant shall be given A4 paper, which at the end of the additional testing and entrance exam and filing an application for appeal, the entrant leaves on the seat.</w:t>
      </w:r>
    </w:p>
    <w:p>
      <w:pPr>
        <w:spacing w:after="0"/>
        <w:ind w:left="0"/>
        <w:jc w:val="both"/>
      </w:pPr>
      <w:r>
        <w:rPr>
          <w:rFonts w:ascii="Times New Roman"/>
          <w:b w:val="false"/>
          <w:i w:val="false"/>
          <w:color w:val="000000"/>
          <w:sz w:val="28"/>
        </w:rPr>
        <w:t>
      At each exit and entrance to the testing system, as well as after the completion of testing, the entrants through the frontal cameras installed on the computer, pass the authorization of the volumetric and spatial form of a person's face.</w:t>
      </w:r>
    </w:p>
    <w:p>
      <w:pPr>
        <w:spacing w:after="0"/>
        <w:ind w:left="0"/>
        <w:jc w:val="both"/>
      </w:pPr>
      <w:r>
        <w:rPr>
          <w:rFonts w:ascii="Times New Roman"/>
          <w:b w:val="false"/>
          <w:i w:val="false"/>
          <w:color w:val="000000"/>
          <w:sz w:val="28"/>
        </w:rPr>
        <w:t>
      Upon completion of the supplemental testing and the entrance exam, the entrant confirms by clicking the “Complete Testing” button.</w:t>
      </w:r>
    </w:p>
    <w:p>
      <w:pPr>
        <w:spacing w:after="0"/>
        <w:ind w:left="0"/>
        <w:jc w:val="both"/>
      </w:pPr>
      <w:r>
        <w:rPr>
          <w:rFonts w:ascii="Times New Roman"/>
          <w:b w:val="false"/>
          <w:i w:val="false"/>
          <w:color w:val="000000"/>
          <w:sz w:val="28"/>
        </w:rPr>
        <w:t>
      Upon completion of the entrance examination, the answers to the blocks of essays and examination questions on the profile of the group of the educational program of the entrant are sent to the selected the OHPE for processing and evaluation.</w:t>
      </w:r>
    </w:p>
    <w:p>
      <w:pPr>
        <w:spacing w:after="0"/>
        <w:ind w:left="0"/>
        <w:jc w:val="both"/>
      </w:pPr>
      <w:r>
        <w:rPr>
          <w:rFonts w:ascii="Times New Roman"/>
          <w:b w:val="false"/>
          <w:i w:val="false"/>
          <w:color w:val="000000"/>
          <w:sz w:val="28"/>
        </w:rPr>
        <w:t>
      The results of the entrance examination shall be announced on the next day after the entrance examination.</w:t>
      </w:r>
    </w:p>
    <w:p>
      <w:pPr>
        <w:spacing w:after="0"/>
        <w:ind w:left="0"/>
        <w:jc w:val="both"/>
      </w:pPr>
      <w:r>
        <w:rPr>
          <w:rFonts w:ascii="Times New Roman"/>
          <w:b w:val="false"/>
          <w:i w:val="false"/>
          <w:color w:val="000000"/>
          <w:sz w:val="28"/>
        </w:rPr>
        <w:t>
      According to the results of the entrance examination and (or) consideration of the application for appeal (in case of application for appeal), the entrant shall be issued an electronic certificate, which is published on the NTC website and sent to the personal account of the entrant.</w:t>
      </w:r>
    </w:p>
    <w:p>
      <w:pPr>
        <w:spacing w:after="0"/>
        <w:ind w:left="0"/>
        <w:jc w:val="both"/>
      </w:pPr>
      <w:r>
        <w:rPr>
          <w:rFonts w:ascii="Times New Roman"/>
          <w:b w:val="false"/>
          <w:i w:val="false"/>
          <w:color w:val="000000"/>
          <w:sz w:val="28"/>
        </w:rPr>
        <w:t>
      The electronic certificate of the entrance exam shall be confirmed on the NTC website.</w:t>
      </w:r>
    </w:p>
    <w:p>
      <w:pPr>
        <w:spacing w:after="0"/>
        <w:ind w:left="0"/>
        <w:jc w:val="both"/>
      </w:pPr>
      <w:r>
        <w:rPr>
          <w:rFonts w:ascii="Times New Roman"/>
          <w:b w:val="false"/>
          <w:i w:val="false"/>
          <w:color w:val="000000"/>
          <w:sz w:val="28"/>
        </w:rPr>
        <w:t>
      The certificate of the entrance exam, conducted in the period from August 4 to August 20, shall be valid until December 1 of the current calendar year;</w:t>
      </w:r>
    </w:p>
    <w:p>
      <w:pPr>
        <w:spacing w:after="0"/>
        <w:ind w:left="0"/>
        <w:jc w:val="both"/>
      </w:pPr>
      <w:r>
        <w:rPr>
          <w:rFonts w:ascii="Times New Roman"/>
          <w:b w:val="false"/>
          <w:i w:val="false"/>
          <w:color w:val="000000"/>
          <w:sz w:val="28"/>
        </w:rPr>
        <w:t>
      The certificate of the entrance exam, conducted in the period from November 18 to December 11, shall be valid until March 1 of the next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20-1 in accordance with the order of the Minister of Education and Science of the Republic of Kazakhstan dated 24.05.2021 № 241 (shall enter into force after the day of its first official publication); 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The OHPE shall approve essay topics, questions on the profile of the educational program group by the collegial governing body two months before the start of the admission exams and place essay topics approved by the collegial governing body, questions on the profile of the educational program group on the official websites of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have been supplemented by paragraph 20-2 in accordance with Order № 241 of the Minister of Education and Science of the Republic of Kazakhstan dated 24.05.2021 (effective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To conduct additional testing and entrance examination, regional state commissions are established on the ground for the organization and conduct of additional testing and entrance examination, which are approved by the authorized body in the field of science and higher education.</w:t>
      </w:r>
    </w:p>
    <w:p>
      <w:pPr>
        <w:spacing w:after="0"/>
        <w:ind w:left="0"/>
        <w:jc w:val="both"/>
      </w:pPr>
      <w:r>
        <w:rPr>
          <w:rFonts w:ascii="Times New Roman"/>
          <w:b w:val="false"/>
          <w:i w:val="false"/>
          <w:color w:val="000000"/>
          <w:sz w:val="28"/>
        </w:rPr>
        <w:t>
      The heads of the OHPE shall be appointed chairmen of the regional state commission.</w:t>
      </w:r>
    </w:p>
    <w:p>
      <w:pPr>
        <w:spacing w:after="0"/>
        <w:ind w:left="0"/>
        <w:jc w:val="both"/>
      </w:pPr>
      <w:r>
        <w:rPr>
          <w:rFonts w:ascii="Times New Roman"/>
          <w:b w:val="false"/>
          <w:i w:val="false"/>
          <w:color w:val="000000"/>
          <w:sz w:val="28"/>
        </w:rPr>
        <w:t>
      The regional state commission shall include representatives of law enforcement agencies, public organizations, and the media.</w:t>
      </w:r>
    </w:p>
    <w:p>
      <w:pPr>
        <w:spacing w:after="0"/>
        <w:ind w:left="0"/>
        <w:jc w:val="both"/>
      </w:pPr>
      <w:r>
        <w:rPr>
          <w:rFonts w:ascii="Times New Roman"/>
          <w:b w:val="false"/>
          <w:i w:val="false"/>
          <w:color w:val="000000"/>
          <w:sz w:val="28"/>
        </w:rPr>
        <w:t>
      At the same time, the state commission shall not include close relatives, the list of which shall be determined by the Code, participants in additional testing and the entrance exam of the calendar year.</w:t>
      </w:r>
    </w:p>
    <w:p>
      <w:pPr>
        <w:spacing w:after="0"/>
        <w:ind w:left="0"/>
        <w:jc w:val="both"/>
      </w:pPr>
      <w:r>
        <w:rPr>
          <w:rFonts w:ascii="Times New Roman"/>
          <w:b w:val="false"/>
          <w:i w:val="false"/>
          <w:color w:val="000000"/>
          <w:sz w:val="28"/>
        </w:rPr>
        <w:t>
      The number of members of the regional state commission shall be five people.</w:t>
      </w:r>
    </w:p>
    <w:p>
      <w:pPr>
        <w:spacing w:after="0"/>
        <w:ind w:left="0"/>
        <w:jc w:val="both"/>
      </w:pPr>
      <w:r>
        <w:rPr>
          <w:rFonts w:ascii="Times New Roman"/>
          <w:b w:val="false"/>
          <w:i w:val="false"/>
          <w:color w:val="000000"/>
          <w:sz w:val="28"/>
        </w:rPr>
        <w:t>
      Regional state commission when conducting additional testing and entrance exam shall:</w:t>
      </w:r>
    </w:p>
    <w:p>
      <w:pPr>
        <w:spacing w:after="0"/>
        <w:ind w:left="0"/>
        <w:jc w:val="both"/>
      </w:pPr>
      <w:r>
        <w:rPr>
          <w:rFonts w:ascii="Times New Roman"/>
          <w:b w:val="false"/>
          <w:i w:val="false"/>
          <w:color w:val="000000"/>
          <w:sz w:val="28"/>
        </w:rPr>
        <w:t>
      1) ensure the protection of public order when launching for additional testing and entrance exam and during the period of additional testing and entrance exam;</w:t>
      </w:r>
    </w:p>
    <w:p>
      <w:pPr>
        <w:spacing w:after="0"/>
        <w:ind w:left="0"/>
        <w:jc w:val="both"/>
      </w:pPr>
      <w:r>
        <w:rPr>
          <w:rFonts w:ascii="Times New Roman"/>
          <w:b w:val="false"/>
          <w:i w:val="false"/>
          <w:color w:val="000000"/>
          <w:sz w:val="28"/>
        </w:rPr>
        <w:t>
      2) organize the work of medical personnel during additional testing and entrance exam;</w:t>
      </w:r>
    </w:p>
    <w:p>
      <w:pPr>
        <w:spacing w:after="0"/>
        <w:ind w:left="0"/>
        <w:jc w:val="both"/>
      </w:pPr>
      <w:r>
        <w:rPr>
          <w:rFonts w:ascii="Times New Roman"/>
          <w:b w:val="false"/>
          <w:i w:val="false"/>
          <w:color w:val="000000"/>
          <w:sz w:val="28"/>
        </w:rPr>
        <w:t>
      3) organize the provision of an assistant who is not a teacher of disciplines taken as part of the entrance exam for individuals with disabilities with visual impairments, functions of the musculoskeletal system and (or) a sign language specialist for individuals with disabilities with hearing impairment;</w:t>
      </w:r>
    </w:p>
    <w:p>
      <w:pPr>
        <w:spacing w:after="0"/>
        <w:ind w:left="0"/>
        <w:jc w:val="both"/>
      </w:pPr>
      <w:r>
        <w:rPr>
          <w:rFonts w:ascii="Times New Roman"/>
          <w:b w:val="false"/>
          <w:i w:val="false"/>
          <w:color w:val="000000"/>
          <w:sz w:val="28"/>
        </w:rPr>
        <w:t>
      4) ensure the safety of personal belongings of applicants in lockers (cells) during additional testing and entrance exam;</w:t>
      </w:r>
    </w:p>
    <w:p>
      <w:pPr>
        <w:spacing w:after="0"/>
        <w:ind w:left="0"/>
        <w:jc w:val="both"/>
      </w:pPr>
      <w:r>
        <w:rPr>
          <w:rFonts w:ascii="Times New Roman"/>
          <w:b w:val="false"/>
          <w:i w:val="false"/>
          <w:color w:val="000000"/>
          <w:sz w:val="28"/>
        </w:rPr>
        <w:t>
      5) take part in the process of launching applicants for additional testing and entrance exam.</w:t>
      </w:r>
    </w:p>
    <w:p>
      <w:pPr>
        <w:spacing w:after="0"/>
        <w:ind w:left="0"/>
        <w:jc w:val="both"/>
      </w:pPr>
      <w:r>
        <w:rPr>
          <w:rFonts w:ascii="Times New Roman"/>
          <w:b w:val="false"/>
          <w:i w:val="false"/>
          <w:color w:val="000000"/>
          <w:sz w:val="28"/>
        </w:rPr>
        <w:t>
      At the same time, the chairman and members of the regional state commission shall not participate in the process of additional testing and entrance exam.</w:t>
      </w:r>
    </w:p>
    <w:p>
      <w:pPr>
        <w:spacing w:after="0"/>
        <w:ind w:left="0"/>
        <w:jc w:val="both"/>
      </w:pPr>
      <w:r>
        <w:rPr>
          <w:rFonts w:ascii="Times New Roman"/>
          <w:b w:val="false"/>
          <w:i w:val="false"/>
          <w:color w:val="000000"/>
          <w:sz w:val="28"/>
        </w:rPr>
        <w:t>
      The minimum technical requirements for the technical equipment of the room during the additional testing and entrance exam shall be given in Annex 9-1 to the Rules.</w:t>
      </w:r>
    </w:p>
    <w:p>
      <w:pPr>
        <w:spacing w:after="0"/>
        <w:ind w:left="0"/>
        <w:jc w:val="both"/>
      </w:pPr>
      <w:r>
        <w:rPr>
          <w:rFonts w:ascii="Times New Roman"/>
          <w:b w:val="false"/>
          <w:i w:val="false"/>
          <w:color w:val="000000"/>
          <w:sz w:val="28"/>
        </w:rPr>
        <w:t>
      Administrators, as well as observers from among the employees of the authorized body in the field of science and higher education, other interested state bodies and departments, representatives of civil society institutions, non-governmental organizations are sent to monitor compliance with the rules of conduct at additional testing and entrance examination in organizations designated by the authorized body in the field of science and higher education.</w:t>
      </w:r>
    </w:p>
    <w:p>
      <w:pPr>
        <w:spacing w:after="0"/>
        <w:ind w:left="0"/>
        <w:jc w:val="both"/>
      </w:pPr>
      <w:r>
        <w:rPr>
          <w:rFonts w:ascii="Times New Roman"/>
          <w:b w:val="false"/>
          <w:i w:val="false"/>
          <w:color w:val="000000"/>
          <w:sz w:val="28"/>
        </w:rPr>
        <w:t>
      The NCT apscores one of the administrators as a team leader who coordinates the additional testing and entrance exam process. The Team leader on the day of the additional testing and entrance exam shall distribute the administrators of the additional testing and entrance exam to the classrooms by form, according to Annex 11-2 of the Rules.</w:t>
      </w:r>
    </w:p>
    <w:p>
      <w:pPr>
        <w:spacing w:after="0"/>
        <w:ind w:left="0"/>
        <w:jc w:val="both"/>
      </w:pPr>
      <w:r>
        <w:rPr>
          <w:rFonts w:ascii="Times New Roman"/>
          <w:b w:val="false"/>
          <w:i w:val="false"/>
          <w:color w:val="000000"/>
          <w:sz w:val="28"/>
        </w:rPr>
        <w:t>
      The audience administrator shall be responsible for the assigned audience and seats.</w:t>
      </w:r>
    </w:p>
    <w:p>
      <w:pPr>
        <w:spacing w:after="0"/>
        <w:ind w:left="0"/>
        <w:jc w:val="both"/>
      </w:pPr>
      <w:r>
        <w:rPr>
          <w:rFonts w:ascii="Times New Roman"/>
          <w:b w:val="false"/>
          <w:i w:val="false"/>
          <w:color w:val="000000"/>
          <w:sz w:val="28"/>
        </w:rPr>
        <w:t>
      Administrators act as an audience and corridor attendant.</w:t>
      </w:r>
    </w:p>
    <w:p>
      <w:pPr>
        <w:spacing w:after="0"/>
        <w:ind w:left="0"/>
        <w:jc w:val="both"/>
      </w:pPr>
      <w:r>
        <w:rPr>
          <w:rFonts w:ascii="Times New Roman"/>
          <w:b w:val="false"/>
          <w:i w:val="false"/>
          <w:color w:val="000000"/>
          <w:sz w:val="28"/>
        </w:rPr>
        <w:t>
      On the day of additional testing and entrance exam, the administrator prints the landing sheet.</w:t>
      </w:r>
    </w:p>
    <w:p>
      <w:pPr>
        <w:spacing w:after="0"/>
        <w:ind w:left="0"/>
        <w:jc w:val="both"/>
      </w:pPr>
      <w:r>
        <w:rPr>
          <w:rFonts w:ascii="Times New Roman"/>
          <w:b w:val="false"/>
          <w:i w:val="false"/>
          <w:color w:val="000000"/>
          <w:sz w:val="28"/>
        </w:rPr>
        <w:t>
      Applicants shall be launched for additional testing and an entrance exam one at a time and the identity of the person entering the volumetric-spatial form of the face shall be identified through a scanner on the basis of an identity document or passport.</w:t>
      </w:r>
    </w:p>
    <w:p>
      <w:pPr>
        <w:spacing w:after="0"/>
        <w:ind w:left="0"/>
        <w:jc w:val="both"/>
      </w:pPr>
      <w:r>
        <w:rPr>
          <w:rFonts w:ascii="Times New Roman"/>
          <w:b w:val="false"/>
          <w:i w:val="false"/>
          <w:color w:val="000000"/>
          <w:sz w:val="28"/>
        </w:rPr>
        <w:t>
      The incoming person shall take a place corresponding to the number specified in the landing sheet.</w:t>
      </w:r>
    </w:p>
    <w:p>
      <w:pPr>
        <w:spacing w:after="0"/>
        <w:ind w:left="0"/>
        <w:jc w:val="both"/>
      </w:pPr>
      <w:r>
        <w:rPr>
          <w:rFonts w:ascii="Times New Roman"/>
          <w:b w:val="false"/>
          <w:i w:val="false"/>
          <w:color w:val="000000"/>
          <w:sz w:val="28"/>
        </w:rPr>
        <w:t>
      After seating, the incoming person shall sign the landing sheet according to the form specified in Annex 11-1 to the Rules.</w:t>
      </w:r>
    </w:p>
    <w:p>
      <w:pPr>
        <w:spacing w:after="0"/>
        <w:ind w:left="0"/>
        <w:jc w:val="both"/>
      </w:pPr>
      <w:r>
        <w:rPr>
          <w:rFonts w:ascii="Times New Roman"/>
          <w:b w:val="false"/>
          <w:i w:val="false"/>
          <w:color w:val="000000"/>
          <w:sz w:val="28"/>
        </w:rPr>
        <w:t>
      When running for additional testing and entrance exam, manual and frame type metal detectors shall be used.</w:t>
      </w:r>
    </w:p>
    <w:p>
      <w:pPr>
        <w:spacing w:after="0"/>
        <w:ind w:left="0"/>
        <w:jc w:val="both"/>
      </w:pPr>
      <w:r>
        <w:rPr>
          <w:rFonts w:ascii="Times New Roman"/>
          <w:b w:val="false"/>
          <w:i w:val="false"/>
          <w:color w:val="000000"/>
          <w:sz w:val="28"/>
        </w:rPr>
        <w:t>
      When detecting prohibited items (cheat sheets with data content, educational and methodological literature, Mendeleev table and salt solubility, calculator, paper, camera, mobile communication means (pager, cell phones, tablets, iPad, iPod, SmartPhone, walkie-talkies, laptops, players, modems (mobile routers), smartwatches, smart glasses, fitness bracelets (tracker), voice recorders, wired and wireless headphones, wireless video cameras, GPS navigators, GPS trackers, remote control devices, as well as other information exchange devices operating in the following standards: GSM, 3G, 4G, 5G, VHF, Wi-Fi, GPS, Bluetooth, Dect during the test by the metal detector during the launch for additional testing and entrance exam, the administrator shall draw up the Certificate of detection of prohibited items during the launch for additional testing and entrance exam for doctoral studies in computer format in form, according to Annex 10 to the Rules, and the applicant shall not be allowed for additional testing and entrance exam in the current year.</w:t>
      </w:r>
    </w:p>
    <w:p>
      <w:pPr>
        <w:spacing w:after="0"/>
        <w:ind w:left="0"/>
        <w:jc w:val="both"/>
      </w:pPr>
      <w:r>
        <w:rPr>
          <w:rFonts w:ascii="Times New Roman"/>
          <w:b w:val="false"/>
          <w:i w:val="false"/>
          <w:color w:val="000000"/>
          <w:sz w:val="28"/>
        </w:rPr>
        <w:t>
      If a dummy person is identified during the launch for additional testing and an entrance exam for doctoral studies in a computer format, the administrator shall draw up a dummy person identification certificate during the launch for additional testing or an entrance exam according to the form, according to Annex 11 to the Rules, which is not allowed for additional testing and entrance exam this year.</w:t>
      </w:r>
    </w:p>
    <w:p>
      <w:pPr>
        <w:spacing w:after="0"/>
        <w:ind w:left="0"/>
        <w:jc w:val="both"/>
      </w:pPr>
      <w:r>
        <w:rPr>
          <w:rFonts w:ascii="Times New Roman"/>
          <w:b w:val="false"/>
          <w:i w:val="false"/>
          <w:color w:val="000000"/>
          <w:sz w:val="28"/>
        </w:rPr>
        <w:t>
      Incoming, involved dummies shall not be allowed for additional testing and entrance examination in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20-3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When conducting additional testing and entrance exam, the applicant shall not be allowed to:</w:t>
      </w:r>
    </w:p>
    <w:p>
      <w:pPr>
        <w:spacing w:after="0"/>
        <w:ind w:left="0"/>
        <w:jc w:val="both"/>
      </w:pPr>
      <w:r>
        <w:rPr>
          <w:rFonts w:ascii="Times New Roman"/>
          <w:b w:val="false"/>
          <w:i w:val="false"/>
          <w:color w:val="000000"/>
          <w:sz w:val="28"/>
        </w:rPr>
        <w:t>
      1) leave the audience without permission and support of the administrator of the entrance exam, who performs the functions of the audience duty officer;</w:t>
      </w:r>
    </w:p>
    <w:p>
      <w:pPr>
        <w:spacing w:after="0"/>
        <w:ind w:left="0"/>
        <w:jc w:val="both"/>
      </w:pPr>
      <w:r>
        <w:rPr>
          <w:rFonts w:ascii="Times New Roman"/>
          <w:b w:val="false"/>
          <w:i w:val="false"/>
          <w:color w:val="000000"/>
          <w:sz w:val="28"/>
        </w:rPr>
        <w:t>
      2) leave the audience more than 2 times with a time duration of more than 10 minutes;</w:t>
      </w:r>
    </w:p>
    <w:p>
      <w:pPr>
        <w:spacing w:after="0"/>
        <w:ind w:left="0"/>
        <w:jc w:val="both"/>
      </w:pPr>
      <w:r>
        <w:rPr>
          <w:rFonts w:ascii="Times New Roman"/>
          <w:b w:val="false"/>
          <w:i w:val="false"/>
          <w:color w:val="000000"/>
          <w:sz w:val="28"/>
        </w:rPr>
        <w:t>
      3) talk, change from place to place;</w:t>
      </w:r>
    </w:p>
    <w:p>
      <w:pPr>
        <w:spacing w:after="0"/>
        <w:ind w:left="0"/>
        <w:jc w:val="both"/>
      </w:pPr>
      <w:r>
        <w:rPr>
          <w:rFonts w:ascii="Times New Roman"/>
          <w:b w:val="false"/>
          <w:i w:val="false"/>
          <w:color w:val="000000"/>
          <w:sz w:val="28"/>
        </w:rPr>
        <w:t>
      4) exchange documents and paper of the A4 format issued to the applicant for answers to examination questions on the profile of the educational program group;</w:t>
      </w:r>
    </w:p>
    <w:p>
      <w:pPr>
        <w:spacing w:after="0"/>
        <w:ind w:left="0"/>
        <w:jc w:val="both"/>
      </w:pPr>
      <w:r>
        <w:rPr>
          <w:rFonts w:ascii="Times New Roman"/>
          <w:b w:val="false"/>
          <w:i w:val="false"/>
          <w:color w:val="000000"/>
          <w:sz w:val="28"/>
        </w:rPr>
        <w:t>
      5) to remove from the audience documents and paper of A4 format issued to the incoming person to answer examination questions on the profile of the educational program group, as well as to tear and damage them by confusion.</w:t>
      </w:r>
    </w:p>
    <w:p>
      <w:pPr>
        <w:spacing w:after="0"/>
        <w:ind w:left="0"/>
        <w:jc w:val="both"/>
      </w:pPr>
      <w:r>
        <w:rPr>
          <w:rFonts w:ascii="Times New Roman"/>
          <w:b w:val="false"/>
          <w:i w:val="false"/>
          <w:color w:val="000000"/>
          <w:sz w:val="28"/>
        </w:rPr>
        <w:t>
      6) enter into the audience (computer class) and use paper, cheat sheets with data content, educational and methodological literature, Mendeleev table and salt solubility, calculator, camera, mobile communications. (pager, cell phones, tablets, iPad, iPod, SmartPhone, walkie-talkies, laptops, players, modems. (mobile routers), smart glasses, smart watches, fitness bracelets (tracker), voice recorders, wired and wireless headphones, wireless video cameras, GPS navigators, GPS trackers, remote control devices, as well as other information exchange devices operating in the following standards: GSM, 3G, 4G, 5G, VHF, UHF, Wi-Fi, GPS, Bluetooth, Dect;</w:t>
      </w:r>
    </w:p>
    <w:p>
      <w:pPr>
        <w:spacing w:after="0"/>
        <w:ind w:left="0"/>
        <w:jc w:val="both"/>
      </w:pPr>
      <w:r>
        <w:rPr>
          <w:rFonts w:ascii="Times New Roman"/>
          <w:b w:val="false"/>
          <w:i w:val="false"/>
          <w:color w:val="000000"/>
          <w:sz w:val="28"/>
        </w:rPr>
        <w:t>
      7) deliberate damage to equipment for the use of additional testing and entrance exam and security system;</w:t>
      </w:r>
    </w:p>
    <w:p>
      <w:pPr>
        <w:spacing w:after="0"/>
        <w:ind w:left="0"/>
        <w:jc w:val="both"/>
      </w:pPr>
      <w:r>
        <w:rPr>
          <w:rFonts w:ascii="Times New Roman"/>
          <w:b w:val="false"/>
          <w:i w:val="false"/>
          <w:color w:val="000000"/>
          <w:sz w:val="28"/>
        </w:rPr>
        <w:t>
      8) make noise before starting and during additional testing and entrance exam;</w:t>
      </w:r>
    </w:p>
    <w:p>
      <w:pPr>
        <w:spacing w:after="0"/>
        <w:ind w:left="0"/>
        <w:jc w:val="both"/>
      </w:pPr>
      <w:r>
        <w:rPr>
          <w:rFonts w:ascii="Times New Roman"/>
          <w:b w:val="false"/>
          <w:i w:val="false"/>
          <w:color w:val="000000"/>
          <w:sz w:val="28"/>
        </w:rPr>
        <w:t>
      9) take out, discuss and disclose the content of test tasks and examination questions;</w:t>
      </w:r>
    </w:p>
    <w:p>
      <w:pPr>
        <w:spacing w:after="0"/>
        <w:ind w:left="0"/>
        <w:jc w:val="both"/>
      </w:pPr>
      <w:r>
        <w:rPr>
          <w:rFonts w:ascii="Times New Roman"/>
          <w:b w:val="false"/>
          <w:i w:val="false"/>
          <w:color w:val="000000"/>
          <w:sz w:val="28"/>
        </w:rPr>
        <w:t>
      10) attempted intervention or interference with the supplemental testing and entrance exam system and irregularities associated with passing supplemental testing and entrance exam.</w:t>
      </w:r>
    </w:p>
    <w:p>
      <w:pPr>
        <w:spacing w:after="0"/>
        <w:ind w:left="0"/>
        <w:jc w:val="both"/>
      </w:pPr>
      <w:r>
        <w:rPr>
          <w:rFonts w:ascii="Times New Roman"/>
          <w:b w:val="false"/>
          <w:i w:val="false"/>
          <w:color w:val="000000"/>
          <w:sz w:val="28"/>
        </w:rPr>
        <w:t>
      In this case, it shall be allowed to use the calculator, Mendeleev tables and the solubility of salts located in the interface of the additional testing program and the entrance exam on the computer.</w:t>
      </w:r>
    </w:p>
    <w:p>
      <w:pPr>
        <w:spacing w:after="0"/>
        <w:ind w:left="0"/>
        <w:jc w:val="both"/>
      </w:pPr>
      <w:r>
        <w:rPr>
          <w:rFonts w:ascii="Times New Roman"/>
          <w:b w:val="false"/>
          <w:i w:val="false"/>
          <w:color w:val="000000"/>
          <w:sz w:val="28"/>
        </w:rPr>
        <w:t>
      In case of detection of prohibited items specified in this paragraph from the incoming one, as well as in case of violation by the incoming ones of this paragraph on additional testing and entrance examination, the administrator shall draw up the Certificate of detection of prohibited items and removal from the audience of the incoming one who violated the rules of conduct in the audience and. (or) attempt to interfere and/or interfere with the testing system and other violations in the course of additional testing and entrance examination in the form according to Annex 12 to the Rules. The incoming person shall be removed from the audience. The results of the additional testing and entrance exam shall not be processed and be subject to cancellation.</w:t>
      </w:r>
    </w:p>
    <w:p>
      <w:pPr>
        <w:spacing w:after="0"/>
        <w:ind w:left="0"/>
        <w:jc w:val="both"/>
      </w:pPr>
      <w:r>
        <w:rPr>
          <w:rFonts w:ascii="Times New Roman"/>
          <w:b w:val="false"/>
          <w:i w:val="false"/>
          <w:color w:val="000000"/>
          <w:sz w:val="28"/>
        </w:rPr>
        <w:t>
      If a dummy person is identified during additional testing and entrance exam, the administrator shall draw up the dummy person identification certificate during additional testing or doctoral entrance exam in computer format in accordance with Annex 13 to the Rules.</w:t>
      </w:r>
    </w:p>
    <w:p>
      <w:pPr>
        <w:spacing w:after="0"/>
        <w:ind w:left="0"/>
        <w:jc w:val="both"/>
      </w:pPr>
      <w:r>
        <w:rPr>
          <w:rFonts w:ascii="Times New Roman"/>
          <w:b w:val="false"/>
          <w:i w:val="false"/>
          <w:color w:val="000000"/>
          <w:sz w:val="28"/>
        </w:rPr>
        <w:t>
      The dummy person shall be removed from the audience. The results of the additional testing and entrance exam shall not be processed and be subject to cancellation.</w:t>
      </w:r>
    </w:p>
    <w:p>
      <w:pPr>
        <w:spacing w:after="0"/>
        <w:ind w:left="0"/>
        <w:jc w:val="both"/>
      </w:pPr>
      <w:r>
        <w:rPr>
          <w:rFonts w:ascii="Times New Roman"/>
          <w:b w:val="false"/>
          <w:i w:val="false"/>
          <w:color w:val="000000"/>
          <w:sz w:val="28"/>
        </w:rPr>
        <w:t>
      Individuals involved in additional testing and entrance examination of dummies shall not be allowed for additional testing and entrance examination in the current year.</w:t>
      </w:r>
    </w:p>
    <w:p>
      <w:pPr>
        <w:spacing w:after="0"/>
        <w:ind w:left="0"/>
        <w:jc w:val="both"/>
      </w:pPr>
      <w:r>
        <w:rPr>
          <w:rFonts w:ascii="Times New Roman"/>
          <w:b w:val="false"/>
          <w:i w:val="false"/>
          <w:color w:val="000000"/>
          <w:sz w:val="28"/>
        </w:rPr>
        <w:t>
      In case of technical malfunction of the equipment during the additional testing or entrance exam, the incoming person must be informed about it to the administrator. The administrator shall draw up a technical fault detection report during additional testing or entrance exam, in the form specified in Annex 14 to the Rules</w:t>
      </w:r>
    </w:p>
    <w:p>
      <w:pPr>
        <w:spacing w:after="0"/>
        <w:ind w:left="0"/>
        <w:jc w:val="both"/>
      </w:pPr>
      <w:r>
        <w:rPr>
          <w:rFonts w:ascii="Times New Roman"/>
          <w:b w:val="false"/>
          <w:i w:val="false"/>
          <w:color w:val="000000"/>
          <w:sz w:val="28"/>
        </w:rPr>
        <w:t>
      In the event of a power outage at the point of additional testing and entrance exam or other force majeure circumstances in which no additional testing and entrance exam is recorded, the administrator and the regional state commission, in agreement with the NCT, suspend (cancel) and reschedule to another day the additional testing or entrance exam process with the preparation of the suspension act (on cancellation) and rescheduling the additional testing or entrance exam process, in form as per Annex 15 to the Rules.</w:t>
      </w:r>
    </w:p>
    <w:p>
      <w:pPr>
        <w:spacing w:after="0"/>
        <w:ind w:left="0"/>
        <w:jc w:val="both"/>
      </w:pPr>
      <w:r>
        <w:rPr>
          <w:rFonts w:ascii="Times New Roman"/>
          <w:b w:val="false"/>
          <w:i w:val="false"/>
          <w:color w:val="000000"/>
          <w:sz w:val="28"/>
        </w:rPr>
        <w:t>
      The act on the suspension and postponement of the process of additional testing and the entrance exam shall be drawn up by the administrator together with the regional state commission.</w:t>
      </w:r>
    </w:p>
    <w:p>
      <w:pPr>
        <w:spacing w:after="0"/>
        <w:ind w:left="0"/>
        <w:jc w:val="both"/>
      </w:pPr>
      <w:r>
        <w:rPr>
          <w:rFonts w:ascii="Times New Roman"/>
          <w:b w:val="false"/>
          <w:i w:val="false"/>
          <w:color w:val="000000"/>
          <w:sz w:val="28"/>
        </w:rPr>
        <w:t>
      In the event of a power outage, at the workplace of the incoming data on the process of additional testing and entrance exam (previously marked answers to test tasks and examination questions, the amount of additional testing and entrance exam time used) are saved.</w:t>
      </w:r>
    </w:p>
    <w:p>
      <w:pPr>
        <w:spacing w:after="0"/>
        <w:ind w:left="0"/>
        <w:jc w:val="both"/>
      </w:pPr>
      <w:r>
        <w:rPr>
          <w:rFonts w:ascii="Times New Roman"/>
          <w:b w:val="false"/>
          <w:i w:val="false"/>
          <w:color w:val="000000"/>
          <w:sz w:val="28"/>
        </w:rPr>
        <w:t>
      With further continuation of the additional testing and entrance exam, the entrant continues the process of additional testing and entrance exam from the place of interruption of the additional testing and entrance exam process.</w:t>
      </w:r>
    </w:p>
    <w:p>
      <w:pPr>
        <w:spacing w:after="0"/>
        <w:ind w:left="0"/>
        <w:jc w:val="both"/>
      </w:pPr>
      <w:r>
        <w:rPr>
          <w:rFonts w:ascii="Times New Roman"/>
          <w:b w:val="false"/>
          <w:i w:val="false"/>
          <w:color w:val="000000"/>
          <w:sz w:val="28"/>
        </w:rPr>
        <w:t>
      If additional testing and entrance exam are postponed to another day, the previously marked answers to test tasks and examination questions of the incoming person until suspension are not saved.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20-4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For the period of and after the completion of additional testing and the entrance exam, a Commission for decision-making in case of unforeseen circumstances of additional testing and entrance exam (hereinafter – Commission) is created to review violations of the rules of conduct committed by applicants in the classroom and (or) attempts to interfere or interfere with the testing system during additional testing and the entrance exam, discovered when viewing video surveillance recordings and/or after checking the registration files (logs) of applicants in the testing system.</w:t>
      </w:r>
    </w:p>
    <w:p>
      <w:pPr>
        <w:spacing w:after="0"/>
        <w:ind w:left="0"/>
        <w:jc w:val="both"/>
      </w:pPr>
      <w:r>
        <w:rPr>
          <w:rFonts w:ascii="Times New Roman"/>
          <w:b w:val="false"/>
          <w:i w:val="false"/>
          <w:color w:val="000000"/>
          <w:sz w:val="28"/>
        </w:rPr>
        <w:t>
      The Commission consists of employees of the NTC and the authorized body in the field of science and higher education.</w:t>
      </w:r>
    </w:p>
    <w:p>
      <w:pPr>
        <w:spacing w:after="0"/>
        <w:ind w:left="0"/>
        <w:jc w:val="both"/>
      </w:pPr>
      <w:r>
        <w:rPr>
          <w:rFonts w:ascii="Times New Roman"/>
          <w:b w:val="false"/>
          <w:i w:val="false"/>
          <w:color w:val="000000"/>
          <w:sz w:val="28"/>
        </w:rPr>
        <w:t>
      Functions of the Commission:</w:t>
      </w:r>
    </w:p>
    <w:p>
      <w:pPr>
        <w:spacing w:after="0"/>
        <w:ind w:left="0"/>
        <w:jc w:val="both"/>
      </w:pPr>
      <w:r>
        <w:rPr>
          <w:rFonts w:ascii="Times New Roman"/>
          <w:b w:val="false"/>
          <w:i w:val="false"/>
          <w:color w:val="000000"/>
          <w:sz w:val="28"/>
        </w:rPr>
        <w:t>
      1) decision-making in case of unforeseen circumstances during the period of additional testing and entrance exam;</w:t>
      </w:r>
    </w:p>
    <w:p>
      <w:pPr>
        <w:spacing w:after="0"/>
        <w:ind w:left="0"/>
        <w:jc w:val="both"/>
      </w:pPr>
      <w:r>
        <w:rPr>
          <w:rFonts w:ascii="Times New Roman"/>
          <w:b w:val="false"/>
          <w:i w:val="false"/>
          <w:color w:val="000000"/>
          <w:sz w:val="28"/>
        </w:rPr>
        <w:t>
      2) making decisions on the cancellation of the results of additional testing and entrance exam based on video surveillance recordings and verification of registration files (logs) of the applicants in the testing system and upon detection of violations of the rules specified in paragraphs 20-3 and 20-4 during the period of additional testing and entrance exam upon completion of additional testing and entrance exam;</w:t>
      </w:r>
    </w:p>
    <w:p>
      <w:pPr>
        <w:spacing w:after="0"/>
        <w:ind w:left="0"/>
        <w:jc w:val="both"/>
      </w:pPr>
      <w:r>
        <w:rPr>
          <w:rFonts w:ascii="Times New Roman"/>
          <w:b w:val="false"/>
          <w:i w:val="false"/>
          <w:color w:val="000000"/>
          <w:sz w:val="28"/>
        </w:rPr>
        <w:t>
      3) submission for cancellation of the results of additional testing and entrance exam (additional test scores and entrance exam certificate) after completion of additional testing and entrance exam to the authorized body in the field of science and higher education.</w:t>
      </w:r>
    </w:p>
    <w:p>
      <w:pPr>
        <w:spacing w:after="0"/>
        <w:ind w:left="0"/>
        <w:jc w:val="both"/>
      </w:pPr>
      <w:r>
        <w:rPr>
          <w:rFonts w:ascii="Times New Roman"/>
          <w:b w:val="false"/>
          <w:i w:val="false"/>
          <w:color w:val="000000"/>
          <w:sz w:val="28"/>
        </w:rPr>
        <w:t>
      During the period of additional testing and the entrance exam from August 4 to August 20 and/or from November 19 to December 11, the NTC reviews video surveillance recordings of additional testing and the entrance exam and checks the registration files (logs) of the applicants in the testing system (electronic format) and in case of detection of use by the applicant during additional testing and entrance examination of prohibited subjects specified in paragraphs 20-3 and 20-4 of the Rules and based on the results of checking the registration files (logs) received in the testing system, the NTC draws up an Act of detection of prohibited items and removal from the audience of an applicant who violated the rules of conduct in the audience, and (or) an attempt to interfere and (or) interfere with the testing system and other violations during additional testing and entrance exam in accordance with Annex 12-1 of the Rules. By the decision of the Commission, the results of additional testing and the certificate of the entrance exam are canceled.</w:t>
      </w:r>
    </w:p>
    <w:p>
      <w:pPr>
        <w:spacing w:after="0"/>
        <w:ind w:left="0"/>
        <w:jc w:val="both"/>
      </w:pPr>
      <w:r>
        <w:rPr>
          <w:rFonts w:ascii="Times New Roman"/>
          <w:b w:val="false"/>
          <w:i w:val="false"/>
          <w:color w:val="000000"/>
          <w:sz w:val="28"/>
        </w:rPr>
        <w:t>
      If the results of additional testing are canceled, the applicants are not allowed to take the entrance exam. After the cancellation of the certificate of the entrance exam, the NTC sends a notification to the applicant and the OVPO.</w:t>
      </w:r>
    </w:p>
    <w:p>
      <w:pPr>
        <w:spacing w:after="0"/>
        <w:ind w:left="0"/>
        <w:jc w:val="both"/>
      </w:pPr>
      <w:r>
        <w:rPr>
          <w:rFonts w:ascii="Times New Roman"/>
          <w:b w:val="false"/>
          <w:i w:val="false"/>
          <w:color w:val="000000"/>
          <w:sz w:val="28"/>
        </w:rPr>
        <w:t>
      The applicant is not allowed to take the entrance exam this year.</w:t>
      </w:r>
    </w:p>
    <w:p>
      <w:pPr>
        <w:spacing w:after="0"/>
        <w:ind w:left="0"/>
        <w:jc w:val="both"/>
      </w:pPr>
      <w:r>
        <w:rPr>
          <w:rFonts w:ascii="Times New Roman"/>
          <w:b w:val="false"/>
          <w:i w:val="false"/>
          <w:color w:val="000000"/>
          <w:sz w:val="28"/>
        </w:rPr>
        <w:t>
      After completing the additional testing and the entrance exam conducted between August 4 and 20 and/or November 19 to December 11, the NTC reviews video surveillance recordings and checks the registration files (logs) of the applicants in the testing system (electronic format) for 3 (three) months.</w:t>
      </w:r>
    </w:p>
    <w:p>
      <w:pPr>
        <w:spacing w:after="0"/>
        <w:ind w:left="0"/>
        <w:jc w:val="both"/>
      </w:pPr>
      <w:r>
        <w:rPr>
          <w:rFonts w:ascii="Times New Roman"/>
          <w:b w:val="false"/>
          <w:i w:val="false"/>
          <w:color w:val="000000"/>
          <w:sz w:val="28"/>
        </w:rPr>
        <w:t>
      In case of detection of violations of the rules and (or) the use of prohibited items by applicants during additional testing and entrance exam specified in paragraphs 20-3 and 20-4 of the Rules and based on the results of checking the registration files (logs) of the applicants in the testing system upon completion of additional testing and entrance exam, the NTC draws up an act in any form and sends it to the authorized body in the field of science and higher education with supporting materials.</w:t>
      </w:r>
    </w:p>
    <w:p>
      <w:pPr>
        <w:spacing w:after="0"/>
        <w:ind w:left="0"/>
        <w:jc w:val="both"/>
      </w:pPr>
      <w:r>
        <w:rPr>
          <w:rFonts w:ascii="Times New Roman"/>
          <w:b w:val="false"/>
          <w:i w:val="false"/>
          <w:color w:val="000000"/>
          <w:sz w:val="28"/>
        </w:rPr>
        <w:t>
      The act and supporting materials are submitted for consideration by the commission established by the authorized body in the field of science and higher education. Based on the decision of the commission, the results of additional testing and the certificate of the entrance exam are canceled by the order of the authorized body in the field of science and higher education.</w:t>
      </w:r>
    </w:p>
    <w:p>
      <w:pPr>
        <w:spacing w:after="0"/>
        <w:ind w:left="0"/>
        <w:jc w:val="both"/>
      </w:pPr>
      <w:r>
        <w:rPr>
          <w:rFonts w:ascii="Times New Roman"/>
          <w:b w:val="false"/>
          <w:i w:val="false"/>
          <w:color w:val="000000"/>
          <w:sz w:val="28"/>
        </w:rPr>
        <w:t>
      After the cancellation of the results of additional testing, the entrance exam and (or) the certificate of the entrance exam, the NTC sends a notification to the OVPO and the applicant through his personal account.</w:t>
      </w:r>
    </w:p>
    <w:p>
      <w:pPr>
        <w:spacing w:after="0"/>
        <w:ind w:left="0"/>
        <w:jc w:val="both"/>
      </w:pPr>
      <w:r>
        <w:rPr>
          <w:rFonts w:ascii="Times New Roman"/>
          <w:b w:val="false"/>
          <w:i w:val="false"/>
          <w:color w:val="000000"/>
          <w:sz w:val="28"/>
        </w:rPr>
        <w:t>
      At the same time, applicants whose results have been canceled are not allowed to take additional testing and the entrance exam this year.</w:t>
      </w:r>
    </w:p>
    <w:p>
      <w:pPr>
        <w:spacing w:after="0"/>
        <w:ind w:left="0"/>
        <w:jc w:val="both"/>
      </w:pPr>
      <w:r>
        <w:rPr>
          <w:rFonts w:ascii="Times New Roman"/>
          <w:b w:val="false"/>
          <w:i w:val="false"/>
          <w:color w:val="000000"/>
          <w:sz w:val="28"/>
        </w:rPr>
        <w:t>
      The authorized body in the field of science and higher education establishes a Commission to monitor the evaluation of works of the applicants for the doctoral studies by experts of the examination and appeal commissions.</w:t>
      </w:r>
    </w:p>
    <w:p>
      <w:pPr>
        <w:spacing w:after="0"/>
        <w:ind w:left="0"/>
        <w:jc w:val="both"/>
      </w:pPr>
      <w:r>
        <w:rPr>
          <w:rFonts w:ascii="Times New Roman"/>
          <w:b w:val="false"/>
          <w:i w:val="false"/>
          <w:color w:val="000000"/>
          <w:sz w:val="28"/>
        </w:rPr>
        <w:t>
      The Commission for monitoring the evaluation of works o the applicants for the doctoral program, after completing the entrance exam held in the period from August 4 to August 20 and (or) from November 19 to December 11, checks the evaluation of works of the applicants for the doctoral program by experts of the examination and appeal commissions for 3 (three) months.</w:t>
      </w:r>
    </w:p>
    <w:p>
      <w:pPr>
        <w:spacing w:after="0"/>
        <w:ind w:left="0"/>
        <w:jc w:val="both"/>
      </w:pPr>
      <w:r>
        <w:rPr>
          <w:rFonts w:ascii="Times New Roman"/>
          <w:b w:val="false"/>
          <w:i w:val="false"/>
          <w:color w:val="000000"/>
          <w:sz w:val="28"/>
        </w:rPr>
        <w:t>
      In case of violations committed by the examination and (or) appeal commissions, based on the decision of the commission, the results of the entrance exam and the certificate of the applicant are canceled by the order of the authorized body in the field of science and higher education, and a notification is sent to the OVPO.</w:t>
      </w:r>
    </w:p>
    <w:p>
      <w:pPr>
        <w:spacing w:after="0"/>
        <w:ind w:left="0"/>
        <w:jc w:val="both"/>
      </w:pPr>
      <w:r>
        <w:rPr>
          <w:rFonts w:ascii="Times New Roman"/>
          <w:b w:val="false"/>
          <w:i w:val="false"/>
          <w:color w:val="000000"/>
          <w:sz w:val="28"/>
        </w:rPr>
        <w:t>
      OVPO notifies and expels the student.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20-5 in accordance with the order of the Minister of Education and Science of the Republic of Kazakhstan dated 09.08.2021 № 388 (put into effect after the day of its first official publication);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Interviews for persons enrolling in doctoral programs shall be held by the OHPE independently before taking admission exams in the blocks “Writing an essay” and “Answering exam questions on the profile of a group of educational programs.”</w:t>
      </w:r>
    </w:p>
    <w:p>
      <w:pPr>
        <w:spacing w:after="0"/>
        <w:ind w:left="0"/>
        <w:jc w:val="both"/>
      </w:pPr>
      <w:r>
        <w:rPr>
          <w:rFonts w:ascii="Times New Roman"/>
          <w:b w:val="false"/>
          <w:i w:val="false"/>
          <w:color w:val="000000"/>
          <w:sz w:val="28"/>
        </w:rPr>
        <w:t>
      The interview aims to assess the applicant’s professional and personal qualities and potential for conducting research or experimental-research work.</w:t>
      </w:r>
    </w:p>
    <w:p>
      <w:pPr>
        <w:spacing w:after="0"/>
        <w:ind w:left="0"/>
        <w:jc w:val="both"/>
      </w:pPr>
      <w:r>
        <w:rPr>
          <w:rFonts w:ascii="Times New Roman"/>
          <w:b w:val="false"/>
          <w:i w:val="false"/>
          <w:color w:val="000000"/>
          <w:sz w:val="28"/>
        </w:rPr>
        <w:t>
      The interview is conducted remotely with the mandatory use of video communication. The video recording shall be stored in the archive for at least three years.</w:t>
      </w:r>
    </w:p>
    <w:p>
      <w:pPr>
        <w:spacing w:after="0"/>
        <w:ind w:left="0"/>
        <w:jc w:val="both"/>
      </w:pPr>
      <w:r>
        <w:rPr>
          <w:rFonts w:ascii="Times New Roman"/>
          <w:b w:val="false"/>
          <w:i w:val="false"/>
          <w:color w:val="000000"/>
          <w:sz w:val="28"/>
        </w:rPr>
        <w:t>
      The interview shall be documented in the minutes, signed by the chairman, members and secretary of the examination boards.</w:t>
      </w:r>
    </w:p>
    <w:p>
      <w:pPr>
        <w:spacing w:after="0"/>
        <w:ind w:left="0"/>
        <w:jc w:val="both"/>
      </w:pPr>
      <w:r>
        <w:rPr>
          <w:rFonts w:ascii="Times New Roman"/>
          <w:b w:val="false"/>
          <w:i w:val="false"/>
          <w:color w:val="000000"/>
          <w:sz w:val="28"/>
        </w:rPr>
        <w:t>
      If the applicant fails to appear for the interview, 0 points are given, which shall be documented in the minutes signed by the chairman, members and secretary of the examination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20-6 in accordance with the order of the Minister of Science and Higher Education of the Republic of Kazakhstan dated 20.07.2022 № 3 (shall enter into force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For the period of the entrance examinations for doctoral studies - examination committees for groups of educational programs shall be created in the OHPE. It is allowed to create one examination committee in related areas of personnel training.</w:t>
      </w:r>
    </w:p>
    <w:p>
      <w:pPr>
        <w:spacing w:after="0"/>
        <w:ind w:left="0"/>
        <w:jc w:val="both"/>
      </w:pPr>
      <w:r>
        <w:rPr>
          <w:rFonts w:ascii="Times New Roman"/>
          <w:b w:val="false"/>
          <w:i w:val="false"/>
          <w:color w:val="000000"/>
          <w:sz w:val="28"/>
        </w:rPr>
        <w:t>
      22. The examination boards shall be formed from among the OHPE teaching faculty members holding an academic degree of doctor or candidate of science, or a Doctor of Philosophy (PhD) degree in the relevant profile.</w:t>
      </w:r>
    </w:p>
    <w:p>
      <w:pPr>
        <w:spacing w:after="0"/>
        <w:ind w:left="0"/>
        <w:jc w:val="both"/>
      </w:pPr>
      <w:r>
        <w:rPr>
          <w:rFonts w:ascii="Times New Roman"/>
          <w:b w:val="false"/>
          <w:i w:val="false"/>
          <w:color w:val="000000"/>
          <w:sz w:val="28"/>
        </w:rPr>
        <w:t>
      The examination board shall not include members of the appeal committee.</w:t>
      </w:r>
    </w:p>
    <w:p>
      <w:pPr>
        <w:spacing w:after="0"/>
        <w:ind w:left="0"/>
        <w:jc w:val="both"/>
      </w:pPr>
      <w:r>
        <w:rPr>
          <w:rFonts w:ascii="Times New Roman"/>
          <w:b w:val="false"/>
          <w:i w:val="false"/>
          <w:color w:val="000000"/>
          <w:sz w:val="28"/>
        </w:rPr>
        <w:t>
      The composition of the examination boards, indicating their chairmen, shall be approved by the order of the head of the OHPE and sent to the authorized body in the field of science, higher education and healthcare.</w:t>
      </w:r>
    </w:p>
    <w:p>
      <w:pPr>
        <w:spacing w:after="0"/>
        <w:ind w:left="0"/>
        <w:jc w:val="both"/>
      </w:pPr>
      <w:r>
        <w:rPr>
          <w:rFonts w:ascii="Times New Roman"/>
          <w:b w:val="false"/>
          <w:i w:val="false"/>
          <w:color w:val="000000"/>
          <w:sz w:val="28"/>
        </w:rPr>
        <w:t>
      The OHPE examination boards shall grade the tests by the applicant’s individual code and send the results of the review through the information system to the NTC for further publication of the results.</w:t>
      </w:r>
    </w:p>
    <w:p>
      <w:pPr>
        <w:spacing w:after="0"/>
        <w:ind w:left="0"/>
        <w:jc w:val="both"/>
      </w:pPr>
      <w:r>
        <w:rPr>
          <w:rFonts w:ascii="Times New Roman"/>
          <w:b w:val="false"/>
          <w:i w:val="false"/>
          <w:color w:val="000000"/>
          <w:sz w:val="28"/>
        </w:rPr>
        <w:t>
      Persons enrolling in doctoral programs in groups of educational programs in the education fields “Pedagogical Sciences”, “Natural Sciences, Mathematics and Statistics”, “Information and Communication Technologies”, “Engineering, Manufacturing and Construction Industries”, as well as areas of training “Humanities” , “Social Sciences”, “Business and Management”, shall take a test on a block of exam assignments in the profile of a group of educational programs, and shall be exempt from writing an essay if they have an international certificate of passing the standardized test Graduate Record Examinations GRE in accordance with the scores conversion scale, according to Appendix 6 to the Rules.</w:t>
      </w:r>
    </w:p>
    <w:p>
      <w:pPr>
        <w:spacing w:after="0"/>
        <w:ind w:left="0"/>
        <w:jc w:val="both"/>
      </w:pPr>
      <w:r>
        <w:rPr>
          <w:rFonts w:ascii="Times New Roman"/>
          <w:b w:val="false"/>
          <w:i w:val="false"/>
          <w:color w:val="000000"/>
          <w:sz w:val="28"/>
        </w:rPr>
        <w:t>
      Persons who have an international certificate of passing the standardized GRE test must enter data when applying for the entrance exam and the competition.</w:t>
      </w:r>
    </w:p>
    <w:p>
      <w:pPr>
        <w:spacing w:after="0"/>
        <w:ind w:left="0"/>
        <w:jc w:val="both"/>
      </w:pPr>
      <w:r>
        <w:rPr>
          <w:rFonts w:ascii="Times New Roman"/>
          <w:b w:val="false"/>
          <w:i w:val="false"/>
          <w:color w:val="000000"/>
          <w:sz w:val="28"/>
        </w:rPr>
        <w:t>
      The conversion of certificate scores into essay writing scores shall be made when submitting an application for a competition for the state educational grant and when enrolling in OHPE on a fee basis.</w:t>
      </w:r>
    </w:p>
    <w:p>
      <w:pPr>
        <w:spacing w:after="0"/>
        <w:ind w:left="0"/>
        <w:jc w:val="both"/>
      </w:pPr>
      <w:r>
        <w:rPr>
          <w:rFonts w:ascii="Times New Roman"/>
          <w:b w:val="false"/>
          <w:i w:val="false"/>
          <w:color w:val="000000"/>
          <w:sz w:val="28"/>
        </w:rPr>
        <w:t>
      The authenticity and validity term of the submitted certificates shall be checked by the OHPE admission boards.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work of the appeal committees</w:t>
      </w:r>
    </w:p>
    <w:p>
      <w:pPr>
        <w:spacing w:after="0"/>
        <w:ind w:left="0"/>
        <w:jc w:val="both"/>
      </w:pPr>
      <w:r>
        <w:rPr>
          <w:rFonts w:ascii="Times New Roman"/>
          <w:b w:val="false"/>
          <w:i w:val="false"/>
          <w:color w:val="000000"/>
          <w:sz w:val="28"/>
        </w:rPr>
        <w:t>
      23. OVPO and scientific organizations, twenty calendar days before the entrance (creative) exams, send to the Ministry of Internal Affairs of the Republic of Kazakhstan and the Ministry of Health of the Republic of Kazakhstan the schedule of entrance (creative) exams for groups of educational doctoral, master's, residency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Appeals commissions are established to consider applications from persons who disagree with the results of entrance (creative) exams in educational and scientific organizations.</w:t>
      </w:r>
    </w:p>
    <w:p>
      <w:pPr>
        <w:spacing w:after="0"/>
        <w:ind w:left="0"/>
        <w:jc w:val="both"/>
      </w:pPr>
      <w:r>
        <w:rPr>
          <w:rFonts w:ascii="Times New Roman"/>
          <w:b w:val="false"/>
          <w:i w:val="false"/>
          <w:color w:val="000000"/>
          <w:sz w:val="28"/>
        </w:rPr>
        <w:t>
      The Republican appeals commission under the Ministry of Internal Affairs of the Republic of Kazakhstan is established to consider applications from persons who disagree with the results of CT, as well as entrance exams for doctoral studies. The chairman and the composition of the Republican appeal commission are approved by the order of the Ministry of Internal Affairs of the Republic of Kazakhstan.</w:t>
      </w:r>
    </w:p>
    <w:p>
      <w:pPr>
        <w:spacing w:after="0"/>
        <w:ind w:left="0"/>
        <w:jc w:val="both"/>
      </w:pPr>
      <w:r>
        <w:rPr>
          <w:rFonts w:ascii="Times New Roman"/>
          <w:b w:val="false"/>
          <w:i w:val="false"/>
          <w:color w:val="000000"/>
          <w:sz w:val="28"/>
        </w:rPr>
        <w:t>
      When conducting CT in paper format, the appeals commissions are established at each CT point. The chairmen of the appeals commissions are approved by the order of the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appeal committee shall accept and consider the applications from persons entering doctoral studies and residency on the content of examination materials and technical reasons.</w:t>
      </w:r>
    </w:p>
    <w:p>
      <w:pPr>
        <w:spacing w:after="0"/>
        <w:ind w:left="0"/>
        <w:jc w:val="both"/>
      </w:pPr>
      <w:r>
        <w:rPr>
          <w:rFonts w:ascii="Times New Roman"/>
          <w:b w:val="false"/>
          <w:i w:val="false"/>
          <w:color w:val="000000"/>
          <w:sz w:val="28"/>
        </w:rPr>
        <w:t>
      The Republican Appeal Committee shall consider applications from persons entering the magistracy on the content of test tasks and technical reasons.</w:t>
      </w:r>
    </w:p>
    <w:p>
      <w:pPr>
        <w:spacing w:after="0"/>
        <w:ind w:left="0"/>
        <w:jc w:val="both"/>
      </w:pPr>
      <w:r>
        <w:rPr>
          <w:rFonts w:ascii="Times New Roman"/>
          <w:b w:val="false"/>
          <w:i w:val="false"/>
          <w:color w:val="000000"/>
          <w:sz w:val="28"/>
        </w:rPr>
        <w:t>
      The appeal committee and (or) the Republican Appeal Committee make a decision on the application of the person appealing the results of the entrance (creative) examination or CT for groups of educational programs of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as amended by Order of the Minister of Education and Science of the Republic of Kazakhstan dated 08.06.2020 № 237 (shall come into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Applications for appeal from individuals applying for doctoral studies, postgraduate shall be submitted to the chairman of the appeal committee by applicants personally and through the NCT information system.</w:t>
      </w:r>
    </w:p>
    <w:p>
      <w:pPr>
        <w:spacing w:after="0"/>
        <w:ind w:left="0"/>
        <w:jc w:val="both"/>
      </w:pPr>
      <w:r>
        <w:rPr>
          <w:rFonts w:ascii="Times New Roman"/>
          <w:b w:val="false"/>
          <w:i w:val="false"/>
          <w:color w:val="000000"/>
          <w:sz w:val="28"/>
        </w:rPr>
        <w:t>
      Applications shall be accepted until 13:00 the next day after the announcement of the results of the entrance exam for doctoral studies, the creative exam and shall be considered by the appeal committee of the OHPE within one day from the date of application.</w:t>
      </w:r>
    </w:p>
    <w:p>
      <w:pPr>
        <w:spacing w:after="0"/>
        <w:ind w:left="0"/>
        <w:jc w:val="both"/>
      </w:pPr>
      <w:r>
        <w:rPr>
          <w:rFonts w:ascii="Times New Roman"/>
          <w:b w:val="false"/>
          <w:i w:val="false"/>
          <w:color w:val="000000"/>
          <w:sz w:val="28"/>
        </w:rPr>
        <w:t>
      An application for appeal during comprehensive testing to the postgraduate shall be submitted by a person who participated in testing through the NCT information system:</w:t>
      </w:r>
    </w:p>
    <w:p>
      <w:pPr>
        <w:spacing w:after="0"/>
        <w:ind w:left="0"/>
        <w:jc w:val="both"/>
      </w:pPr>
      <w:r>
        <w:rPr>
          <w:rFonts w:ascii="Times New Roman"/>
          <w:b w:val="false"/>
          <w:i w:val="false"/>
          <w:color w:val="000000"/>
          <w:sz w:val="28"/>
        </w:rPr>
        <w:t>
      - for technical reasons during testing;</w:t>
      </w:r>
    </w:p>
    <w:p>
      <w:pPr>
        <w:spacing w:after="0"/>
        <w:ind w:left="0"/>
        <w:jc w:val="both"/>
      </w:pPr>
      <w:r>
        <w:rPr>
          <w:rFonts w:ascii="Times New Roman"/>
          <w:b w:val="false"/>
          <w:i w:val="false"/>
          <w:color w:val="000000"/>
          <w:sz w:val="28"/>
        </w:rPr>
        <w:t>
      - by content after completion of testing within 30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Applications for appealing the doctoral admission examination in computer format shall be accepted on the next day from 13:00 to 13:40 after announcement of the results, on the basis of an organization determined by the authorized science and higher education body.</w:t>
      </w:r>
    </w:p>
    <w:p>
      <w:pPr>
        <w:spacing w:after="0"/>
        <w:ind w:left="0"/>
        <w:jc w:val="both"/>
      </w:pPr>
      <w:r>
        <w:rPr>
          <w:rFonts w:ascii="Times New Roman"/>
          <w:b w:val="false"/>
          <w:i w:val="false"/>
          <w:color w:val="000000"/>
          <w:sz w:val="28"/>
        </w:rPr>
        <w:t>
      When entering the building to file an appeal on the admission exam results, the carrying and use of prohibited articles listed in paragraphs 20-3 and 20-4 of the Rules is not allowed.</w:t>
      </w:r>
    </w:p>
    <w:p>
      <w:pPr>
        <w:spacing w:after="0"/>
        <w:ind w:left="0"/>
        <w:jc w:val="both"/>
      </w:pPr>
      <w:r>
        <w:rPr>
          <w:rFonts w:ascii="Times New Roman"/>
          <w:b w:val="false"/>
          <w:i w:val="false"/>
          <w:color w:val="000000"/>
          <w:sz w:val="28"/>
        </w:rPr>
        <w:t>
      If prohibited items specified in paragraphs 20-3 and 20-4 of the Rules are detected by a metal detector during entry into the building for an appeal, the administrator shall draw up an act of identifying prohibited items during entry for additional testing and the admission exam for doctoral program in computer format according to the form of Appendix 10 to the Rules.</w:t>
      </w:r>
    </w:p>
    <w:p>
      <w:pPr>
        <w:spacing w:after="0"/>
        <w:ind w:left="0"/>
        <w:jc w:val="both"/>
      </w:pPr>
      <w:r>
        <w:rPr>
          <w:rFonts w:ascii="Times New Roman"/>
          <w:b w:val="false"/>
          <w:i w:val="false"/>
          <w:color w:val="000000"/>
          <w:sz w:val="28"/>
        </w:rPr>
        <w:t>
      The applicant shall not be admitted to taking additional testing and the admission exam in the current year.</w:t>
      </w:r>
    </w:p>
    <w:p>
      <w:pPr>
        <w:spacing w:after="0"/>
        <w:ind w:left="0"/>
        <w:jc w:val="both"/>
      </w:pPr>
      <w:r>
        <w:rPr>
          <w:rFonts w:ascii="Times New Roman"/>
          <w:b w:val="false"/>
          <w:i w:val="false"/>
          <w:color w:val="000000"/>
          <w:sz w:val="28"/>
        </w:rPr>
        <w:t>
      40 minutes are allotted for appealing the admission exam to doctoral studies on content.</w:t>
      </w:r>
    </w:p>
    <w:p>
      <w:pPr>
        <w:spacing w:after="0"/>
        <w:ind w:left="0"/>
        <w:jc w:val="both"/>
      </w:pPr>
      <w:r>
        <w:rPr>
          <w:rFonts w:ascii="Times New Roman"/>
          <w:b w:val="false"/>
          <w:i w:val="false"/>
          <w:color w:val="000000"/>
          <w:sz w:val="28"/>
        </w:rPr>
        <w:t>
      An appeal regarding the content of test assignments and technical reasons from persons enrolling in doctoral studies on additional testing in English language proficiency shall be reviewed by the Republican Appeal Commission.</w:t>
      </w:r>
    </w:p>
    <w:p>
      <w:pPr>
        <w:spacing w:after="0"/>
        <w:ind w:left="0"/>
        <w:jc w:val="both"/>
      </w:pPr>
      <w:r>
        <w:rPr>
          <w:rFonts w:ascii="Times New Roman"/>
          <w:b w:val="false"/>
          <w:i w:val="false"/>
          <w:color w:val="000000"/>
          <w:sz w:val="28"/>
        </w:rPr>
        <w:t>
      An application on technical reasons for an appeal from persons enrolling in doctoral studies on additional testing in English language proficiency shall be submitted by the applicant during the conduct of the testing.</w:t>
      </w:r>
    </w:p>
    <w:p>
      <w:pPr>
        <w:spacing w:after="0"/>
        <w:ind w:left="0"/>
        <w:jc w:val="both"/>
      </w:pPr>
      <w:r>
        <w:rPr>
          <w:rFonts w:ascii="Times New Roman"/>
          <w:b w:val="false"/>
          <w:i w:val="false"/>
          <w:color w:val="000000"/>
          <w:sz w:val="28"/>
        </w:rPr>
        <w:t>
      An appeal for technical reasons shall be examined in the absence of a fragment of the test assignment (texts, diagrams, pictures, tables) as a result of which it is impossible to determine the correct answer.</w:t>
      </w:r>
    </w:p>
    <w:p>
      <w:pPr>
        <w:spacing w:after="0"/>
        <w:ind w:left="0"/>
        <w:jc w:val="both"/>
      </w:pPr>
      <w:r>
        <w:rPr>
          <w:rFonts w:ascii="Times New Roman"/>
          <w:b w:val="false"/>
          <w:i w:val="false"/>
          <w:color w:val="000000"/>
          <w:sz w:val="28"/>
        </w:rPr>
        <w:t>
      The specific facts set out in the application for appeal are subject to consideration.</w:t>
      </w:r>
    </w:p>
    <w:p>
      <w:pPr>
        <w:spacing w:after="0"/>
        <w:ind w:left="0"/>
        <w:jc w:val="both"/>
      </w:pPr>
      <w:r>
        <w:rPr>
          <w:rFonts w:ascii="Times New Roman"/>
          <w:b w:val="false"/>
          <w:i w:val="false"/>
          <w:color w:val="000000"/>
          <w:sz w:val="28"/>
        </w:rPr>
        <w:t>
      An application for an appeal on the content shall be submitted from persons enrolling in doctoral studies on additional testing in English language proficiency after completion of additional testing within 30 minutes.</w:t>
      </w:r>
    </w:p>
    <w:p>
      <w:pPr>
        <w:spacing w:after="0"/>
        <w:ind w:left="0"/>
        <w:jc w:val="both"/>
      </w:pPr>
      <w:r>
        <w:rPr>
          <w:rFonts w:ascii="Times New Roman"/>
          <w:b w:val="false"/>
          <w:i w:val="false"/>
          <w:color w:val="000000"/>
          <w:sz w:val="28"/>
        </w:rPr>
        <w:t>
      An appeal regarding the content of test assignment from persons enrolling in doctoral studies on additional testing in English language proficiency shall be examined in the following cases:</w:t>
      </w:r>
    </w:p>
    <w:p>
      <w:pPr>
        <w:spacing w:after="0"/>
        <w:ind w:left="0"/>
        <w:jc w:val="both"/>
      </w:pPr>
      <w:r>
        <w:rPr>
          <w:rFonts w:ascii="Times New Roman"/>
          <w:b w:val="false"/>
          <w:i w:val="false"/>
          <w:color w:val="000000"/>
          <w:sz w:val="28"/>
        </w:rPr>
        <w:t>
      1) the correct answer does not match the code of the correct answers (the correct answer option is indicated);</w:t>
      </w:r>
    </w:p>
    <w:p>
      <w:pPr>
        <w:spacing w:after="0"/>
        <w:ind w:left="0"/>
        <w:jc w:val="both"/>
      </w:pPr>
      <w:r>
        <w:rPr>
          <w:rFonts w:ascii="Times New Roman"/>
          <w:b w:val="false"/>
          <w:i w:val="false"/>
          <w:color w:val="000000"/>
          <w:sz w:val="28"/>
        </w:rPr>
        <w:t>
      2) there is no correct answer;</w:t>
      </w:r>
    </w:p>
    <w:p>
      <w:pPr>
        <w:spacing w:after="0"/>
        <w:ind w:left="0"/>
        <w:jc w:val="both"/>
      </w:pPr>
      <w:r>
        <w:rPr>
          <w:rFonts w:ascii="Times New Roman"/>
          <w:b w:val="false"/>
          <w:i w:val="false"/>
          <w:color w:val="000000"/>
          <w:sz w:val="28"/>
        </w:rPr>
        <w:t>
      3) there is more than one correct answer in the test assignments with the choice of one correct answer from all those proposed (all options for correct answers are indicated);</w:t>
      </w:r>
    </w:p>
    <w:p>
      <w:pPr>
        <w:spacing w:after="0"/>
        <w:ind w:left="0"/>
        <w:jc w:val="both"/>
      </w:pPr>
      <w:r>
        <w:rPr>
          <w:rFonts w:ascii="Times New Roman"/>
          <w:b w:val="false"/>
          <w:i w:val="false"/>
          <w:color w:val="000000"/>
          <w:sz w:val="28"/>
        </w:rPr>
        <w:t>
      4) incorrectly composed test assignment.</w:t>
      </w:r>
    </w:p>
    <w:p>
      <w:pPr>
        <w:spacing w:after="0"/>
        <w:ind w:left="0"/>
        <w:jc w:val="both"/>
      </w:pPr>
      <w:r>
        <w:rPr>
          <w:rFonts w:ascii="Times New Roman"/>
          <w:b w:val="false"/>
          <w:i w:val="false"/>
          <w:color w:val="000000"/>
          <w:sz w:val="28"/>
        </w:rPr>
        <w:t>
      The decision of the Republican Appeal Commission shall be final and cannot be revised.</w:t>
      </w:r>
    </w:p>
    <w:p>
      <w:pPr>
        <w:spacing w:after="0"/>
        <w:ind w:left="0"/>
        <w:jc w:val="both"/>
      </w:pPr>
      <w:r>
        <w:rPr>
          <w:rFonts w:ascii="Times New Roman"/>
          <w:b w:val="false"/>
          <w:i w:val="false"/>
          <w:color w:val="000000"/>
          <w:sz w:val="28"/>
        </w:rPr>
        <w:t>
      Applications for appeals regarding blocks of essay writing and answers to test assignments on the educational program group profile without indicating a motivated justification (no answer, full explanation, step-by-step solution of problems) are not subject to consideration.</w:t>
      </w:r>
    </w:p>
    <w:p>
      <w:pPr>
        <w:spacing w:after="0"/>
        <w:ind w:left="0"/>
        <w:jc w:val="both"/>
      </w:pPr>
      <w:r>
        <w:rPr>
          <w:rFonts w:ascii="Times New Roman"/>
          <w:b w:val="false"/>
          <w:i w:val="false"/>
          <w:color w:val="000000"/>
          <w:sz w:val="28"/>
        </w:rPr>
        <w:t>
      Appeals regarding blocks of essay writing and answers to test assignments on the educational program group profile shall be considered by the OHPE appeal committees.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model rules as added by paragraph 26-1 in accordance with the order of the Minister of Science and Higher Education of the Republic of Kazakhstan dated 02.06.2023 № 252 (shall enter into force after the day of its first official publication); as amended by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When considering an application by the appeal committee, the person who submitted the appeal shall provide an identity document.</w:t>
      </w:r>
    </w:p>
    <w:p>
      <w:pPr>
        <w:spacing w:after="0"/>
        <w:ind w:left="0"/>
        <w:jc w:val="both"/>
      </w:pPr>
      <w:r>
        <w:rPr>
          <w:rFonts w:ascii="Times New Roman"/>
          <w:b w:val="false"/>
          <w:i w:val="false"/>
          <w:color w:val="000000"/>
          <w:sz w:val="28"/>
        </w:rPr>
        <w:t>
      28. Decisions by the appeal committees shall be made by a majority vote of the total number of members of the committee. In case of equality of votes, the vote of the chairperson of the committee is decisive. The work of the appeal committees shall be documented in a protocol signed by the chairperson and all members of the committee.</w:t>
      </w:r>
    </w:p>
    <w:p>
      <w:pPr>
        <w:spacing w:after="0"/>
        <w:ind w:left="0"/>
        <w:jc w:val="both"/>
      </w:pPr>
      <w:r>
        <w:rPr>
          <w:rFonts w:ascii="Times New Roman"/>
          <w:b w:val="false"/>
          <w:i w:val="false"/>
          <w:color w:val="000000"/>
          <w:sz w:val="28"/>
        </w:rPr>
        <w:t>
      29. In order to maintain order during the entrance examinations and CT, representatives of the Ministry of Education and Science of the Republic of Kazakhstan shall be sent to the CT and OHPE points.</w:t>
      </w:r>
    </w:p>
    <w:p>
      <w:pPr>
        <w:spacing w:after="0"/>
        <w:ind w:left="0"/>
        <w:jc w:val="left"/>
      </w:pPr>
      <w:r>
        <w:rPr>
          <w:rFonts w:ascii="Times New Roman"/>
          <w:b/>
          <w:i w:val="false"/>
          <w:color w:val="000000"/>
        </w:rPr>
        <w:t xml:space="preserve"> Paragraph 4. Enrollment in educational institutions implementing  educational programs of postgraduate education</w:t>
      </w:r>
    </w:p>
    <w:p>
      <w:pPr>
        <w:spacing w:after="0"/>
        <w:ind w:left="0"/>
        <w:jc w:val="both"/>
      </w:pPr>
      <w:r>
        <w:rPr>
          <w:rFonts w:ascii="Times New Roman"/>
          <w:b w:val="false"/>
          <w:i w:val="false"/>
          <w:color w:val="000000"/>
          <w:sz w:val="28"/>
        </w:rPr>
        <w:t>
      30. Enrollment of persons in scientific-pedagogical master's programs on a fee basis shall be based on the CT results in accordance with the 150-point grading system for CT in master's programs with Kazakh or Russian as language of instruction in accordance with Appendix 7 to the Rules (hereinafter referred to as Appendix 7): at least 75 points, with at least 25 points in a foreign language, at least 7 points in the first major discipline, at least 7 points in the second major discipline, and at least 7 points in the learning readiness test.</w:t>
      </w:r>
    </w:p>
    <w:p>
      <w:pPr>
        <w:spacing w:after="0"/>
        <w:ind w:left="0"/>
        <w:jc w:val="both"/>
      </w:pPr>
      <w:r>
        <w:rPr>
          <w:rFonts w:ascii="Times New Roman"/>
          <w:b w:val="false"/>
          <w:i w:val="false"/>
          <w:color w:val="000000"/>
          <w:sz w:val="28"/>
        </w:rPr>
        <w:t>
      Enrollment in profile master's programs with Kazakh or Russian as the language of instruction on a fee basis shall be based on the CT results  in accordance with 70-point grading system for comprehensive testing in profile master's programs with Kazakh or Russian as the language of instruction in accordance with Appendix 7-1 to the Rules (hereinafter referred to as Appendix 7-1): at least 30 points, and according to the profile of the group of educational programs: in the first major discipline - no less than 7 points, in the second major discipline - no less than 7 points.</w:t>
      </w:r>
    </w:p>
    <w:p>
      <w:pPr>
        <w:spacing w:after="0"/>
        <w:ind w:left="0"/>
        <w:jc w:val="both"/>
      </w:pPr>
      <w:r>
        <w:rPr>
          <w:rFonts w:ascii="Times New Roman"/>
          <w:b w:val="false"/>
          <w:i w:val="false"/>
          <w:color w:val="000000"/>
          <w:sz w:val="28"/>
        </w:rPr>
        <w:t>
      Enrollment in profile master's programs with English as the language of instruction on a paid basis shall be based on the CT results in accordance with 70-point grading system for comprehensive testing in profile master's programs with English as the language of instruction in accordance with Appendix 8 to the Rules (hereinafter referred to as Appendix 8): at least 30 points, and according to the profile of the group of educational programs: in the first major discipline - at least 7 points, in the second major discipline - at least 7 points.</w:t>
      </w:r>
    </w:p>
    <w:p>
      <w:pPr>
        <w:spacing w:after="0"/>
        <w:ind w:left="0"/>
        <w:jc w:val="both"/>
      </w:pPr>
      <w:r>
        <w:rPr>
          <w:rFonts w:ascii="Times New Roman"/>
          <w:b w:val="false"/>
          <w:i w:val="false"/>
          <w:color w:val="000000"/>
          <w:sz w:val="28"/>
        </w:rPr>
        <w:t>
      Persons with at least five years of experience in a leadership position in accordance with the roster of positions of political and administrative civil servants, the roster of positions of civil servants in relevant fields or at least ten years of experience in the relevant profile of a specialized master's degree educational program shall be enrolled on a fee basis based on the results of the interview conducted by OHPE admission boards.</w:t>
      </w:r>
    </w:p>
    <w:p>
      <w:pPr>
        <w:spacing w:after="0"/>
        <w:ind w:left="0"/>
        <w:jc w:val="both"/>
      </w:pPr>
      <w:r>
        <w:rPr>
          <w:rFonts w:ascii="Times New Roman"/>
          <w:b w:val="false"/>
          <w:i w:val="false"/>
          <w:color w:val="000000"/>
          <w:sz w:val="28"/>
        </w:rPr>
        <w:t>
      Enrollment in master's programs in groups of educational programs that require creative training on a fee basis shall be carried out based on the CT results and creative exams in the profile of the group of educational programs in accordance with Appendix 7: at least 75 points, while in a foreign language - at least 25 points, on the learning readiness test - at least 7 points and on creative exams - at least 7 points on each creative exam.</w:t>
      </w:r>
    </w:p>
    <w:p>
      <w:pPr>
        <w:spacing w:after="0"/>
        <w:ind w:left="0"/>
        <w:jc w:val="both"/>
      </w:pPr>
      <w:r>
        <w:rPr>
          <w:rFonts w:ascii="Times New Roman"/>
          <w:b w:val="false"/>
          <w:i w:val="false"/>
          <w:color w:val="000000"/>
          <w:sz w:val="28"/>
        </w:rPr>
        <w:t>
      On each creative exam, the maximum score must be 35.</w:t>
      </w:r>
    </w:p>
    <w:p>
      <w:pPr>
        <w:spacing w:after="0"/>
        <w:ind w:left="0"/>
        <w:jc w:val="both"/>
      </w:pPr>
      <w:r>
        <w:rPr>
          <w:rFonts w:ascii="Times New Roman"/>
          <w:b w:val="false"/>
          <w:i w:val="false"/>
          <w:color w:val="000000"/>
          <w:sz w:val="28"/>
        </w:rPr>
        <w:t>
      Enrollment in master's programs in groups of educational programs that require knowledge of the Arabic language on a fee basis shall be carried out based on the results of the major exam in Arabic and CT in accordance with Appendix 7: at least 75 points, while in Arabic - at least 25 points, on the profile of the educational programs group: in the first specialized discipline - no less than 7 points, in the second specialized discipline - no less than 7 points, in the learning readiness test - no less than 7 points.</w:t>
      </w:r>
    </w:p>
    <w:p>
      <w:pPr>
        <w:spacing w:after="0"/>
        <w:ind w:left="0"/>
        <w:jc w:val="both"/>
      </w:pPr>
      <w:r>
        <w:rPr>
          <w:rFonts w:ascii="Times New Roman"/>
          <w:b w:val="false"/>
          <w:i w:val="false"/>
          <w:color w:val="000000"/>
          <w:sz w:val="28"/>
        </w:rPr>
        <w:t>
      Persons applying for the master's program shall be enrolled in the OHPE provided they reach the passing threshold score established by the OHPE.</w:t>
      </w:r>
    </w:p>
    <w:p>
      <w:pPr>
        <w:spacing w:after="0"/>
        <w:ind w:left="0"/>
        <w:jc w:val="both"/>
      </w:pPr>
      <w:r>
        <w:rPr>
          <w:rFonts w:ascii="Times New Roman"/>
          <w:b w:val="false"/>
          <w:i w:val="false"/>
          <w:color w:val="000000"/>
          <w:sz w:val="28"/>
        </w:rPr>
        <w:t>
      Enrollment in residency shall be based on the results of the major exam in the profile of the group of educational programs, those who scored at least 75 points out of a possible 100.</w:t>
      </w:r>
    </w:p>
    <w:p>
      <w:pPr>
        <w:spacing w:after="0"/>
        <w:ind w:left="0"/>
        <w:jc w:val="both"/>
      </w:pPr>
      <w:r>
        <w:rPr>
          <w:rFonts w:ascii="Times New Roman"/>
          <w:b w:val="false"/>
          <w:i w:val="false"/>
          <w:color w:val="000000"/>
          <w:sz w:val="28"/>
        </w:rPr>
        <w:t>
      Enrolment of individuals in the doctoral program of Doctor of Philosophy (PhD) on a paid basis shall be carried out on the basis of an international certificate confirming knowledge of a foreign language in accordance with the Common European competences (standards) of foreign language proficiency and according to the results of the entrance exam on the profile of the group of educational programs of doctoral studies and scored at least 75 points out of a possible 100 points, in the doctoral program of doctoral studies on the profile - at least 50 points out of a possible 80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Science and Higher Education of the Republic of Kazakhstan dated 03.05.2024 № 212 (effective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Persons with the highest scores on the CT and (or) admission exam and (or) creative exams shall be enrolled in training under the state educational order on a competitive basis:</w:t>
      </w:r>
    </w:p>
    <w:p>
      <w:pPr>
        <w:spacing w:after="0"/>
        <w:ind w:left="0"/>
        <w:jc w:val="both"/>
      </w:pPr>
      <w:r>
        <w:rPr>
          <w:rFonts w:ascii="Times New Roman"/>
          <w:b w:val="false"/>
          <w:i w:val="false"/>
          <w:color w:val="000000"/>
          <w:sz w:val="28"/>
        </w:rPr>
        <w:t>
      1) for scientific and pedagogical master's programs: at least 75 points, at that in a foreign language - at least 25 points, on the profile of a group of educational programs: in the first major discipline - at least 7 points, in the second major discipline - at least 7 points, in the learning readiness test - at least 7 points according to Appendix 7;</w:t>
      </w:r>
    </w:p>
    <w:p>
      <w:pPr>
        <w:spacing w:after="0"/>
        <w:ind w:left="0"/>
        <w:jc w:val="both"/>
      </w:pPr>
      <w:r>
        <w:rPr>
          <w:rFonts w:ascii="Times New Roman"/>
          <w:b w:val="false"/>
          <w:i w:val="false"/>
          <w:color w:val="000000"/>
          <w:sz w:val="28"/>
        </w:rPr>
        <w:t>
      2) for profile master’s programs with Kazakh or Russian language of instruction: at least 30 points, while on the profile of a group of educational programs: in the first major discipline - at least 7 points, in the second major discipline - at least 7 points, in accordance with Appendix 7 -1</w:t>
      </w:r>
    </w:p>
    <w:p>
      <w:pPr>
        <w:spacing w:after="0"/>
        <w:ind w:left="0"/>
        <w:jc w:val="both"/>
      </w:pPr>
      <w:r>
        <w:rPr>
          <w:rFonts w:ascii="Times New Roman"/>
          <w:b w:val="false"/>
          <w:i w:val="false"/>
          <w:color w:val="000000"/>
          <w:sz w:val="28"/>
        </w:rPr>
        <w:t>
      3) for profile master’s programs with English as the language of instruction: at least 30 points, while according to the profile of a group of educational programs: in the first major discipline - at least 7 points, in the second major discipline - at least 7 points, in accordance with Appendix 8;</w:t>
      </w:r>
    </w:p>
    <w:p>
      <w:pPr>
        <w:spacing w:after="0"/>
        <w:ind w:left="0"/>
        <w:jc w:val="both"/>
      </w:pPr>
      <w:r>
        <w:rPr>
          <w:rFonts w:ascii="Times New Roman"/>
          <w:b w:val="false"/>
          <w:i w:val="false"/>
          <w:color w:val="000000"/>
          <w:sz w:val="28"/>
        </w:rPr>
        <w:t xml:space="preserve">
      4) for master’s programs in groups of educational programs that require creative preparation: at least 75 points, with a foreign language score -at least 25 points, learning readiness  test– at least 7 points and creative exams – at least 7 points on each creative exam in accordance with Appendix 7; </w:t>
      </w:r>
    </w:p>
    <w:p>
      <w:pPr>
        <w:spacing w:after="0"/>
        <w:ind w:left="0"/>
        <w:jc w:val="both"/>
      </w:pPr>
      <w:r>
        <w:rPr>
          <w:rFonts w:ascii="Times New Roman"/>
          <w:b w:val="false"/>
          <w:i w:val="false"/>
          <w:color w:val="000000"/>
          <w:sz w:val="28"/>
        </w:rPr>
        <w:t>
      5) for master’s programs in groups of educational programs that require knowledge of the Arabic language: at least 75 points, while in Arabic - at least 25 points, in the profile of a group of educational programs: in the first major discipline - at least 7 points, in the second major discipline – at least 7 points, on the learning readiness test– at least 7 points in accordance with Appendix 7;</w:t>
      </w:r>
    </w:p>
    <w:p>
      <w:pPr>
        <w:spacing w:after="0"/>
        <w:ind w:left="0"/>
        <w:jc w:val="both"/>
      </w:pPr>
      <w:r>
        <w:rPr>
          <w:rFonts w:ascii="Times New Roman"/>
          <w:b w:val="false"/>
          <w:i w:val="false"/>
          <w:color w:val="000000"/>
          <w:sz w:val="28"/>
        </w:rPr>
        <w:t>
      6) for residency – at least 75 points.</w:t>
      </w:r>
    </w:p>
    <w:p>
      <w:pPr>
        <w:spacing w:after="0"/>
        <w:ind w:left="0"/>
        <w:jc w:val="both"/>
      </w:pPr>
      <w:r>
        <w:rPr>
          <w:rFonts w:ascii="Times New Roman"/>
          <w:b w:val="false"/>
          <w:i w:val="false"/>
          <w:color w:val="000000"/>
          <w:sz w:val="28"/>
        </w:rPr>
        <w:t>
      On training in doctoral studies on the program of doctors of philosophy (PhD) on the state educational order on a competitive basis shall be enrolled individuals who scored on the entrance exam - not less than 75 points, on the program of doctors on the profile - not less than 50 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Science and Higher Education of the Republic of Kazakhstan dated 03.05.2024 № 212 (effective after the day of its first official publication); as amended by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the case of the same indicators of competitive points, the advantage at admission to the doctoral program of Doctor of Philosophy (PhD) get the individuals who have the highest score of the entrance exam on the profile of the group of the educational program. Then the points for essays, scientific achievements corresponding to the profile of the educational program shall be taken into account: scientific publications, including those in the rating scientific editions included in the 1st, 2nd quartile according to Journal Citation reports of the web of science database of Clarivate analytics for the last 3 calendar years; certificates of scientific developments; certificates of awarding scientific scholarships, grants; certificates/diplomas for participation in scientific conferences and competitions.</w:t>
      </w:r>
    </w:p>
    <w:p>
      <w:pPr>
        <w:spacing w:after="0"/>
        <w:ind w:left="0"/>
        <w:jc w:val="both"/>
      </w:pPr>
      <w:r>
        <w:rPr>
          <w:rFonts w:ascii="Times New Roman"/>
          <w:b w:val="false"/>
          <w:i w:val="false"/>
          <w:color w:val="000000"/>
          <w:sz w:val="28"/>
        </w:rPr>
        <w:t>
      In the case of the same indicators of competitive points, the advantage in admission to the doctoral program on the profile of the doctoral program is given to those who have the highest score of the certificate confirming proficiency in a foreign language. Then the points for scientific achievements corresponding to the profile of the educational program shall be taken into account: scientific publications, including those in rating scientific publications, including those in the 1st, 2nd quartile according to Journal Citation Reports of the Web of science database of Clarivate Analytics for the last 3 calendar years; certificates of scientific developments; certificates of awarding scientific scholarships, grants; certificates/diplomas for participation in scientific conferences and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order of the Minister of Science and Higher Education of the RK dated 26.07.2024 № 372 (shall enter into force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33. Excluded by order of the Minister of Science and Higher Education of the Republic of Kazakhstan dated 02.06.2023 № 252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OVPO and scientific organizations submit to the authorized bodies in the field of science and higher education, healthcare and culture within 10 calendar days a final report on the organization and conduct of admission, as well as copies of orders for admission to master's, residency and doctoral studies under a state educational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Acting Minister of Science and Higher Education of the Republic of Kazakhstan dated 27.10.2023 № 547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34-1. Unfilled places under the state educational order for doctoral studies, including target ones, shall be returned to the authorized bodies in the field of science and higher education, health care, culture and sports in the form of an application for further redistribution among OHPE in the context of groups of educational programs of postgraduate education until October 15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34-1 in accordance with the Order of the Minister of Science and Higher Education of the Republic of Kazakhstan dated 03.05.2024 № 212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Admission to training in educational organizations implementing educational programs of postgraduate education at the expense of the local budget</w:t>
      </w:r>
    </w:p>
    <w:p>
      <w:pPr>
        <w:spacing w:after="0"/>
        <w:ind w:left="0"/>
        <w:jc w:val="both"/>
      </w:pPr>
      <w:r>
        <w:rPr>
          <w:rFonts w:ascii="Times New Roman"/>
          <w:b w:val="false"/>
          <w:i w:val="false"/>
          <w:color w:val="000000"/>
          <w:sz w:val="28"/>
        </w:rPr>
        <w:t>
      35. To participate in the competition for the state educational order at the local budget expense, applicants shall file to the OHPE until August 25 of the calendar year:</w:t>
      </w:r>
    </w:p>
    <w:p>
      <w:pPr>
        <w:spacing w:after="0"/>
        <w:ind w:left="0"/>
        <w:jc w:val="both"/>
      </w:pPr>
      <w:r>
        <w:rPr>
          <w:rFonts w:ascii="Times New Roman"/>
          <w:b w:val="false"/>
          <w:i w:val="false"/>
          <w:color w:val="000000"/>
          <w:sz w:val="28"/>
        </w:rPr>
        <w:t>
      1) application (in any form);</w:t>
      </w:r>
    </w:p>
    <w:p>
      <w:pPr>
        <w:spacing w:after="0"/>
        <w:ind w:left="0"/>
        <w:jc w:val="both"/>
      </w:pPr>
      <w:r>
        <w:rPr>
          <w:rFonts w:ascii="Times New Roman"/>
          <w:b w:val="false"/>
          <w:i w:val="false"/>
          <w:color w:val="000000"/>
          <w:sz w:val="28"/>
        </w:rPr>
        <w:t>
      2) document on higher education (original);</w:t>
      </w:r>
    </w:p>
    <w:p>
      <w:pPr>
        <w:spacing w:after="0"/>
        <w:ind w:left="0"/>
        <w:jc w:val="both"/>
      </w:pPr>
      <w:r>
        <w:rPr>
          <w:rFonts w:ascii="Times New Roman"/>
          <w:b w:val="false"/>
          <w:i w:val="false"/>
          <w:color w:val="000000"/>
          <w:sz w:val="28"/>
        </w:rPr>
        <w:t>
      3) a CT certificate and a copy of the certificate of passing the test on the programs specified in paragraph 14 of these Rules (if any) and a transcript on passing the (creative) exam for groups of educational programs indicating points (if any) (for magistracy);</w:t>
      </w:r>
    </w:p>
    <w:p>
      <w:pPr>
        <w:spacing w:after="0"/>
        <w:ind w:left="0"/>
        <w:jc w:val="both"/>
      </w:pPr>
      <w:r>
        <w:rPr>
          <w:rFonts w:ascii="Times New Roman"/>
          <w:b w:val="false"/>
          <w:i w:val="false"/>
          <w:color w:val="000000"/>
          <w:sz w:val="28"/>
        </w:rPr>
        <w:t>
      4) a transcript on passing the enrollment exam indicating points (for residency);</w:t>
      </w:r>
    </w:p>
    <w:p>
      <w:pPr>
        <w:spacing w:after="0"/>
        <w:ind w:left="0"/>
        <w:jc w:val="both"/>
      </w:pPr>
      <w:r>
        <w:rPr>
          <w:rFonts w:ascii="Times New Roman"/>
          <w:b w:val="false"/>
          <w:i w:val="false"/>
          <w:color w:val="000000"/>
          <w:sz w:val="28"/>
        </w:rPr>
        <w:t>
      5) a certificate of a foreign language proficiency in accordance with the all-European competencies (standards) of foreign language proficiency and a transcript on passing the enrollment exam on groups of educational programs indicating points (for doctoral studies);</w:t>
      </w:r>
    </w:p>
    <w:p>
      <w:pPr>
        <w:spacing w:after="0"/>
        <w:ind w:left="0"/>
        <w:jc w:val="both"/>
      </w:pPr>
      <w:r>
        <w:rPr>
          <w:rFonts w:ascii="Times New Roman"/>
          <w:b w:val="false"/>
          <w:i w:val="false"/>
          <w:color w:val="000000"/>
          <w:sz w:val="28"/>
        </w:rPr>
        <w:t>
      6) a copy of the employment record book (if available);</w:t>
      </w:r>
    </w:p>
    <w:p>
      <w:pPr>
        <w:spacing w:after="0"/>
        <w:ind w:left="0"/>
        <w:jc w:val="both"/>
      </w:pPr>
      <w:r>
        <w:rPr>
          <w:rFonts w:ascii="Times New Roman"/>
          <w:b w:val="false"/>
          <w:i w:val="false"/>
          <w:color w:val="000000"/>
          <w:sz w:val="28"/>
        </w:rPr>
        <w:t>
      7) a copy of an ID;</w:t>
      </w:r>
    </w:p>
    <w:p>
      <w:pPr>
        <w:spacing w:after="0"/>
        <w:ind w:left="0"/>
        <w:jc w:val="both"/>
      </w:pPr>
      <w:r>
        <w:rPr>
          <w:rFonts w:ascii="Times New Roman"/>
          <w:b w:val="false"/>
          <w:i w:val="false"/>
          <w:color w:val="000000"/>
          <w:sz w:val="28"/>
        </w:rPr>
        <w:t>
      8) the results of the preliminary selection (for doctoral studies in the education field “Health and social security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Order № 241 of the Minister of Education and Science of the Republic of Kazakhstan dated 24.05.2021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competition for the state educational order shall be held in accordance with the points of CT and/or the entrance (creative) examination for groups of educational programs.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09" w:id="23"/>
    <w:p>
      <w:pPr>
        <w:spacing w:after="0"/>
        <w:ind w:left="0"/>
        <w:jc w:val="left"/>
      </w:pPr>
      <w:r>
        <w:rPr>
          <w:rFonts w:ascii="Times New Roman"/>
          <w:b/>
          <w:i w:val="false"/>
          <w:color w:val="000000"/>
        </w:rPr>
        <w:t xml:space="preserve"> The list of groups of educational programs for which creative exams are conducted</w:t>
      </w:r>
    </w:p>
    <w:bookmarkEnd w:id="23"/>
    <w:p>
      <w:pPr>
        <w:spacing w:after="0"/>
        <w:ind w:left="0"/>
        <w:jc w:val="both"/>
      </w:pPr>
      <w:r>
        <w:rPr>
          <w:rFonts w:ascii="Times New Roman"/>
          <w:b w:val="false"/>
          <w:i w:val="false"/>
          <w:color w:val="ff0000"/>
          <w:sz w:val="28"/>
        </w:rPr>
        <w:t>
      Footnote. Appendix 1 - as amended by the Order of the Acting Minister of Science and Higher Education of the Republic of Kazakhstan dated 27.10.2023 № 547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 of the group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Groups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2-discipline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Theatrical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art of pop music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media and media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 defense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r>
              <w:br/>
            </w: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15" w:id="24"/>
    <w:p>
      <w:pPr>
        <w:spacing w:after="0"/>
        <w:ind w:left="0"/>
        <w:jc w:val="left"/>
      </w:pPr>
      <w:r>
        <w:rPr>
          <w:rFonts w:ascii="Times New Roman"/>
          <w:b/>
          <w:i w:val="false"/>
          <w:color w:val="000000"/>
        </w:rPr>
        <w:t xml:space="preserve"> </w:t>
      </w:r>
      <w:r>
        <w:rPr>
          <w:rFonts w:ascii="Times New Roman"/>
          <w:b/>
          <w:i w:val="false"/>
          <w:color w:val="000000"/>
        </w:rPr>
        <w:t>List of basic requirements for the provision of public service</w:t>
      </w:r>
      <w:r>
        <w:br/>
      </w:r>
      <w:r>
        <w:rPr>
          <w:rFonts w:ascii="Times New Roman"/>
          <w:b/>
          <w:i w:val="false"/>
          <w:color w:val="000000"/>
        </w:rPr>
        <w:t>“Acceptance of documents and enrollment in higher and (or) postgraduate education</w:t>
      </w:r>
      <w:r>
        <w:br/>
      </w:r>
      <w:r>
        <w:rPr>
          <w:rFonts w:ascii="Times New Roman"/>
          <w:b/>
          <w:i w:val="false"/>
          <w:color w:val="000000"/>
        </w:rPr>
        <w:t>organizations for training in educational postgraduate education programs"</w:t>
      </w:r>
    </w:p>
    <w:bookmarkEnd w:id="24"/>
    <w:p>
      <w:pPr>
        <w:spacing w:after="0"/>
        <w:ind w:left="0"/>
        <w:jc w:val="both"/>
      </w:pPr>
      <w:r>
        <w:rPr>
          <w:rFonts w:ascii="Times New Roman"/>
          <w:b w:val="false"/>
          <w:i w:val="false"/>
          <w:color w:val="ff0000"/>
          <w:sz w:val="28"/>
        </w:rPr>
        <w:t>
      Footnote.  The Rules are supplemented by Appendix 1-1 in accordance with the Order of the Minister of Education and Science of the Republic of Kazakhstan dated 08. 06.2020 № 237 (effective after the day of its first official publication); as amended by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provider’s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by organizations of higher and (or) postgraduate education (OHPE)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public service result is carried out through:</w:t>
            </w:r>
          </w:p>
          <w:p>
            <w:pPr>
              <w:spacing w:after="20"/>
              <w:ind w:left="20"/>
              <w:jc w:val="both"/>
            </w:pPr>
            <w:r>
              <w:rPr>
                <w:rFonts w:ascii="Times New Roman"/>
                <w:b w:val="false"/>
                <w:i w:val="false"/>
                <w:color w:val="000000"/>
                <w:sz w:val="20"/>
              </w:rPr>
              <w:t>
1) service provider;</w:t>
            </w:r>
          </w:p>
          <w:p>
            <w:pPr>
              <w:spacing w:after="20"/>
              <w:ind w:left="20"/>
              <w:jc w:val="both"/>
            </w:pPr>
            <w:r>
              <w:rPr>
                <w:rFonts w:ascii="Times New Roman"/>
                <w:b w:val="false"/>
                <w:i w:val="false"/>
                <w:color w:val="000000"/>
                <w:sz w:val="20"/>
              </w:rPr>
              <w:t>
2) “electronic 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the moment of delivery of the package of documents to the service provider, also when contacting the portal, 1 working day. From the moment of delivery of the package of documents to the service provider for service recipients enrolled in educational programs of postgraduate education: </w:t>
            </w:r>
          </w:p>
          <w:p>
            <w:pPr>
              <w:spacing w:after="20"/>
              <w:ind w:left="20"/>
              <w:jc w:val="both"/>
            </w:pPr>
            <w:r>
              <w:rPr>
                <w:rFonts w:ascii="Times New Roman"/>
                <w:b w:val="false"/>
                <w:i w:val="false"/>
                <w:color w:val="000000"/>
                <w:sz w:val="20"/>
              </w:rPr>
              <w:t xml:space="preserve">
1) from 15 to 28 August of the calendar year; </w:t>
            </w:r>
          </w:p>
          <w:p>
            <w:pPr>
              <w:spacing w:after="20"/>
              <w:ind w:left="20"/>
              <w:jc w:val="both"/>
            </w:pPr>
            <w:r>
              <w:rPr>
                <w:rFonts w:ascii="Times New Roman"/>
                <w:b w:val="false"/>
                <w:i w:val="false"/>
                <w:color w:val="000000"/>
                <w:sz w:val="20"/>
              </w:rPr>
              <w:t>
2) from December 26 to January 10 of the calendar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result is issuance of a receipt for the accepted documents in the form approved by Order № 39 and an order for enrollment in OHPE, of those who passed the competitive selection on the admission exams results before August 28 of the calendar year.</w:t>
            </w:r>
          </w:p>
          <w:p>
            <w:pPr>
              <w:spacing w:after="20"/>
              <w:ind w:left="20"/>
              <w:jc w:val="both"/>
            </w:pPr>
            <w:r>
              <w:rPr>
                <w:rFonts w:ascii="Times New Roman"/>
                <w:b w:val="false"/>
                <w:i w:val="false"/>
                <w:color w:val="000000"/>
                <w:sz w:val="20"/>
              </w:rPr>
              <w:t>
 Form of providing the public service result: electronic or paper. When contacting a service provider for the public service result on paper, the result is drawn up on paper. When contacting the portal a notification comes to the "personal account" of the service recipient of enrollment in the educational organization, received in the form of an electronic document signed with an electronic digital signature (hereinafter – EDS) of an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provided public service, and the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Monday to Saturday inclusive, with the exception of weekends and holidays, in accordance with the labor legislation of the Republic of Kazakhstan, in accordance with the established work schedule of the service provider from 9.00 to 18.30, with a lunch break from 13.00 to 14.30.</w:t>
            </w:r>
          </w:p>
          <w:p>
            <w:pPr>
              <w:spacing w:after="20"/>
              <w:ind w:left="20"/>
              <w:jc w:val="both"/>
            </w:pPr>
            <w:r>
              <w:rPr>
                <w:rFonts w:ascii="Times New Roman"/>
                <w:b w:val="false"/>
                <w:i w:val="false"/>
                <w:color w:val="000000"/>
                <w:sz w:val="20"/>
              </w:rPr>
              <w:t>
Portal: 24 hours a day, except for technical breaks due to repair work.</w:t>
            </w:r>
          </w:p>
          <w:p>
            <w:pPr>
              <w:spacing w:after="20"/>
              <w:ind w:left="20"/>
              <w:jc w:val="both"/>
            </w:pPr>
            <w:r>
              <w:rPr>
                <w:rFonts w:ascii="Times New Roman"/>
                <w:b w:val="false"/>
                <w:i w:val="false"/>
                <w:color w:val="000000"/>
                <w:sz w:val="20"/>
              </w:rPr>
              <w:t>
When a service recipient applies after the end of working hours, on weekends and holidays, in accordance with the labor legislation of the Republic of Kazakhstan, applications are accepted and the public service results are issued on the next working day.</w:t>
            </w:r>
          </w:p>
          <w:p>
            <w:pPr>
              <w:spacing w:after="20"/>
              <w:ind w:left="20"/>
              <w:jc w:val="both"/>
            </w:pPr>
            <w:r>
              <w:rPr>
                <w:rFonts w:ascii="Times New Roman"/>
                <w:b w:val="false"/>
                <w:i w:val="false"/>
                <w:color w:val="000000"/>
                <w:sz w:val="20"/>
              </w:rPr>
              <w:t>
Addresses of places where public services are provided are posted on:</w:t>
            </w:r>
          </w:p>
          <w:p>
            <w:pPr>
              <w:spacing w:after="20"/>
              <w:ind w:left="20"/>
              <w:jc w:val="both"/>
            </w:pPr>
            <w:r>
              <w:rPr>
                <w:rFonts w:ascii="Times New Roman"/>
                <w:b w:val="false"/>
                <w:i w:val="false"/>
                <w:color w:val="000000"/>
                <w:sz w:val="20"/>
              </w:rPr>
              <w:t>
1) internet resource of the Ministry: www.edu.gov.kz;</w:t>
            </w:r>
          </w:p>
          <w:p>
            <w:pPr>
              <w:spacing w:after="20"/>
              <w:ind w:left="20"/>
              <w:jc w:val="both"/>
            </w:pPr>
            <w:r>
              <w:rPr>
                <w:rFonts w:ascii="Times New Roman"/>
                <w:b w:val="false"/>
                <w:i w:val="false"/>
                <w:color w:val="000000"/>
                <w:sz w:val="20"/>
              </w:rPr>
              <w:t>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
          <w:p>
            <w:pPr>
              <w:spacing w:after="20"/>
              <w:ind w:left="20"/>
              <w:jc w:val="both"/>
            </w:pPr>
            <w:r>
              <w:rPr>
                <w:rFonts w:ascii="Times New Roman"/>
                <w:b w:val="false"/>
                <w:i w:val="false"/>
                <w:color w:val="000000"/>
                <w:sz w:val="20"/>
              </w:rPr>
              <w:t>
1. Persons applying for a master's degree or residency: when applying to the OHPE:</w:t>
            </w:r>
          </w:p>
          <w:bookmarkEnd w:id="25"/>
          <w:p>
            <w:pPr>
              <w:spacing w:after="20"/>
              <w:ind w:left="20"/>
              <w:jc w:val="both"/>
            </w:pPr>
            <w:r>
              <w:rPr>
                <w:rFonts w:ascii="Times New Roman"/>
                <w:b w:val="false"/>
                <w:i w:val="false"/>
                <w:color w:val="000000"/>
                <w:sz w:val="20"/>
              </w:rPr>
              <w:t xml:space="preserve">
 1) an application addressed to the head of the OHPE in any form; </w:t>
            </w:r>
          </w:p>
          <w:p>
            <w:pPr>
              <w:spacing w:after="20"/>
              <w:ind w:left="20"/>
              <w:jc w:val="both"/>
            </w:pPr>
            <w:r>
              <w:rPr>
                <w:rFonts w:ascii="Times New Roman"/>
                <w:b w:val="false"/>
                <w:i w:val="false"/>
                <w:color w:val="000000"/>
                <w:sz w:val="20"/>
              </w:rPr>
              <w:t>
2) document on higher education (original) (for admission to the master's degree);</w:t>
            </w:r>
          </w:p>
          <w:p>
            <w:pPr>
              <w:spacing w:after="20"/>
              <w:ind w:left="20"/>
              <w:jc w:val="both"/>
            </w:pPr>
            <w:r>
              <w:rPr>
                <w:rFonts w:ascii="Times New Roman"/>
                <w:b w:val="false"/>
                <w:i w:val="false"/>
                <w:color w:val="000000"/>
                <w:sz w:val="20"/>
              </w:rPr>
              <w:t xml:space="preserve">
 3) a document indicating the qualification of a "doctor" on medical education programs (for admission to residency); </w:t>
            </w:r>
          </w:p>
          <w:p>
            <w:pPr>
              <w:spacing w:after="20"/>
              <w:ind w:left="20"/>
              <w:jc w:val="both"/>
            </w:pPr>
            <w:r>
              <w:rPr>
                <w:rFonts w:ascii="Times New Roman"/>
                <w:b w:val="false"/>
                <w:i w:val="false"/>
                <w:color w:val="000000"/>
                <w:sz w:val="20"/>
              </w:rPr>
              <w:t xml:space="preserve">
4) an identity document or an electronic document from the digital documents service (required for identification); 5) six 3x4 cm. photos; </w:t>
            </w:r>
          </w:p>
          <w:p>
            <w:pPr>
              <w:spacing w:after="20"/>
              <w:ind w:left="20"/>
              <w:jc w:val="both"/>
            </w:pPr>
            <w:r>
              <w:rPr>
                <w:rFonts w:ascii="Times New Roman"/>
                <w:b w:val="false"/>
                <w:i w:val="false"/>
                <w:color w:val="000000"/>
                <w:sz w:val="20"/>
              </w:rPr>
              <w:t>
6) a medical certificate in the form 075/y in electronic format, approved by order № KR DSM-175/2020;</w:t>
            </w:r>
          </w:p>
          <w:p>
            <w:pPr>
              <w:spacing w:after="20"/>
              <w:ind w:left="20"/>
              <w:jc w:val="both"/>
            </w:pPr>
            <w:r>
              <w:rPr>
                <w:rFonts w:ascii="Times New Roman"/>
                <w:b w:val="false"/>
                <w:i w:val="false"/>
                <w:color w:val="000000"/>
                <w:sz w:val="20"/>
              </w:rPr>
              <w:t xml:space="preserve">
In cases of restrictive measures,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7) certificate of proficiency in a foreign language: </w:t>
            </w:r>
          </w:p>
          <w:p>
            <w:pPr>
              <w:spacing w:after="20"/>
              <w:ind w:left="20"/>
              <w:jc w:val="both"/>
            </w:pPr>
            <w:r>
              <w:rPr>
                <w:rFonts w:ascii="Times New Roman"/>
                <w:b w:val="false"/>
                <w:i w:val="false"/>
                <w:color w:val="000000"/>
                <w:sz w:val="20"/>
              </w:rPr>
              <w:t xml:space="preserve">
Proficiency in English: International English Language Tests System Academic (International English Language Tests Systems Academic) (IELTS Academic), the threshold score is at least 6.0 points; </w:t>
            </w:r>
          </w:p>
          <w:p>
            <w:pPr>
              <w:spacing w:after="20"/>
              <w:ind w:left="20"/>
              <w:jc w:val="both"/>
            </w:pPr>
            <w:r>
              <w:rPr>
                <w:rFonts w:ascii="Times New Roman"/>
                <w:b w:val="false"/>
                <w:i w:val="false"/>
                <w:color w:val="000000"/>
                <w:sz w:val="20"/>
              </w:rPr>
              <w:t xml:space="preserve">
Test of English as a Foreign Language Institutional Testing Program Internet-based Test  (TOEFL IBT), the threshold score is at least 60 points; </w:t>
            </w:r>
          </w:p>
          <w:p>
            <w:pPr>
              <w:spacing w:after="20"/>
              <w:ind w:left="20"/>
              <w:jc w:val="both"/>
            </w:pPr>
            <w:r>
              <w:rPr>
                <w:rFonts w:ascii="Times New Roman"/>
                <w:b w:val="false"/>
                <w:i w:val="false"/>
                <w:color w:val="000000"/>
                <w:sz w:val="20"/>
              </w:rPr>
              <w:t>
German language proficiency:</w:t>
            </w:r>
          </w:p>
          <w:p>
            <w:pPr>
              <w:spacing w:after="20"/>
              <w:ind w:left="20"/>
              <w:jc w:val="both"/>
            </w:pPr>
            <w:r>
              <w:rPr>
                <w:rFonts w:ascii="Times New Roman"/>
                <w:b w:val="false"/>
                <w:i w:val="false"/>
                <w:color w:val="000000"/>
                <w:sz w:val="20"/>
              </w:rPr>
              <w:t xml:space="preserve">
 Deutsche Sprachpruefung fuer den Hochschulzugang (DSH) - not lower than B2 level; </w:t>
            </w:r>
          </w:p>
          <w:p>
            <w:pPr>
              <w:spacing w:after="20"/>
              <w:ind w:left="20"/>
              <w:jc w:val="both"/>
            </w:pPr>
            <w:r>
              <w:rPr>
                <w:rFonts w:ascii="Times New Roman"/>
                <w:b w:val="false"/>
                <w:i w:val="false"/>
                <w:color w:val="000000"/>
                <w:sz w:val="20"/>
              </w:rPr>
              <w:t>
TestDaF-Prufung  (TDF) – not lower than level B2;</w:t>
            </w:r>
          </w:p>
          <w:p>
            <w:pPr>
              <w:spacing w:after="20"/>
              <w:ind w:left="20"/>
              <w:jc w:val="both"/>
            </w:pPr>
            <w:r>
              <w:rPr>
                <w:rFonts w:ascii="Times New Roman"/>
                <w:b w:val="false"/>
                <w:i w:val="false"/>
                <w:color w:val="000000"/>
                <w:sz w:val="20"/>
              </w:rPr>
              <w:t>
 French language proficiency:</w:t>
            </w:r>
          </w:p>
          <w:p>
            <w:pPr>
              <w:spacing w:after="20"/>
              <w:ind w:left="20"/>
              <w:jc w:val="both"/>
            </w:pPr>
            <w:r>
              <w:rPr>
                <w:rFonts w:ascii="Times New Roman"/>
                <w:b w:val="false"/>
                <w:i w:val="false"/>
                <w:color w:val="000000"/>
                <w:sz w:val="20"/>
              </w:rPr>
              <w:t>
Test de Français International (TFI)– not lower than level B2 by sections reading and listening ;</w:t>
            </w:r>
          </w:p>
          <w:p>
            <w:pPr>
              <w:spacing w:after="20"/>
              <w:ind w:left="20"/>
              <w:jc w:val="both"/>
            </w:pPr>
            <w:r>
              <w:rPr>
                <w:rFonts w:ascii="Times New Roman"/>
                <w:b w:val="false"/>
                <w:i w:val="false"/>
                <w:color w:val="000000"/>
                <w:sz w:val="20"/>
              </w:rPr>
              <w:t>
Diplome d’Etudes en Langue français  (DELF) - not lower than B2 level;</w:t>
            </w:r>
          </w:p>
          <w:p>
            <w:pPr>
              <w:spacing w:after="20"/>
              <w:ind w:left="20"/>
              <w:jc w:val="both"/>
            </w:pPr>
            <w:r>
              <w:rPr>
                <w:rFonts w:ascii="Times New Roman"/>
                <w:b w:val="false"/>
                <w:i w:val="false"/>
                <w:color w:val="000000"/>
                <w:sz w:val="20"/>
              </w:rPr>
              <w:t xml:space="preserve">Diplome Approfondi de Langue français (DALF) -  not lower than B2 level; </w:t>
            </w:r>
          </w:p>
          <w:p>
            <w:pPr>
              <w:spacing w:after="20"/>
              <w:ind w:left="20"/>
              <w:jc w:val="both"/>
            </w:pPr>
            <w:r>
              <w:rPr>
                <w:rFonts w:ascii="Times New Roman"/>
                <w:b w:val="false"/>
                <w:i w:val="false"/>
                <w:color w:val="000000"/>
                <w:sz w:val="20"/>
              </w:rPr>
              <w:t>Test de connaissance du français  (TCF) –  not lower than B2 level;</w:t>
            </w:r>
          </w:p>
          <w:p>
            <w:pPr>
              <w:spacing w:after="20"/>
              <w:ind w:left="20"/>
              <w:jc w:val="both"/>
            </w:pPr>
            <w:r>
              <w:rPr>
                <w:rFonts w:ascii="Times New Roman"/>
                <w:b w:val="false"/>
                <w:i w:val="false"/>
                <w:color w:val="000000"/>
                <w:sz w:val="20"/>
              </w:rPr>
              <w:t xml:space="preserve">8) employment verification document (for persons with work experience); </w:t>
            </w:r>
          </w:p>
          <w:p>
            <w:pPr>
              <w:spacing w:after="20"/>
              <w:ind w:left="20"/>
              <w:jc w:val="both"/>
            </w:pPr>
            <w:r>
              <w:rPr>
                <w:rFonts w:ascii="Times New Roman"/>
                <w:b w:val="false"/>
                <w:i w:val="false"/>
                <w:color w:val="000000"/>
                <w:sz w:val="20"/>
              </w:rPr>
              <w:t xml:space="preserve">
9) the list of scientific and methodological works (if any). </w:t>
            </w:r>
          </w:p>
          <w:p>
            <w:pPr>
              <w:spacing w:after="20"/>
              <w:ind w:left="20"/>
              <w:jc w:val="both"/>
            </w:pPr>
            <w:r>
              <w:rPr>
                <w:rFonts w:ascii="Times New Roman"/>
                <w:b w:val="false"/>
                <w:i w:val="false"/>
                <w:color w:val="000000"/>
                <w:sz w:val="20"/>
              </w:rPr>
              <w:t xml:space="preserve">
The documents listed in sub-paragraphs 3), 7) and 8) are provided in originals and copies, after verification of which the originals are returned to the service recipient. </w:t>
            </w:r>
          </w:p>
          <w:p>
            <w:pPr>
              <w:spacing w:after="20"/>
              <w:ind w:left="20"/>
              <w:jc w:val="both"/>
            </w:pPr>
            <w:r>
              <w:rPr>
                <w:rFonts w:ascii="Times New Roman"/>
                <w:b w:val="false"/>
                <w:i w:val="false"/>
                <w:color w:val="000000"/>
                <w:sz w:val="20"/>
              </w:rPr>
              <w:t xml:space="preserve">
If an incomplete list of documents specified in this paragraph is provided, the admissions committee of the OHPE does not accept documents from applicants. </w:t>
            </w:r>
          </w:p>
          <w:p>
            <w:pPr>
              <w:spacing w:after="20"/>
              <w:ind w:left="20"/>
              <w:jc w:val="both"/>
            </w:pPr>
            <w:r>
              <w:rPr>
                <w:rFonts w:ascii="Times New Roman"/>
                <w:b w:val="false"/>
                <w:i w:val="false"/>
                <w:color w:val="000000"/>
                <w:sz w:val="20"/>
              </w:rPr>
              <w:t>
When contacting through the portal:</w:t>
            </w:r>
          </w:p>
          <w:p>
            <w:pPr>
              <w:spacing w:after="20"/>
              <w:ind w:left="20"/>
              <w:jc w:val="both"/>
            </w:pPr>
            <w:r>
              <w:rPr>
                <w:rFonts w:ascii="Times New Roman"/>
                <w:b w:val="false"/>
                <w:i w:val="false"/>
                <w:color w:val="000000"/>
                <w:sz w:val="20"/>
              </w:rPr>
              <w:t xml:space="preserve">
1) a request in the form of an electronic document signed by the service recipient's EDS; </w:t>
            </w:r>
          </w:p>
          <w:p>
            <w:pPr>
              <w:spacing w:after="20"/>
              <w:ind w:left="20"/>
              <w:jc w:val="both"/>
            </w:pPr>
            <w:r>
              <w:rPr>
                <w:rFonts w:ascii="Times New Roman"/>
                <w:b w:val="false"/>
                <w:i w:val="false"/>
                <w:color w:val="000000"/>
                <w:sz w:val="20"/>
              </w:rPr>
              <w:t xml:space="preserve">
2) an electronic document on higher education (for admission to the master's program); </w:t>
            </w:r>
          </w:p>
          <w:p>
            <w:pPr>
              <w:spacing w:after="20"/>
              <w:ind w:left="20"/>
              <w:jc w:val="both"/>
            </w:pPr>
            <w:r>
              <w:rPr>
                <w:rFonts w:ascii="Times New Roman"/>
                <w:b w:val="false"/>
                <w:i w:val="false"/>
                <w:color w:val="000000"/>
                <w:sz w:val="20"/>
              </w:rPr>
              <w:t xml:space="preserve">
3) an electronic document indicating the qualification of a "doctor" on medical education programs (for admission to residency); </w:t>
            </w:r>
          </w:p>
          <w:p>
            <w:pPr>
              <w:spacing w:after="20"/>
              <w:ind w:left="20"/>
              <w:jc w:val="both"/>
            </w:pPr>
            <w:r>
              <w:rPr>
                <w:rFonts w:ascii="Times New Roman"/>
                <w:b w:val="false"/>
                <w:i w:val="false"/>
                <w:color w:val="000000"/>
                <w:sz w:val="20"/>
              </w:rPr>
              <w:t xml:space="preserve">
4) electronic certificate confirming proficiency in a foreign language: </w:t>
            </w:r>
          </w:p>
          <w:p>
            <w:pPr>
              <w:spacing w:after="20"/>
              <w:ind w:left="20"/>
              <w:jc w:val="both"/>
            </w:pPr>
            <w:r>
              <w:rPr>
                <w:rFonts w:ascii="Times New Roman"/>
                <w:b w:val="false"/>
                <w:i w:val="false"/>
                <w:color w:val="000000"/>
                <w:sz w:val="20"/>
              </w:rPr>
              <w:t>
English proficiency:</w:t>
            </w:r>
          </w:p>
          <w:p>
            <w:pPr>
              <w:spacing w:after="20"/>
              <w:ind w:left="20"/>
              <w:jc w:val="both"/>
            </w:pPr>
            <w:r>
              <w:rPr>
                <w:rFonts w:ascii="Times New Roman"/>
                <w:b w:val="false"/>
                <w:i w:val="false"/>
                <w:color w:val="000000"/>
                <w:sz w:val="20"/>
              </w:rPr>
              <w:t>
International English Language Tests System Academic  (IELTS Academic), threshold score -at least 6.0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60 points;</w:t>
            </w:r>
          </w:p>
          <w:p>
            <w:pPr>
              <w:spacing w:after="20"/>
              <w:ind w:left="20"/>
              <w:jc w:val="both"/>
            </w:pPr>
            <w:r>
              <w:rPr>
                <w:rFonts w:ascii="Times New Roman"/>
                <w:b w:val="false"/>
                <w:i w:val="false"/>
                <w:color w:val="000000"/>
                <w:sz w:val="20"/>
              </w:rPr>
              <w:t>German language proficiency:</w:t>
            </w:r>
          </w:p>
          <w:p>
            <w:pPr>
              <w:spacing w:after="20"/>
              <w:ind w:left="20"/>
              <w:jc w:val="both"/>
            </w:pPr>
            <w:r>
              <w:rPr>
                <w:rFonts w:ascii="Times New Roman"/>
                <w:b w:val="false"/>
                <w:i w:val="false"/>
                <w:color w:val="000000"/>
                <w:sz w:val="20"/>
              </w:rPr>
              <w:t>
Deutsche Sprachpruеfung fuеr den Hochschulzugang  (DSH) – not lower than B2 level;</w:t>
            </w:r>
          </w:p>
          <w:p>
            <w:pPr>
              <w:spacing w:after="20"/>
              <w:ind w:left="20"/>
              <w:jc w:val="both"/>
            </w:pPr>
            <w:r>
              <w:rPr>
                <w:rFonts w:ascii="Times New Roman"/>
                <w:b w:val="false"/>
                <w:i w:val="false"/>
                <w:color w:val="000000"/>
                <w:sz w:val="20"/>
              </w:rPr>
              <w:t>TestDaF-Prufung  (TDF) - not lower than B2 level;</w:t>
            </w:r>
          </w:p>
          <w:p>
            <w:pPr>
              <w:spacing w:after="20"/>
              <w:ind w:left="20"/>
              <w:jc w:val="both"/>
            </w:pPr>
            <w:r>
              <w:rPr>
                <w:rFonts w:ascii="Times New Roman"/>
                <w:b w:val="false"/>
                <w:i w:val="false"/>
                <w:color w:val="000000"/>
                <w:sz w:val="20"/>
              </w:rPr>
              <w:t>French language proficiency:</w:t>
            </w:r>
          </w:p>
          <w:p>
            <w:pPr>
              <w:spacing w:after="20"/>
              <w:ind w:left="20"/>
              <w:jc w:val="both"/>
            </w:pPr>
            <w:r>
              <w:rPr>
                <w:rFonts w:ascii="Times New Roman"/>
                <w:b w:val="false"/>
                <w:i w:val="false"/>
                <w:color w:val="000000"/>
                <w:sz w:val="20"/>
              </w:rPr>
              <w:t>Test de Français International (TFI)  – not lower than B2 level on sections reading and listening ;</w:t>
            </w:r>
          </w:p>
          <w:p>
            <w:pPr>
              <w:spacing w:after="20"/>
              <w:ind w:left="20"/>
              <w:jc w:val="both"/>
            </w:pPr>
            <w:r>
              <w:rPr>
                <w:rFonts w:ascii="Times New Roman"/>
                <w:b w:val="false"/>
                <w:i w:val="false"/>
                <w:color w:val="000000"/>
                <w:sz w:val="20"/>
              </w:rPr>
              <w:t>Diplome d’Etudes en Langue français (DELF) - not lower than B2 level;</w:t>
            </w:r>
          </w:p>
          <w:p>
            <w:pPr>
              <w:spacing w:after="20"/>
              <w:ind w:left="20"/>
              <w:jc w:val="both"/>
            </w:pPr>
            <w:r>
              <w:rPr>
                <w:rFonts w:ascii="Times New Roman"/>
                <w:b w:val="false"/>
                <w:i w:val="false"/>
                <w:color w:val="000000"/>
                <w:sz w:val="20"/>
              </w:rPr>
              <w:t>Diplome Approfondi de Langue français (DALF)  - not lower than B2 level;</w:t>
            </w:r>
          </w:p>
          <w:p>
            <w:pPr>
              <w:spacing w:after="20"/>
              <w:ind w:left="20"/>
              <w:jc w:val="both"/>
            </w:pPr>
            <w:r>
              <w:rPr>
                <w:rFonts w:ascii="Times New Roman"/>
                <w:b w:val="false"/>
                <w:i w:val="false"/>
                <w:color w:val="000000"/>
                <w:sz w:val="20"/>
              </w:rPr>
              <w:t>
Test de connaissance du français  (TCF) – not lower than B2 level;</w:t>
            </w:r>
          </w:p>
          <w:p>
            <w:pPr>
              <w:spacing w:after="20"/>
              <w:ind w:left="20"/>
              <w:jc w:val="both"/>
            </w:pPr>
            <w:r>
              <w:rPr>
                <w:rFonts w:ascii="Times New Roman"/>
                <w:b w:val="false"/>
                <w:i w:val="false"/>
                <w:color w:val="000000"/>
                <w:sz w:val="20"/>
              </w:rPr>
              <w:t>
5) an electronic document verifying employment (for persons with work experience);</w:t>
            </w:r>
          </w:p>
          <w:p>
            <w:pPr>
              <w:spacing w:after="20"/>
              <w:ind w:left="20"/>
              <w:jc w:val="both"/>
            </w:pPr>
            <w:r>
              <w:rPr>
                <w:rFonts w:ascii="Times New Roman"/>
                <w:b w:val="false"/>
                <w:i w:val="false"/>
                <w:color w:val="000000"/>
                <w:sz w:val="20"/>
              </w:rPr>
              <w:t xml:space="preserve">
 6) a digital photo 3x4 cm.; </w:t>
            </w:r>
          </w:p>
          <w:p>
            <w:pPr>
              <w:spacing w:after="20"/>
              <w:ind w:left="20"/>
              <w:jc w:val="both"/>
            </w:pPr>
            <w:r>
              <w:rPr>
                <w:rFonts w:ascii="Times New Roman"/>
                <w:b w:val="false"/>
                <w:i w:val="false"/>
                <w:color w:val="000000"/>
                <w:sz w:val="20"/>
              </w:rPr>
              <w:t>
7) medical certificate in the form 075/y in electronic format, approved by order № KR DSM-175/2020);</w:t>
            </w:r>
          </w:p>
          <w:p>
            <w:pPr>
              <w:spacing w:after="20"/>
              <w:ind w:left="20"/>
              <w:jc w:val="both"/>
            </w:pPr>
            <w:r>
              <w:rPr>
                <w:rFonts w:ascii="Times New Roman"/>
                <w:b w:val="false"/>
                <w:i w:val="false"/>
                <w:color w:val="000000"/>
                <w:sz w:val="20"/>
              </w:rPr>
              <w:t>
 In cases of restrictive measures, f a state of emergency, the occurrence of social, natural and man-made emergencies in a certain territory, a medical certificate is provided directly to the educational organization as these measures are lifted;</w:t>
            </w:r>
          </w:p>
          <w:p>
            <w:pPr>
              <w:spacing w:after="20"/>
              <w:ind w:left="20"/>
              <w:jc w:val="both"/>
            </w:pPr>
            <w:r>
              <w:rPr>
                <w:rFonts w:ascii="Times New Roman"/>
                <w:b w:val="false"/>
                <w:i w:val="false"/>
                <w:color w:val="000000"/>
                <w:sz w:val="20"/>
              </w:rPr>
              <w:t xml:space="preserve">
8) the list of scientific and methodological works (if any). </w:t>
            </w:r>
          </w:p>
          <w:p>
            <w:pPr>
              <w:spacing w:after="20"/>
              <w:ind w:left="20"/>
              <w:jc w:val="both"/>
            </w:pPr>
            <w:r>
              <w:rPr>
                <w:rFonts w:ascii="Times New Roman"/>
                <w:b w:val="false"/>
                <w:i w:val="false"/>
                <w:color w:val="000000"/>
                <w:sz w:val="20"/>
              </w:rPr>
              <w:t>
Information on identity documents, a document on higher education, a medical certificate, a document indicating the qualification of a "doctor" for medical education programs are provided to the service provider from the relevant state information systems through the "electronic government"  gateway.</w:t>
            </w:r>
          </w:p>
          <w:p>
            <w:pPr>
              <w:spacing w:after="20"/>
              <w:ind w:left="20"/>
              <w:jc w:val="both"/>
            </w:pPr>
            <w:r>
              <w:rPr>
                <w:rFonts w:ascii="Times New Roman"/>
                <w:b w:val="false"/>
                <w:i w:val="false"/>
                <w:color w:val="000000"/>
                <w:sz w:val="20"/>
              </w:rPr>
              <w:t>
 When contacting the service recipient through the portal, a notification is sent to the "personal account" about the acceptance of a request for the public service in the form of an electronic document certified by an EDS.</w:t>
            </w:r>
          </w:p>
          <w:p>
            <w:pPr>
              <w:spacing w:after="20"/>
              <w:ind w:left="20"/>
              <w:jc w:val="both"/>
            </w:pPr>
            <w:r>
              <w:rPr>
                <w:rFonts w:ascii="Times New Roman"/>
                <w:b w:val="false"/>
                <w:i w:val="false"/>
                <w:color w:val="000000"/>
                <w:sz w:val="20"/>
              </w:rPr>
              <w:t xml:space="preserve">
The service recipient is issued a receipt for the accepted documents. </w:t>
            </w:r>
          </w:p>
          <w:p>
            <w:pPr>
              <w:spacing w:after="20"/>
              <w:ind w:left="20"/>
              <w:jc w:val="both"/>
            </w:pPr>
            <w:r>
              <w:rPr>
                <w:rFonts w:ascii="Times New Roman"/>
                <w:b w:val="false"/>
                <w:i w:val="false"/>
                <w:color w:val="000000"/>
                <w:sz w:val="20"/>
              </w:rPr>
              <w:t>
2. Persons applying for doctoral studies submit the following set of documents: when applying to the OHPE:</w:t>
            </w:r>
          </w:p>
          <w:p>
            <w:pPr>
              <w:spacing w:after="20"/>
              <w:ind w:left="20"/>
              <w:jc w:val="both"/>
            </w:pPr>
            <w:r>
              <w:rPr>
                <w:rFonts w:ascii="Times New Roman"/>
                <w:b w:val="false"/>
                <w:i w:val="false"/>
                <w:color w:val="000000"/>
                <w:sz w:val="20"/>
              </w:rPr>
              <w:t>
 1) application addressed to the head of the OHPE (in any form);</w:t>
            </w:r>
          </w:p>
          <w:p>
            <w:pPr>
              <w:spacing w:after="20"/>
              <w:ind w:left="20"/>
              <w:jc w:val="both"/>
            </w:pPr>
            <w:r>
              <w:rPr>
                <w:rFonts w:ascii="Times New Roman"/>
                <w:b w:val="false"/>
                <w:i w:val="false"/>
                <w:color w:val="000000"/>
                <w:sz w:val="20"/>
              </w:rPr>
              <w:t>
 2) a document of education (original, when submitting documents to the admissions board);</w:t>
            </w:r>
          </w:p>
          <w:p>
            <w:pPr>
              <w:spacing w:after="20"/>
              <w:ind w:left="20"/>
              <w:jc w:val="both"/>
            </w:pPr>
            <w:r>
              <w:rPr>
                <w:rFonts w:ascii="Times New Roman"/>
                <w:b w:val="false"/>
                <w:i w:val="false"/>
                <w:color w:val="000000"/>
                <w:sz w:val="20"/>
              </w:rPr>
              <w:t>
 3) an identity document or an electronic document from the digital documents service (required for identification); 4) the official certificate of passing the exam in the state language (KAZTEST), issued by the NTC;</w:t>
            </w:r>
          </w:p>
          <w:p>
            <w:pPr>
              <w:spacing w:after="20"/>
              <w:ind w:left="20"/>
              <w:jc w:val="both"/>
            </w:pPr>
            <w:r>
              <w:rPr>
                <w:rFonts w:ascii="Times New Roman"/>
                <w:b w:val="false"/>
                <w:i w:val="false"/>
                <w:color w:val="000000"/>
                <w:sz w:val="20"/>
              </w:rPr>
              <w:t xml:space="preserve">
 5) a certificate of proficiency in a foreign language: </w:t>
            </w:r>
          </w:p>
          <w:p>
            <w:pPr>
              <w:spacing w:after="20"/>
              <w:ind w:left="20"/>
              <w:jc w:val="both"/>
            </w:pPr>
            <w:r>
              <w:rPr>
                <w:rFonts w:ascii="Times New Roman"/>
                <w:b w:val="false"/>
                <w:i w:val="false"/>
                <w:color w:val="000000"/>
                <w:sz w:val="20"/>
              </w:rPr>
              <w:t xml:space="preserve">
English language proficiency: </w:t>
            </w:r>
          </w:p>
          <w:p>
            <w:pPr>
              <w:spacing w:after="20"/>
              <w:ind w:left="20"/>
              <w:jc w:val="both"/>
            </w:pPr>
            <w:r>
              <w:rPr>
                <w:rFonts w:ascii="Times New Roman"/>
                <w:b w:val="false"/>
                <w:i w:val="false"/>
                <w:color w:val="000000"/>
                <w:sz w:val="20"/>
              </w:rPr>
              <w:t>International English Language Tests System Academic (IELTS Academic), threshold score -at least 5.0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35 points;</w:t>
            </w:r>
          </w:p>
          <w:p>
            <w:pPr>
              <w:spacing w:after="20"/>
              <w:ind w:left="20"/>
              <w:jc w:val="both"/>
            </w:pPr>
            <w:r>
              <w:rPr>
                <w:rFonts w:ascii="Times New Roman"/>
                <w:b w:val="false"/>
                <w:i w:val="false"/>
                <w:color w:val="000000"/>
                <w:sz w:val="20"/>
              </w:rPr>
              <w:t>Test of English as a Foreign Language Institutional Testing Program, threshold score -at least 417 points;</w:t>
            </w:r>
          </w:p>
          <w:p>
            <w:pPr>
              <w:spacing w:after="20"/>
              <w:ind w:left="20"/>
              <w:jc w:val="both"/>
            </w:pPr>
            <w:r>
              <w:rPr>
                <w:rFonts w:ascii="Times New Roman"/>
                <w:b w:val="false"/>
                <w:i w:val="false"/>
                <w:color w:val="000000"/>
                <w:sz w:val="20"/>
              </w:rPr>
              <w:t>TOEIC (Test of English for International Communication), threshold score -at least 550;</w:t>
            </w:r>
          </w:p>
          <w:p>
            <w:pPr>
              <w:spacing w:after="20"/>
              <w:ind w:left="20"/>
              <w:jc w:val="both"/>
            </w:pPr>
            <w:r>
              <w:rPr>
                <w:rFonts w:ascii="Times New Roman"/>
                <w:b w:val="false"/>
                <w:i w:val="false"/>
                <w:color w:val="000000"/>
                <w:sz w:val="20"/>
              </w:rPr>
              <w:t>Duolingo English Test, threshold score -at least 80;</w:t>
            </w:r>
          </w:p>
          <w:p>
            <w:pPr>
              <w:spacing w:after="20"/>
              <w:ind w:left="20"/>
              <w:jc w:val="both"/>
            </w:pPr>
            <w:r>
              <w:rPr>
                <w:rFonts w:ascii="Times New Roman"/>
                <w:b w:val="false"/>
                <w:i w:val="false"/>
                <w:color w:val="000000"/>
                <w:sz w:val="20"/>
              </w:rPr>
              <w:t>German language proficiency:</w:t>
            </w:r>
          </w:p>
          <w:p>
            <w:pPr>
              <w:spacing w:after="20"/>
              <w:ind w:left="20"/>
              <w:jc w:val="both"/>
            </w:pPr>
            <w:r>
              <w:rPr>
                <w:rFonts w:ascii="Times New Roman"/>
                <w:b w:val="false"/>
                <w:i w:val="false"/>
                <w:color w:val="000000"/>
                <w:sz w:val="20"/>
              </w:rPr>
              <w:t>Deutsche Sprachpruеfung fuеr den Hochschulzugang (DSH) – no less than B1 level;</w:t>
            </w:r>
          </w:p>
          <w:p>
            <w:pPr>
              <w:spacing w:after="20"/>
              <w:ind w:left="20"/>
              <w:jc w:val="both"/>
            </w:pPr>
            <w:r>
              <w:rPr>
                <w:rFonts w:ascii="Times New Roman"/>
                <w:b w:val="false"/>
                <w:i w:val="false"/>
                <w:color w:val="000000"/>
                <w:sz w:val="20"/>
              </w:rPr>
              <w:t>TestDaF-Prufung  (TDF)  - no less than B1 level;</w:t>
            </w:r>
          </w:p>
          <w:p>
            <w:pPr>
              <w:spacing w:after="20"/>
              <w:ind w:left="20"/>
              <w:jc w:val="both"/>
            </w:pPr>
            <w:r>
              <w:rPr>
                <w:rFonts w:ascii="Times New Roman"/>
                <w:b w:val="false"/>
                <w:i w:val="false"/>
                <w:color w:val="000000"/>
                <w:sz w:val="20"/>
              </w:rPr>
              <w:t>French language proficiency:</w:t>
            </w:r>
          </w:p>
          <w:p>
            <w:pPr>
              <w:spacing w:after="20"/>
              <w:ind w:left="20"/>
              <w:jc w:val="both"/>
            </w:pPr>
            <w:r>
              <w:rPr>
                <w:rFonts w:ascii="Times New Roman"/>
                <w:b w:val="false"/>
                <w:i w:val="false"/>
                <w:color w:val="000000"/>
                <w:sz w:val="20"/>
              </w:rPr>
              <w:t>Test de Français International (TFI)  – not lower than В1 level on sections reading and listening ;</w:t>
            </w:r>
          </w:p>
          <w:p>
            <w:pPr>
              <w:spacing w:after="20"/>
              <w:ind w:left="20"/>
              <w:jc w:val="both"/>
            </w:pPr>
            <w:r>
              <w:rPr>
                <w:rFonts w:ascii="Times New Roman"/>
                <w:b w:val="false"/>
                <w:i w:val="false"/>
                <w:color w:val="000000"/>
                <w:sz w:val="20"/>
              </w:rPr>
              <w:t>Diplome d’Etudes en Langue français  (DELF) - not lower than В1 level;</w:t>
            </w:r>
          </w:p>
          <w:p>
            <w:pPr>
              <w:spacing w:after="20"/>
              <w:ind w:left="20"/>
              <w:jc w:val="both"/>
            </w:pPr>
            <w:r>
              <w:rPr>
                <w:rFonts w:ascii="Times New Roman"/>
                <w:b w:val="false"/>
                <w:i w:val="false"/>
                <w:color w:val="000000"/>
                <w:sz w:val="20"/>
              </w:rPr>
              <w:t>Diplome Approfondi de Langue français (DALF)  - not lower than В1 level;</w:t>
            </w:r>
          </w:p>
          <w:p>
            <w:pPr>
              <w:spacing w:after="20"/>
              <w:ind w:left="20"/>
              <w:jc w:val="both"/>
            </w:pPr>
            <w:r>
              <w:rPr>
                <w:rFonts w:ascii="Times New Roman"/>
                <w:b w:val="false"/>
                <w:i w:val="false"/>
                <w:color w:val="000000"/>
                <w:sz w:val="20"/>
              </w:rPr>
              <w:t>Test de connaissance du français (TCF) – not lower than В1 level.</w:t>
            </w:r>
          </w:p>
          <w:p>
            <w:pPr>
              <w:spacing w:after="20"/>
              <w:ind w:left="20"/>
              <w:jc w:val="both"/>
            </w:pPr>
            <w:r>
              <w:rPr>
                <w:rFonts w:ascii="Times New Roman"/>
                <w:b w:val="false"/>
                <w:i w:val="false"/>
                <w:color w:val="000000"/>
                <w:sz w:val="20"/>
              </w:rPr>
              <w:t xml:space="preserve">6) medical certificate of 075/y form in electronic format, approved by order № KR DSM-175/2020). </w:t>
            </w:r>
          </w:p>
          <w:p>
            <w:pPr>
              <w:spacing w:after="20"/>
              <w:ind w:left="20"/>
              <w:jc w:val="both"/>
            </w:pPr>
            <w:r>
              <w:rPr>
                <w:rFonts w:ascii="Times New Roman"/>
                <w:b w:val="false"/>
                <w:i w:val="false"/>
                <w:color w:val="000000"/>
                <w:sz w:val="20"/>
              </w:rPr>
              <w:t xml:space="preserve">
In cases of restrictive measures, a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7) six 3x4 cm. photos; </w:t>
            </w:r>
          </w:p>
          <w:p>
            <w:pPr>
              <w:spacing w:after="20"/>
              <w:ind w:left="20"/>
              <w:jc w:val="both"/>
            </w:pPr>
            <w:r>
              <w:rPr>
                <w:rFonts w:ascii="Times New Roman"/>
                <w:b w:val="false"/>
                <w:i w:val="false"/>
                <w:color w:val="000000"/>
                <w:sz w:val="20"/>
              </w:rPr>
              <w:t>
 8) an electronic document verifying employment in accordance with the Labor Code of the Republic of Kazakhstan, with the exception of foreign nationals;</w:t>
            </w:r>
          </w:p>
          <w:p>
            <w:pPr>
              <w:spacing w:after="20"/>
              <w:ind w:left="20"/>
              <w:jc w:val="both"/>
            </w:pPr>
            <w:r>
              <w:rPr>
                <w:rFonts w:ascii="Times New Roman"/>
                <w:b w:val="false"/>
                <w:i w:val="false"/>
                <w:color w:val="000000"/>
                <w:sz w:val="20"/>
              </w:rPr>
              <w:t>
 9)the list of scientific publications for the last 3 calendar years (if available), a research plan and an essay;</w:t>
            </w:r>
          </w:p>
          <w:p>
            <w:pPr>
              <w:spacing w:after="20"/>
              <w:ind w:left="20"/>
              <w:jc w:val="both"/>
            </w:pPr>
            <w:r>
              <w:rPr>
                <w:rFonts w:ascii="Times New Roman"/>
                <w:b w:val="false"/>
                <w:i w:val="false"/>
                <w:color w:val="000000"/>
                <w:sz w:val="20"/>
              </w:rPr>
              <w:t xml:space="preserve">
10) the results of the preliminary selection (in the education field "Healthcare"). </w:t>
            </w:r>
          </w:p>
          <w:p>
            <w:pPr>
              <w:spacing w:after="20"/>
              <w:ind w:left="20"/>
              <w:jc w:val="both"/>
            </w:pPr>
            <w:r>
              <w:rPr>
                <w:rFonts w:ascii="Times New Roman"/>
                <w:b w:val="false"/>
                <w:i w:val="false"/>
                <w:color w:val="000000"/>
                <w:sz w:val="20"/>
              </w:rPr>
              <w:t xml:space="preserve">
The documents listed in sub-paragraphs 4), 5) and 8) are provided in originals and copies, after verification of which the originals are returned to the applicant. </w:t>
            </w:r>
          </w:p>
          <w:p>
            <w:pPr>
              <w:spacing w:after="20"/>
              <w:ind w:left="20"/>
              <w:jc w:val="both"/>
            </w:pPr>
            <w:r>
              <w:rPr>
                <w:rFonts w:ascii="Times New Roman"/>
                <w:b w:val="false"/>
                <w:i w:val="false"/>
                <w:color w:val="000000"/>
                <w:sz w:val="20"/>
              </w:rPr>
              <w:t xml:space="preserve">
If an incomplete list of documents specified in this paragraph is provided, the admissions board of the OHPE does not accept documents from applicants. </w:t>
            </w:r>
          </w:p>
          <w:p>
            <w:pPr>
              <w:spacing w:after="20"/>
              <w:ind w:left="20"/>
              <w:jc w:val="both"/>
            </w:pPr>
            <w:r>
              <w:rPr>
                <w:rFonts w:ascii="Times New Roman"/>
                <w:b w:val="false"/>
                <w:i w:val="false"/>
                <w:color w:val="000000"/>
                <w:sz w:val="20"/>
              </w:rPr>
              <w:t xml:space="preserve">
When contacting through the portal: </w:t>
            </w:r>
          </w:p>
          <w:p>
            <w:pPr>
              <w:spacing w:after="20"/>
              <w:ind w:left="20"/>
              <w:jc w:val="both"/>
            </w:pPr>
            <w:r>
              <w:rPr>
                <w:rFonts w:ascii="Times New Roman"/>
                <w:b w:val="false"/>
                <w:i w:val="false"/>
                <w:color w:val="000000"/>
                <w:sz w:val="20"/>
              </w:rPr>
              <w:t>
1) a request in the form of an electronic document signed by the service recipient's EDS;</w:t>
            </w:r>
          </w:p>
          <w:p>
            <w:pPr>
              <w:spacing w:after="20"/>
              <w:ind w:left="20"/>
              <w:jc w:val="both"/>
            </w:pPr>
            <w:r>
              <w:rPr>
                <w:rFonts w:ascii="Times New Roman"/>
                <w:b w:val="false"/>
                <w:i w:val="false"/>
                <w:color w:val="000000"/>
                <w:sz w:val="20"/>
              </w:rPr>
              <w:t xml:space="preserve">
 2) electronic rationale of the planned dissertation research, coordinated with the prospective domestic or foreign scientific consultant; </w:t>
            </w:r>
          </w:p>
          <w:p>
            <w:pPr>
              <w:spacing w:after="20"/>
              <w:ind w:left="20"/>
              <w:jc w:val="both"/>
            </w:pPr>
            <w:r>
              <w:rPr>
                <w:rFonts w:ascii="Times New Roman"/>
                <w:b w:val="false"/>
                <w:i w:val="false"/>
                <w:color w:val="000000"/>
                <w:sz w:val="20"/>
              </w:rPr>
              <w:t>
 3) electronic document on education;</w:t>
            </w:r>
          </w:p>
          <w:p>
            <w:pPr>
              <w:spacing w:after="20"/>
              <w:ind w:left="20"/>
              <w:jc w:val="both"/>
            </w:pPr>
            <w:r>
              <w:rPr>
                <w:rFonts w:ascii="Times New Roman"/>
                <w:b w:val="false"/>
                <w:i w:val="false"/>
                <w:color w:val="000000"/>
                <w:sz w:val="20"/>
              </w:rPr>
              <w:t>
 4) the official certificate of passing the exam in the state language (KAZTEST), issued by the NTC;</w:t>
            </w:r>
          </w:p>
          <w:p>
            <w:pPr>
              <w:spacing w:after="20"/>
              <w:ind w:left="20"/>
              <w:jc w:val="both"/>
            </w:pPr>
            <w:r>
              <w:rPr>
                <w:rFonts w:ascii="Times New Roman"/>
                <w:b w:val="false"/>
                <w:i w:val="false"/>
                <w:color w:val="000000"/>
                <w:sz w:val="20"/>
              </w:rPr>
              <w:t xml:space="preserve">
 5) electronic certificate on proficiency in a foreign language: </w:t>
            </w:r>
          </w:p>
          <w:p>
            <w:pPr>
              <w:spacing w:after="20"/>
              <w:ind w:left="20"/>
              <w:jc w:val="both"/>
            </w:pPr>
            <w:r>
              <w:rPr>
                <w:rFonts w:ascii="Times New Roman"/>
                <w:b w:val="false"/>
                <w:i w:val="false"/>
                <w:color w:val="000000"/>
                <w:sz w:val="20"/>
              </w:rPr>
              <w:t>
English language proficiency:</w:t>
            </w:r>
          </w:p>
          <w:p>
            <w:pPr>
              <w:spacing w:after="20"/>
              <w:ind w:left="20"/>
              <w:jc w:val="both"/>
            </w:pPr>
            <w:r>
              <w:rPr>
                <w:rFonts w:ascii="Times New Roman"/>
                <w:b w:val="false"/>
                <w:i w:val="false"/>
                <w:color w:val="000000"/>
                <w:sz w:val="20"/>
              </w:rPr>
              <w:t>International English Language Tests System Academic  (IELTS Academic), threshold score -at least 5.0 points;</w:t>
            </w:r>
          </w:p>
          <w:p>
            <w:pPr>
              <w:spacing w:after="20"/>
              <w:ind w:left="20"/>
              <w:jc w:val="both"/>
            </w:pPr>
            <w:r>
              <w:rPr>
                <w:rFonts w:ascii="Times New Roman"/>
                <w:b w:val="false"/>
                <w:i w:val="false"/>
                <w:color w:val="000000"/>
                <w:sz w:val="20"/>
              </w:rPr>
              <w:t>Test of English as a Foreign Language Institutional Testing Program Internet-based Test (TOEFL IBT), threshold score -at least 35 points;</w:t>
            </w:r>
          </w:p>
          <w:p>
            <w:pPr>
              <w:spacing w:after="20"/>
              <w:ind w:left="20"/>
              <w:jc w:val="both"/>
            </w:pPr>
            <w:r>
              <w:rPr>
                <w:rFonts w:ascii="Times New Roman"/>
                <w:b w:val="false"/>
                <w:i w:val="false"/>
                <w:color w:val="000000"/>
                <w:sz w:val="20"/>
              </w:rPr>
              <w:t>Test of English as a Foreign Language Institutional Testing Program  (TOEFL ITP), threshold score -at least 417 points;</w:t>
            </w:r>
          </w:p>
          <w:p>
            <w:pPr>
              <w:spacing w:after="20"/>
              <w:ind w:left="20"/>
              <w:jc w:val="both"/>
            </w:pPr>
            <w:r>
              <w:rPr>
                <w:rFonts w:ascii="Times New Roman"/>
                <w:b w:val="false"/>
                <w:i w:val="false"/>
                <w:color w:val="000000"/>
                <w:sz w:val="20"/>
              </w:rPr>
              <w:t>TOEIC (Test of English for International Communication), threshold score -at least 550;</w:t>
            </w:r>
          </w:p>
          <w:p>
            <w:pPr>
              <w:spacing w:after="20"/>
              <w:ind w:left="20"/>
              <w:jc w:val="both"/>
            </w:pPr>
            <w:r>
              <w:rPr>
                <w:rFonts w:ascii="Times New Roman"/>
                <w:b w:val="false"/>
                <w:i w:val="false"/>
                <w:color w:val="000000"/>
                <w:sz w:val="20"/>
              </w:rPr>
              <w:t>Duolingo English Test, threshold score -at least 80;</w:t>
            </w:r>
          </w:p>
          <w:p>
            <w:pPr>
              <w:spacing w:after="20"/>
              <w:ind w:left="20"/>
              <w:jc w:val="both"/>
            </w:pPr>
            <w:r>
              <w:rPr>
                <w:rFonts w:ascii="Times New Roman"/>
                <w:b w:val="false"/>
                <w:i w:val="false"/>
                <w:color w:val="000000"/>
                <w:sz w:val="20"/>
              </w:rPr>
              <w:t xml:space="preserve">German language proficiency: </w:t>
            </w:r>
          </w:p>
          <w:p>
            <w:pPr>
              <w:spacing w:after="20"/>
              <w:ind w:left="20"/>
              <w:jc w:val="both"/>
            </w:pPr>
            <w:r>
              <w:rPr>
                <w:rFonts w:ascii="Times New Roman"/>
                <w:b w:val="false"/>
                <w:i w:val="false"/>
                <w:color w:val="000000"/>
                <w:sz w:val="20"/>
              </w:rPr>
              <w:t>Deutsche Sprachpruеfung fuеr den Hochschulzugang (DSH) - not lower than B1 level;</w:t>
            </w:r>
          </w:p>
          <w:p>
            <w:pPr>
              <w:spacing w:after="20"/>
              <w:ind w:left="20"/>
              <w:jc w:val="both"/>
            </w:pPr>
            <w:r>
              <w:rPr>
                <w:rFonts w:ascii="Times New Roman"/>
                <w:b w:val="false"/>
                <w:i w:val="false"/>
                <w:color w:val="000000"/>
                <w:sz w:val="20"/>
              </w:rPr>
              <w:t>TestDaF-Prufung (TDF), ниво В1) - not lower than B1 level;</w:t>
            </w:r>
          </w:p>
          <w:p>
            <w:pPr>
              <w:spacing w:after="20"/>
              <w:ind w:left="20"/>
              <w:jc w:val="both"/>
            </w:pPr>
            <w:r>
              <w:rPr>
                <w:rFonts w:ascii="Times New Roman"/>
                <w:b w:val="false"/>
                <w:i w:val="false"/>
                <w:color w:val="000000"/>
                <w:sz w:val="20"/>
              </w:rPr>
              <w:t>
 French language proficiency:</w:t>
            </w:r>
          </w:p>
          <w:p>
            <w:pPr>
              <w:spacing w:after="20"/>
              <w:ind w:left="20"/>
              <w:jc w:val="both"/>
            </w:pPr>
            <w:r>
              <w:rPr>
                <w:rFonts w:ascii="Times New Roman"/>
                <w:b w:val="false"/>
                <w:i w:val="false"/>
                <w:color w:val="000000"/>
                <w:sz w:val="20"/>
              </w:rPr>
              <w:t>Test de Français International (TFI) – not lower than B1 level on reading and listening sections;</w:t>
            </w:r>
          </w:p>
          <w:p>
            <w:pPr>
              <w:spacing w:after="20"/>
              <w:ind w:left="20"/>
              <w:jc w:val="both"/>
            </w:pPr>
            <w:r>
              <w:rPr>
                <w:rFonts w:ascii="Times New Roman"/>
                <w:b w:val="false"/>
                <w:i w:val="false"/>
                <w:color w:val="000000"/>
                <w:sz w:val="20"/>
              </w:rPr>
              <w:t>Diplome d’Etudes en Langue français (DELF) - not lower than B1 level;</w:t>
            </w:r>
          </w:p>
          <w:p>
            <w:pPr>
              <w:spacing w:after="20"/>
              <w:ind w:left="20"/>
              <w:jc w:val="both"/>
            </w:pPr>
            <w:r>
              <w:rPr>
                <w:rFonts w:ascii="Times New Roman"/>
                <w:b w:val="false"/>
                <w:i w:val="false"/>
                <w:color w:val="000000"/>
                <w:sz w:val="20"/>
              </w:rPr>
              <w:t>
Diplome Approfondi de Langue français  (DALF) - not lower than B1 level;</w:t>
            </w:r>
          </w:p>
          <w:p>
            <w:pPr>
              <w:spacing w:after="20"/>
              <w:ind w:left="20"/>
              <w:jc w:val="both"/>
            </w:pPr>
            <w:r>
              <w:rPr>
                <w:rFonts w:ascii="Times New Roman"/>
                <w:b w:val="false"/>
                <w:i w:val="false"/>
                <w:color w:val="000000"/>
                <w:sz w:val="20"/>
              </w:rPr>
              <w:t>
Test de connaissance du français (TCF) – not lower than B1 level.</w:t>
            </w:r>
          </w:p>
          <w:p>
            <w:pPr>
              <w:spacing w:after="20"/>
              <w:ind w:left="20"/>
              <w:jc w:val="both"/>
            </w:pPr>
            <w:r>
              <w:rPr>
                <w:rFonts w:ascii="Times New Roman"/>
                <w:b w:val="false"/>
                <w:i w:val="false"/>
                <w:color w:val="000000"/>
                <w:sz w:val="20"/>
              </w:rPr>
              <w:t>
6) a digital photo 3x4 cm.;</w:t>
            </w:r>
          </w:p>
          <w:p>
            <w:pPr>
              <w:spacing w:after="20"/>
              <w:ind w:left="20"/>
              <w:jc w:val="both"/>
            </w:pPr>
            <w:r>
              <w:rPr>
                <w:rFonts w:ascii="Times New Roman"/>
                <w:b w:val="false"/>
                <w:i w:val="false"/>
                <w:color w:val="000000"/>
                <w:sz w:val="20"/>
              </w:rPr>
              <w:t xml:space="preserve">7) medical certificate in the form 075/y in electronic format, approved by order № KR DSM-175/2020); </w:t>
            </w:r>
          </w:p>
          <w:p>
            <w:pPr>
              <w:spacing w:after="20"/>
              <w:ind w:left="20"/>
              <w:jc w:val="both"/>
            </w:pPr>
            <w:r>
              <w:rPr>
                <w:rFonts w:ascii="Times New Roman"/>
                <w:b w:val="false"/>
                <w:i w:val="false"/>
                <w:color w:val="000000"/>
                <w:sz w:val="20"/>
              </w:rPr>
              <w:t xml:space="preserve">
In cases of restrictive measures, a state of emergency, the occurrence of social, natural and man-made emergencies in a certain territory, a medical certificate is provided directly to the educational organization as these measures are lifted; </w:t>
            </w:r>
          </w:p>
          <w:p>
            <w:pPr>
              <w:spacing w:after="20"/>
              <w:ind w:left="20"/>
              <w:jc w:val="both"/>
            </w:pPr>
            <w:r>
              <w:rPr>
                <w:rFonts w:ascii="Times New Roman"/>
                <w:b w:val="false"/>
                <w:i w:val="false"/>
                <w:color w:val="000000"/>
                <w:sz w:val="20"/>
              </w:rPr>
              <w:t xml:space="preserve">
8) an electronic document verifying employment according to the Labor Code of the Republic of Kazakhstan, with the exception of foreign citizens; </w:t>
            </w:r>
          </w:p>
          <w:p>
            <w:pPr>
              <w:spacing w:after="20"/>
              <w:ind w:left="20"/>
              <w:jc w:val="both"/>
            </w:pPr>
            <w:r>
              <w:rPr>
                <w:rFonts w:ascii="Times New Roman"/>
                <w:b w:val="false"/>
                <w:i w:val="false"/>
                <w:color w:val="000000"/>
                <w:sz w:val="20"/>
              </w:rPr>
              <w:t>
9) the list of scientific publications for the last 3 calendar years (if available), a research plan and an essay;</w:t>
            </w:r>
          </w:p>
          <w:p>
            <w:pPr>
              <w:spacing w:after="20"/>
              <w:ind w:left="20"/>
              <w:jc w:val="both"/>
            </w:pPr>
            <w:r>
              <w:rPr>
                <w:rFonts w:ascii="Times New Roman"/>
                <w:b w:val="false"/>
                <w:i w:val="false"/>
                <w:color w:val="000000"/>
                <w:sz w:val="20"/>
              </w:rPr>
              <w:t xml:space="preserve">
Information on identity documents, a document on higher education, a medical certificate, and an internship certificate are provided to the service provider from the relevant state information systems through the "electronic government" gateway. </w:t>
            </w:r>
          </w:p>
          <w:p>
            <w:pPr>
              <w:spacing w:after="20"/>
              <w:ind w:left="20"/>
              <w:jc w:val="both"/>
            </w:pPr>
            <w:r>
              <w:rPr>
                <w:rFonts w:ascii="Times New Roman"/>
                <w:b w:val="false"/>
                <w:i w:val="false"/>
                <w:color w:val="000000"/>
                <w:sz w:val="20"/>
              </w:rPr>
              <w:t>
When contacting the service recipient through the portal, a notification is sent to the "personal account" about the acceptance of the request for the public service in the form of an electronic document certified by an EDS. The service recipient is issued a receipt for the accepted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rejects a public service on the following grounds:</w:t>
            </w:r>
          </w:p>
          <w:p>
            <w:pPr>
              <w:spacing w:after="20"/>
              <w:ind w:left="20"/>
              <w:jc w:val="both"/>
            </w:pPr>
            <w:r>
              <w:rPr>
                <w:rFonts w:ascii="Times New Roman"/>
                <w:b w:val="false"/>
                <w:i w:val="false"/>
                <w:color w:val="000000"/>
                <w:sz w:val="20"/>
              </w:rPr>
              <w:t>
1) establishing  unreliability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the public service with the requirements established by the regulatory legal acts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specifics, including the one provided in electronic form and through the State Corporation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the service recipient to submit a package of documents is 15 minutes;</w:t>
            </w:r>
          </w:p>
          <w:p>
            <w:pPr>
              <w:spacing w:after="20"/>
              <w:ind w:left="20"/>
              <w:jc w:val="both"/>
            </w:pPr>
            <w:r>
              <w:rPr>
                <w:rFonts w:ascii="Times New Roman"/>
                <w:b w:val="false"/>
                <w:i w:val="false"/>
                <w:color w:val="000000"/>
                <w:sz w:val="20"/>
              </w:rPr>
              <w:t>
2) the maximum allowable time for servicing a service recipient is 15 minutes (taking into account practice).</w:t>
            </w:r>
          </w:p>
          <w:p>
            <w:pPr>
              <w:spacing w:after="20"/>
              <w:ind w:left="20"/>
              <w:jc w:val="both"/>
            </w:pPr>
            <w:r>
              <w:rPr>
                <w:rFonts w:ascii="Times New Roman"/>
                <w:b w:val="false"/>
                <w:i w:val="false"/>
                <w:color w:val="000000"/>
                <w:sz w:val="20"/>
              </w:rPr>
              <w:t>
 The service recipient receives public services in electronic form through the portal, subject to availability of an electronic signature.</w:t>
            </w:r>
          </w:p>
          <w:p>
            <w:pPr>
              <w:spacing w:after="20"/>
              <w:ind w:left="20"/>
              <w:jc w:val="both"/>
            </w:pPr>
            <w:r>
              <w:rPr>
                <w:rFonts w:ascii="Times New Roman"/>
                <w:b w:val="false"/>
                <w:i w:val="false"/>
                <w:color w:val="000000"/>
                <w:sz w:val="20"/>
              </w:rPr>
              <w:t>
The service recipient has the opportunity to obtain information about the procedure and status of the provision of the public service in remote access mode through the service provider’s help desks on the provision of public services, the Unified Contact Center.</w:t>
            </w:r>
          </w:p>
          <w:p>
            <w:pPr>
              <w:spacing w:after="20"/>
              <w:ind w:left="20"/>
              <w:jc w:val="both"/>
            </w:pPr>
            <w:r>
              <w:rPr>
                <w:rFonts w:ascii="Times New Roman"/>
                <w:b w:val="false"/>
                <w:i w:val="false"/>
                <w:color w:val="000000"/>
                <w:sz w:val="20"/>
              </w:rPr>
              <w:t>
Contact numbers of the service provider's help desks regarding the provision of public services are posted on the Internet resource of the Ministry:</w:t>
            </w:r>
          </w:p>
          <w:p>
            <w:pPr>
              <w:spacing w:after="20"/>
              <w:ind w:left="20"/>
              <w:jc w:val="both"/>
            </w:pPr>
            <w:r>
              <w:rPr>
                <w:rFonts w:ascii="Times New Roman"/>
                <w:b w:val="false"/>
                <w:i w:val="false"/>
                <w:color w:val="000000"/>
                <w:sz w:val="20"/>
              </w:rPr>
              <w:t>
www.edu.gov.kz and the Unified Contact Center: 8-800-080-7777, 1414.</w:t>
            </w:r>
          </w:p>
          <w:p>
            <w:pPr>
              <w:spacing w:after="20"/>
              <w:ind w:left="20"/>
              <w:jc w:val="both"/>
            </w:pPr>
            <w:r>
              <w:rPr>
                <w:rFonts w:ascii="Times New Roman"/>
                <w:b w:val="false"/>
                <w:i w:val="false"/>
                <w:color w:val="000000"/>
                <w:sz w:val="20"/>
              </w:rPr>
              <w:t>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Standard Rules </w:t>
            </w:r>
            <w:r>
              <w:br/>
            </w:r>
            <w:r>
              <w:rPr>
                <w:rFonts w:ascii="Times New Roman"/>
                <w:b w:val="false"/>
                <w:i w:val="false"/>
                <w:color w:val="000000"/>
                <w:sz w:val="20"/>
              </w:rPr>
              <w:t>of admission to study</w:t>
            </w:r>
            <w:r>
              <w:br/>
            </w:r>
            <w:r>
              <w:rPr>
                <w:rFonts w:ascii="Times New Roman"/>
                <w:b w:val="false"/>
                <w:i w:val="false"/>
                <w:color w:val="000000"/>
                <w:sz w:val="20"/>
              </w:rPr>
              <w:t>in educational organizations</w:t>
            </w:r>
            <w:r>
              <w:br/>
            </w:r>
            <w:r>
              <w:rPr>
                <w:rFonts w:ascii="Times New Roman"/>
                <w:b w:val="false"/>
                <w:i w:val="false"/>
                <w:color w:val="000000"/>
                <w:sz w:val="20"/>
              </w:rPr>
              <w:t xml:space="preserve">implementing educational </w:t>
            </w:r>
            <w:r>
              <w:br/>
            </w:r>
            <w:r>
              <w:rPr>
                <w:rFonts w:ascii="Times New Roman"/>
                <w:b w:val="false"/>
                <w:i w:val="false"/>
                <w:color w:val="000000"/>
                <w:sz w:val="20"/>
              </w:rPr>
              <w:t xml:space="preserve">programs of postgraduate </w:t>
            </w:r>
            <w:r>
              <w:br/>
            </w:r>
            <w:r>
              <w:rPr>
                <w:rFonts w:ascii="Times New Roman"/>
                <w:b w:val="false"/>
                <w:i w:val="false"/>
                <w:color w:val="000000"/>
                <w:sz w:val="20"/>
              </w:rPr>
              <w:t>education</w:t>
            </w:r>
          </w:p>
        </w:tc>
      </w:tr>
    </w:tbl>
    <w:bookmarkStart w:name="z217" w:id="26"/>
    <w:p>
      <w:pPr>
        <w:spacing w:after="0"/>
        <w:ind w:left="0"/>
        <w:jc w:val="left"/>
      </w:pPr>
      <w:r>
        <w:rPr>
          <w:rFonts w:ascii="Times New Roman"/>
          <w:b/>
          <w:i w:val="false"/>
          <w:color w:val="000000"/>
        </w:rPr>
        <w:t xml:space="preserve"> The scale of conversion of the points of the international certificate confirming the proficiency </w:t>
      </w:r>
      <w:r>
        <w:br/>
      </w:r>
      <w:r>
        <w:rPr>
          <w:rFonts w:ascii="Times New Roman"/>
          <w:b/>
          <w:i w:val="false"/>
          <w:color w:val="000000"/>
        </w:rPr>
        <w:t xml:space="preserve">in a foreign language in accordance with the pan-European competencies (standards) </w:t>
      </w:r>
      <w:r>
        <w:br/>
      </w:r>
      <w:r>
        <w:rPr>
          <w:rFonts w:ascii="Times New Roman"/>
          <w:b/>
          <w:i w:val="false"/>
          <w:color w:val="000000"/>
        </w:rPr>
        <w:t xml:space="preserve">of foreign language proficiency into points on the foreign language test </w:t>
      </w:r>
      <w:r>
        <w:br/>
      </w:r>
      <w:r>
        <w:rPr>
          <w:rFonts w:ascii="Times New Roman"/>
          <w:b/>
          <w:i w:val="false"/>
          <w:color w:val="000000"/>
        </w:rPr>
        <w:t xml:space="preserve">CT for a master's degree with Kazakh or Russian language of instruction </w:t>
      </w:r>
    </w:p>
    <w:bookmarkEnd w:id="26"/>
    <w:p>
      <w:pPr>
        <w:spacing w:after="0"/>
        <w:ind w:left="0"/>
        <w:jc w:val="both"/>
      </w:pPr>
      <w:r>
        <w:rPr>
          <w:rFonts w:ascii="Times New Roman"/>
          <w:b w:val="false"/>
          <w:i w:val="false"/>
          <w:color w:val="ff0000"/>
          <w:sz w:val="28"/>
        </w:rPr>
        <w:t>
      Footnote. The Model Rules are supplemented by Appendix 1-2 in accordance with the Order of the Minister of Science and Higher Education of the Republic of Kazakhstan dated 02.06.2023 № 252 (effective after the day of its first official publication); as amended by the order of the Acting Minister of Science and Higher Education of the Republic of Kazakhstan dated 27.10.2023 № 547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in a foreign language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 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level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C1/level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C2/level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 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level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transmission of the scores of the international certificate of the standardized GRE test into </w:t>
      </w:r>
      <w:r>
        <w:br/>
      </w:r>
      <w:r>
        <w:rPr>
          <w:rFonts w:ascii="Times New Roman"/>
          <w:b/>
          <w:i w:val="false"/>
          <w:color w:val="000000"/>
        </w:rPr>
        <w:t>CT scores in the postgraduate degree with the Kazakh or Russian language of instruction</w:t>
      </w:r>
    </w:p>
    <w:p>
      <w:pPr>
        <w:spacing w:after="0"/>
        <w:ind w:left="0"/>
        <w:jc w:val="both"/>
      </w:pPr>
      <w:r>
        <w:rPr>
          <w:rFonts w:ascii="Times New Roman"/>
          <w:b w:val="false"/>
          <w:i w:val="false"/>
          <w:color w:val="ff0000"/>
          <w:sz w:val="28"/>
        </w:rPr>
        <w:t>
      Footnote. Annex 2 -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standardized GRE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testing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"Pedagogical Sciences," areas of training "Humanities,"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for the fields of education "Natural Sciences, Mathematics and Statistics," "Information and Communication Technologies," "Engineering, Processing and Construction Industries," areas of training "Business and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170 scores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education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155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scores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transmission of the scores of the international certificate of the standardized GRE test into CT scores in the profile postgraduate degree with Kazakh, Russian or English language of instruction</w:t>
      </w:r>
    </w:p>
    <w:p>
      <w:pPr>
        <w:spacing w:after="0"/>
        <w:ind w:left="0"/>
        <w:jc w:val="both"/>
      </w:pPr>
      <w:r>
        <w:rPr>
          <w:rFonts w:ascii="Times New Roman"/>
          <w:b w:val="false"/>
          <w:i w:val="false"/>
          <w:color w:val="ff0000"/>
          <w:sz w:val="28"/>
        </w:rPr>
        <w:t>
      Footnote. Annex 3 – as excluded by the order of the Minister of Science and Higher Education of the RK dated 26.07.2024 № 372 (shall enter into force upon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The scale of transmission of the international certificate of the standardized GMAT test into </w:t>
      </w:r>
      <w:r>
        <w:br/>
      </w:r>
      <w:r>
        <w:rPr>
          <w:rFonts w:ascii="Times New Roman"/>
          <w:b/>
          <w:i w:val="false"/>
          <w:color w:val="000000"/>
        </w:rPr>
        <w:t>CT scores into a postgraduate degree with the Kazakh or Russian language of instruction</w:t>
      </w:r>
    </w:p>
    <w:p>
      <w:pPr>
        <w:spacing w:after="0"/>
        <w:ind w:left="0"/>
        <w:jc w:val="both"/>
      </w:pPr>
      <w:r>
        <w:rPr>
          <w:rFonts w:ascii="Times New Roman"/>
          <w:b w:val="false"/>
          <w:i w:val="false"/>
          <w:color w:val="ff0000"/>
          <w:sz w:val="28"/>
        </w:rPr>
        <w:t>
      Footnote. Annex 4 -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GMAT international standardized 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and Management Training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4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8 scores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scores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scores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Standard Rules of admission</w:t>
            </w:r>
            <w:r>
              <w:br/>
            </w:r>
            <w:r>
              <w:rPr>
                <w:rFonts w:ascii="Times New Roman"/>
                <w:b w:val="false"/>
                <w:i w:val="false"/>
                <w:color w:val="000000"/>
                <w:sz w:val="20"/>
              </w:rPr>
              <w:t>to study in educational organizations</w:t>
            </w:r>
            <w:r>
              <w:br/>
            </w:r>
            <w:r>
              <w:rPr>
                <w:rFonts w:ascii="Times New Roman"/>
                <w:b w:val="false"/>
                <w:i w:val="false"/>
                <w:color w:val="000000"/>
                <w:sz w:val="20"/>
              </w:rPr>
              <w:t>implementing educational programs</w:t>
            </w:r>
            <w:r>
              <w:br/>
            </w:r>
            <w:r>
              <w:rPr>
                <w:rFonts w:ascii="Times New Roman"/>
                <w:b w:val="false"/>
                <w:i w:val="false"/>
                <w:color w:val="000000"/>
                <w:sz w:val="20"/>
              </w:rPr>
              <w:t>of postgraduate education</w:t>
            </w:r>
          </w:p>
        </w:tc>
      </w:tr>
    </w:tbl>
    <w:bookmarkStart w:name="z220" w:id="27"/>
    <w:p>
      <w:pPr>
        <w:spacing w:after="0"/>
        <w:ind w:left="0"/>
        <w:jc w:val="left"/>
      </w:pPr>
      <w:r>
        <w:rPr>
          <w:rFonts w:ascii="Times New Roman"/>
          <w:b/>
          <w:i w:val="false"/>
          <w:color w:val="000000"/>
        </w:rPr>
        <w:t xml:space="preserve"> </w:t>
      </w:r>
      <w:r>
        <w:rPr>
          <w:rFonts w:ascii="Times New Roman"/>
          <w:b/>
          <w:i w:val="false"/>
          <w:color w:val="000000"/>
        </w:rPr>
        <w:t xml:space="preserve">List of groups of doctoral educational programs </w:t>
      </w:r>
    </w:p>
    <w:bookmarkEnd w:id="27"/>
    <w:p>
      <w:pPr>
        <w:spacing w:after="0"/>
        <w:ind w:left="0"/>
        <w:jc w:val="both"/>
      </w:pPr>
      <w:r>
        <w:rPr>
          <w:rFonts w:ascii="Times New Roman"/>
          <w:b w:val="false"/>
          <w:i w:val="false"/>
          <w:color w:val="ff0000"/>
          <w:sz w:val="28"/>
        </w:rPr>
        <w:t>
      Footnote. Appendix 5 as amended by the order of the Minister of Science and Higher Education of the Republic of Kazakhstan dated 03.05.2024 № 212 (effective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educational program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groups of doctoral educational programs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 and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without subject specialization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of  primary military training teachers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physical education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music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artistic work, graphics and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vocational education teachers (by profile)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Fundamentals of Law and Economics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mathematics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physics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computer science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chemistry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biology teachers (Kazakh, Russian, English languages)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geography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history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the Kazakh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teachers of Russian language and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foreign language teachers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personnel in social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pedagogy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Instrumental performance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Theater 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Variety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Choreography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Audiovisual art and media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Fashion, design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Philosophy and ethics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Archeology and ethnology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Translation studies, simultaneous translation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Linguistics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philology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science and conflictology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relationships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studies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Relations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Librarianship, information processing and archival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and local government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and administration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and taxation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audit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banking and insurance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and advertising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skills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examination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Geobotany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protection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Hydrogeology and engineering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Seismology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and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and communication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Engineering and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and electrical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and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science and technology of new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 and mechatronics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Mechanics and metalworking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transport equipment and 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maintenance and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operation of aircraft and engines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Nanomaterials and nanotechnologies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and ore geophysics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Marine engineering and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Backbone networks and infrastructure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infrastructure facilities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 technology (by ​​application areas)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processing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Textiles: clothing, footwear and leather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 processing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production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 surveying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Architecture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Geodesy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materials, products and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systems and networks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Hydromelioration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and sanitation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engineering and water resources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Standardization, certification and metrology (by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Crop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breeding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management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supply for agriculture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resources and water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health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Restaurant and hotel business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preventive measures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(by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enforcement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Science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Sport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Model</w:t>
            </w:r>
            <w:r>
              <w:br/>
            </w:r>
            <w:r>
              <w:rPr>
                <w:rFonts w:ascii="Times New Roman"/>
                <w:b w:val="false"/>
                <w:i w:val="false"/>
                <w:color w:val="000000"/>
                <w:sz w:val="20"/>
              </w:rPr>
              <w:t>Rules for admission to study</w:t>
            </w:r>
            <w:r>
              <w:br/>
            </w:r>
            <w:r>
              <w:rPr>
                <w:rFonts w:ascii="Times New Roman"/>
                <w:b w:val="false"/>
                <w:i w:val="false"/>
                <w:color w:val="000000"/>
                <w:sz w:val="20"/>
              </w:rPr>
              <w:t xml:space="preserve">in educational organizations, </w:t>
            </w:r>
            <w:r>
              <w:br/>
            </w:r>
            <w:r>
              <w:rPr>
                <w:rFonts w:ascii="Times New Roman"/>
                <w:b w:val="false"/>
                <w:i w:val="false"/>
                <w:color w:val="000000"/>
                <w:sz w:val="20"/>
              </w:rPr>
              <w:t>realizing educational</w:t>
            </w:r>
            <w:r>
              <w:br/>
            </w:r>
            <w:r>
              <w:rPr>
                <w:rFonts w:ascii="Times New Roman"/>
                <w:b w:val="false"/>
                <w:i w:val="false"/>
                <w:color w:val="000000"/>
                <w:sz w:val="20"/>
              </w:rPr>
              <w:t xml:space="preserve">higher education programs </w:t>
            </w:r>
          </w:p>
        </w:tc>
      </w:tr>
    </w:tbl>
    <w:bookmarkStart w:name="z3653" w:id="28"/>
    <w:p>
      <w:pPr>
        <w:spacing w:after="0"/>
        <w:ind w:left="0"/>
        <w:jc w:val="left"/>
      </w:pPr>
      <w:r>
        <w:rPr>
          <w:rFonts w:ascii="Times New Roman"/>
          <w:b/>
          <w:i w:val="false"/>
          <w:color w:val="000000"/>
        </w:rPr>
        <w:t xml:space="preserve">  Scale for converting GRE international standardized test scores to doctoral entrance exam scores </w:t>
      </w:r>
    </w:p>
    <w:bookmarkEnd w:id="28"/>
    <w:p>
      <w:pPr>
        <w:spacing w:after="0"/>
        <w:ind w:left="0"/>
        <w:jc w:val="both"/>
      </w:pPr>
      <w:r>
        <w:rPr>
          <w:rFonts w:ascii="Times New Roman"/>
          <w:b w:val="false"/>
          <w:i w:val="false"/>
          <w:color w:val="ff0000"/>
          <w:sz w:val="28"/>
        </w:rPr>
        <w:t>
      Footnote. Annex 6– in the wording of the order of the Minister of Science and Higher Education of the RK dated 26.07.2024 № 372 (shall enter into force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standardized GRE test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Blocks of the entrance exam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for the fields of education “Pedagogical Sciences”, areas of training “Humanities”, “Social Sciences”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for the fields of education “Natural sciences, mathematics and statistics”, “Information and communication technologies”, “Engineering, processing and construction industries”, training areas “Business and management”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149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145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165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160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an essay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a 150-point rating system for comprehensive testing in a postgraduate degree with Kazakh or Russian languages of instruction</w:t>
      </w:r>
    </w:p>
    <w:p>
      <w:pPr>
        <w:spacing w:after="0"/>
        <w:ind w:left="0"/>
        <w:jc w:val="both"/>
      </w:pPr>
      <w:r>
        <w:rPr>
          <w:rFonts w:ascii="Times New Roman"/>
          <w:b w:val="false"/>
          <w:i w:val="false"/>
          <w:color w:val="ff0000"/>
          <w:sz w:val="28"/>
        </w:rPr>
        <w:t>
      Footnote. Annex 7 - in the wording of the order of the Minister of Science and Higher Education of the Republic of Kazakhstan dated 02.06.2023 № 252 (shall enter into force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passing the 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Threshold score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 lexico-grammatical test reading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English/German/French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determination of readiness for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one correct answer selected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program group Profile test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profile discipline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second profile discipline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For admission to the postgraduate degree in groups of educational programs requiring knowledge of Arabic, an entrance exam in Arabic shall be passed.</w:t>
      </w:r>
    </w:p>
    <w:p>
      <w:pPr>
        <w:spacing w:after="0"/>
        <w:ind w:left="0"/>
        <w:jc w:val="both"/>
      </w:pPr>
      <w:r>
        <w:rPr>
          <w:rFonts w:ascii="Times New Roman"/>
          <w:b w:val="false"/>
          <w:i w:val="false"/>
          <w:color w:val="000000"/>
          <w:sz w:val="28"/>
        </w:rPr>
        <w:t>
      * * creative exams shall be passed for admission to the postgraduate in groups of educational programs requiring creative training.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Scale of 70-point rating system for complex testing in specialized master's programs in Kazakh or Russian as the language of instruction </w:t>
      </w:r>
    </w:p>
    <w:bookmarkStart w:name="z322" w:id="29"/>
    <w:p>
      <w:pPr>
        <w:spacing w:after="0"/>
        <w:ind w:left="0"/>
        <w:jc w:val="both"/>
      </w:pPr>
      <w:r>
        <w:rPr>
          <w:rFonts w:ascii="Times New Roman"/>
          <w:b w:val="false"/>
          <w:i w:val="false"/>
          <w:color w:val="ff0000"/>
          <w:sz w:val="28"/>
        </w:rPr>
        <w:t xml:space="preserve">
      Footnote. The Model Rules as added by Annex 7-1 in accordance with the order of the Minister of Education and Science of the Republic of Kazakhstan dated 09.08.2021 № 388 (shall enter into force after the day of its first official publication); as amended by the order of the Minister of Science and Higher Education of the Republic of Kazakhstan dated 03.05.2024 № 212 (effective after the date of its first official publication)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assignments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the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score</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on educational programs group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major subject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p>
            <w:pPr>
              <w:spacing w:after="20"/>
              <w:ind w:left="20"/>
              <w:jc w:val="both"/>
            </w:pPr>
            <w:r>
              <w:rPr>
                <w:rFonts w:ascii="Times New Roman"/>
                <w:b w:val="false"/>
                <w:i w:val="false"/>
                <w:color w:val="000000"/>
                <w:sz w:val="20"/>
              </w:rPr>
              <w:t>
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second major subject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p>
            <w:pPr>
              <w:spacing w:after="20"/>
              <w:ind w:left="20"/>
              <w:jc w:val="both"/>
            </w:pPr>
            <w:r>
              <w:rPr>
                <w:rFonts w:ascii="Times New Roman"/>
                <w:b w:val="false"/>
                <w:i w:val="false"/>
                <w:color w:val="000000"/>
                <w:sz w:val="20"/>
              </w:rPr>
              <w:t>
Russian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Model Rules for Admission</w:t>
            </w:r>
            <w:r>
              <w:br/>
            </w:r>
            <w:r>
              <w:rPr>
                <w:rFonts w:ascii="Times New Roman"/>
                <w:b w:val="false"/>
                <w:i w:val="false"/>
                <w:color w:val="000000"/>
                <w:sz w:val="20"/>
              </w:rPr>
              <w:t>to Training in Educational Organizations</w:t>
            </w:r>
            <w:r>
              <w:br/>
            </w:r>
            <w:r>
              <w:rPr>
                <w:rFonts w:ascii="Times New Roman"/>
                <w:b w:val="false"/>
                <w:i w:val="false"/>
                <w:color w:val="000000"/>
                <w:sz w:val="20"/>
              </w:rPr>
              <w:t xml:space="preserve">Implementing Higher and Postgraduate </w:t>
            </w:r>
            <w:r>
              <w:br/>
            </w:r>
            <w:r>
              <w:rPr>
                <w:rFonts w:ascii="Times New Roman"/>
                <w:b w:val="false"/>
                <w:i w:val="false"/>
                <w:color w:val="000000"/>
                <w:sz w:val="20"/>
              </w:rPr>
              <w:t xml:space="preserve">Education Programs </w:t>
            </w:r>
          </w:p>
        </w:tc>
      </w:tr>
    </w:tbl>
    <w:bookmarkStart w:name="z325" w:id="30"/>
    <w:p>
      <w:pPr>
        <w:spacing w:after="0"/>
        <w:ind w:left="0"/>
        <w:jc w:val="left"/>
      </w:pPr>
      <w:r>
        <w:rPr>
          <w:rFonts w:ascii="Times New Roman"/>
          <w:b/>
          <w:i w:val="false"/>
          <w:color w:val="000000"/>
        </w:rPr>
        <w:t xml:space="preserve"> Scale of 70-point rating system for complex testing in specialized master's programs with English as the language of instruction</w:t>
      </w:r>
    </w:p>
    <w:bookmarkEnd w:id="30"/>
    <w:p>
      <w:pPr>
        <w:spacing w:after="0"/>
        <w:ind w:left="0"/>
        <w:jc w:val="both"/>
      </w:pPr>
      <w:r>
        <w:rPr>
          <w:rFonts w:ascii="Times New Roman"/>
          <w:b w:val="false"/>
          <w:i w:val="false"/>
          <w:color w:val="ff0000"/>
          <w:sz w:val="28"/>
        </w:rPr>
        <w:t xml:space="preserve">
      Footnote. Appendix 8 as amended by the order of the Minister of Science and Higher Education of the Republic of Kazakhstan dated 03.05.2024 № 212 (effective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assignments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the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score</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on educational program group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choice of one correct answer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a choice of one or more correct answer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Model</w:t>
            </w:r>
            <w:r>
              <w:br/>
            </w:r>
            <w:r>
              <w:rPr>
                <w:rFonts w:ascii="Times New Roman"/>
                <w:b w:val="false"/>
                <w:i w:val="false"/>
                <w:color w:val="000000"/>
                <w:sz w:val="20"/>
              </w:rPr>
              <w:t>Rules for admission to study</w:t>
            </w:r>
            <w:r>
              <w:br/>
            </w:r>
            <w:r>
              <w:rPr>
                <w:rFonts w:ascii="Times New Roman"/>
                <w:b w:val="false"/>
                <w:i w:val="false"/>
                <w:color w:val="000000"/>
                <w:sz w:val="20"/>
              </w:rPr>
              <w:t>in educational organizations, realizing educational</w:t>
            </w:r>
            <w:r>
              <w:br/>
            </w:r>
            <w:r>
              <w:rPr>
                <w:rFonts w:ascii="Times New Roman"/>
                <w:b w:val="false"/>
                <w:i w:val="false"/>
                <w:color w:val="000000"/>
                <w:sz w:val="20"/>
              </w:rPr>
              <w:t xml:space="preserve">higher education programs </w:t>
            </w:r>
          </w:p>
        </w:tc>
      </w:tr>
    </w:tbl>
    <w:p>
      <w:pPr>
        <w:spacing w:after="0"/>
        <w:ind w:left="0"/>
        <w:jc w:val="left"/>
      </w:pPr>
      <w:r>
        <w:rPr>
          <w:rFonts w:ascii="Times New Roman"/>
          <w:b/>
          <w:i w:val="false"/>
          <w:color w:val="000000"/>
        </w:rPr>
        <w:t xml:space="preserve">  Scale of 100-point grading system for admission to the doctoral program of doctors of philosophy (PhD) </w:t>
      </w:r>
    </w:p>
    <w:p>
      <w:pPr>
        <w:spacing w:after="0"/>
        <w:ind w:left="0"/>
        <w:jc w:val="both"/>
      </w:pPr>
      <w:r>
        <w:rPr>
          <w:rFonts w:ascii="Times New Roman"/>
          <w:b w:val="false"/>
          <w:i w:val="false"/>
          <w:color w:val="ff0000"/>
          <w:sz w:val="28"/>
        </w:rPr>
        <w:t>
      Footnote. The model rules are supplemented by Appendix 9 in accordance with the order of the Minister of Education and Science of the Republic of Kazakhstan dated 24.05.2021 № 241 (shall come into effect after the day of its first official publication); in the wording of the order of the Minister of Science and Higher Education of the RK dated 26.07.2024 № 372 (shall enter into force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 block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with the applicant, conducted by the examination commission of the OHPE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 on the profile of the educational program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Scale of 80-point grading system for admission to the doctoral program by profile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 block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Interview with the applicant, conducted by the examination commission of the OHPE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 on the profile of the educational program group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36" w:id="31"/>
    <w:p>
      <w:pPr>
        <w:spacing w:after="0"/>
        <w:ind w:left="0"/>
        <w:jc w:val="both"/>
      </w:pPr>
      <w:r>
        <w:rPr>
          <w:rFonts w:ascii="Times New Roman"/>
          <w:b w:val="false"/>
          <w:i w:val="false"/>
          <w:color w:val="000000"/>
          <w:sz w:val="28"/>
        </w:rPr>
        <w:t>
      * If there is a letter of recommendation from enterprises and organizations, additional 5 points shall be awarded.</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Minimum technical requirements for technical equipment during additional testing and entrance exam</w:t>
      </w:r>
    </w:p>
    <w:p>
      <w:pPr>
        <w:spacing w:after="0"/>
        <w:ind w:left="0"/>
        <w:jc w:val="both"/>
      </w:pPr>
      <w:r>
        <w:rPr>
          <w:rFonts w:ascii="Times New Roman"/>
          <w:b w:val="false"/>
          <w:i w:val="false"/>
          <w:color w:val="ff0000"/>
          <w:sz w:val="28"/>
        </w:rPr>
        <w:t>
      Footnote. The Model Rules as added by Annex 9-1 in accordance with the order of the Minister of Science and Higher Education of the Republic of Kazakhstan dated 02.06.2023 № 252 (shall enter into force after the day of its first official publication).</w:t>
      </w:r>
    </w:p>
    <w:bookmarkStart w:name="z3444" w:id="32"/>
    <w:p>
      <w:pPr>
        <w:spacing w:after="0"/>
        <w:ind w:left="0"/>
        <w:jc w:val="both"/>
      </w:pPr>
      <w:r>
        <w:rPr>
          <w:rFonts w:ascii="Times New Roman"/>
          <w:b w:val="false"/>
          <w:i w:val="false"/>
          <w:color w:val="000000"/>
          <w:sz w:val="28"/>
        </w:rPr>
        <w:t>
      1. During testing, the examined individuals shall undergo identification to provide an identity document.</w:t>
      </w:r>
    </w:p>
    <w:bookmarkEnd w:id="32"/>
    <w:p>
      <w:pPr>
        <w:spacing w:after="0"/>
        <w:ind w:left="0"/>
        <w:jc w:val="both"/>
      </w:pPr>
      <w:r>
        <w:rPr>
          <w:rFonts w:ascii="Times New Roman"/>
          <w:b w:val="false"/>
          <w:i w:val="false"/>
          <w:color w:val="000000"/>
          <w:sz w:val="28"/>
        </w:rPr>
        <w:t>
      2. When running for testing, manual or frame type metal detectors shall be used. The use of metal detectors during start-up for testing shall be carried out as part of ensuring the safety of the examined individuals during testing, as well as preventing them from entering the building of communications, electronic and computer equipment, photo, audio and video equipment, reference materials, written notes and other means of storing and transmitting information.</w:t>
      </w:r>
    </w:p>
    <w:p>
      <w:pPr>
        <w:spacing w:after="0"/>
        <w:ind w:left="0"/>
        <w:jc w:val="both"/>
      </w:pPr>
      <w:r>
        <w:rPr>
          <w:rFonts w:ascii="Times New Roman"/>
          <w:b w:val="false"/>
          <w:i w:val="false"/>
          <w:color w:val="000000"/>
          <w:sz w:val="28"/>
        </w:rPr>
        <w:t>
      3. In order to begin testing, the examinee needs to confirm the identity through biometric identification.</w:t>
      </w:r>
    </w:p>
    <w:p>
      <w:pPr>
        <w:spacing w:after="0"/>
        <w:ind w:left="0"/>
        <w:jc w:val="both"/>
      </w:pPr>
      <w:r>
        <w:rPr>
          <w:rFonts w:ascii="Times New Roman"/>
          <w:b w:val="false"/>
          <w:i w:val="false"/>
          <w:color w:val="000000"/>
          <w:sz w:val="28"/>
        </w:rPr>
        <w:t>
      4. Test rooms should be equipped with workstations (processor at least Intel Core i3, RAM at least 4 GB), room air conditioning systems, dispenser, waiting room.</w:t>
      </w:r>
    </w:p>
    <w:p>
      <w:pPr>
        <w:spacing w:after="0"/>
        <w:ind w:left="0"/>
        <w:jc w:val="both"/>
      </w:pPr>
      <w:r>
        <w:rPr>
          <w:rFonts w:ascii="Times New Roman"/>
          <w:b w:val="false"/>
          <w:i w:val="false"/>
          <w:color w:val="000000"/>
          <w:sz w:val="28"/>
        </w:rPr>
        <w:t>
      5. Each workstation shall be equipped with webcams for recording the test process.</w:t>
      </w:r>
    </w:p>
    <w:p>
      <w:pPr>
        <w:spacing w:after="0"/>
        <w:ind w:left="0"/>
        <w:jc w:val="both"/>
      </w:pPr>
      <w:r>
        <w:rPr>
          <w:rFonts w:ascii="Times New Roman"/>
          <w:b w:val="false"/>
          <w:i w:val="false"/>
          <w:color w:val="000000"/>
          <w:sz w:val="28"/>
        </w:rPr>
        <w:t>
      6. Testing rooms should be equipped with a modern digital video surveillance system. To ensure transparency and objectivity of testing, audiences at the scores of conducts shall be provided with a general video surveillance system.</w:t>
      </w:r>
    </w:p>
    <w:p>
      <w:pPr>
        <w:spacing w:after="0"/>
        <w:ind w:left="0"/>
        <w:jc w:val="both"/>
      </w:pPr>
      <w:r>
        <w:rPr>
          <w:rFonts w:ascii="Times New Roman"/>
          <w:b w:val="false"/>
          <w:i w:val="false"/>
          <w:color w:val="000000"/>
          <w:sz w:val="28"/>
        </w:rPr>
        <w:t>
      7. A printable printer shall be installed in each test room.</w:t>
      </w:r>
    </w:p>
    <w:p>
      <w:pPr>
        <w:spacing w:after="0"/>
        <w:ind w:left="0"/>
        <w:jc w:val="both"/>
      </w:pPr>
      <w:r>
        <w:rPr>
          <w:rFonts w:ascii="Times New Roman"/>
          <w:b w:val="false"/>
          <w:i w:val="false"/>
          <w:color w:val="000000"/>
          <w:sz w:val="28"/>
        </w:rPr>
        <w:t>
      8. Each test room must be equipped with a controlled switch and a local network, and meet the requirements of the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prohibited items during the launch for additional testing and  entrance exam for doctoral studies in computer format</w:t>
      </w:r>
    </w:p>
    <w:p>
      <w:pPr>
        <w:spacing w:after="0"/>
        <w:ind w:left="0"/>
        <w:jc w:val="both"/>
      </w:pPr>
      <w:r>
        <w:rPr>
          <w:rFonts w:ascii="Times New Roman"/>
          <w:b w:val="false"/>
          <w:i w:val="false"/>
          <w:color w:val="ff0000"/>
          <w:sz w:val="28"/>
        </w:rPr>
        <w:t>
      Footnote. The Model Rules as added by Annex 10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xml:space="preserve">
      Date "______" _______________ 202 ____ </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shall be drawn up stating that the applicant has:</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____________________________________________________________________</w:t>
      </w:r>
    </w:p>
    <w:p>
      <w:pPr>
        <w:spacing w:after="0"/>
        <w:ind w:left="0"/>
        <w:jc w:val="both"/>
      </w:pPr>
      <w:r>
        <w:rPr>
          <w:rFonts w:ascii="Times New Roman"/>
          <w:b w:val="false"/>
          <w:i w:val="false"/>
          <w:color w:val="000000"/>
          <w:sz w:val="28"/>
        </w:rPr>
        <w:t>
      during launch into the building, prohibited items have been found: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(detected item (name, mark, quantity))</w:t>
      </w:r>
    </w:p>
    <w:p>
      <w:pPr>
        <w:spacing w:after="0"/>
        <w:ind w:left="0"/>
        <w:jc w:val="both"/>
      </w:pPr>
      <w:r>
        <w:rPr>
          <w:rFonts w:ascii="Times New Roman"/>
          <w:b w:val="false"/>
          <w:i w:val="false"/>
          <w:color w:val="000000"/>
          <w:sz w:val="28"/>
        </w:rPr>
        <w:t>
      which shall be a violation of paragraphs 20-3, 20-4 of the Model Rules for admission to education in educational organizations implementing educational programs of postgraduate education.</w:t>
      </w:r>
    </w:p>
    <w:p>
      <w:pPr>
        <w:spacing w:after="0"/>
        <w:ind w:left="0"/>
        <w:jc w:val="both"/>
      </w:pPr>
      <w:r>
        <w:rPr>
          <w:rFonts w:ascii="Times New Roman"/>
          <w:b w:val="false"/>
          <w:i w:val="false"/>
          <w:color w:val="000000"/>
          <w:sz w:val="28"/>
        </w:rPr>
        <w:t>
      Taking into account this fact, a decision was made: to exclude from the building and not to allow an incoming person to additional testing and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head of the group of administrators of additional testing and entrance exam)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administrator of the additional testing and entrance exam, who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representative of the regional state commission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Have read and understood the certificate (s)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identification of a figurehead during the start-up for additional testing or a doctoral entrance exam in computer format</w:t>
      </w:r>
    </w:p>
    <w:p>
      <w:pPr>
        <w:spacing w:after="0"/>
        <w:ind w:left="0"/>
        <w:jc w:val="both"/>
      </w:pPr>
      <w:r>
        <w:rPr>
          <w:rFonts w:ascii="Times New Roman"/>
          <w:b w:val="false"/>
          <w:i w:val="false"/>
          <w:color w:val="ff0000"/>
          <w:sz w:val="28"/>
        </w:rPr>
        <w:t>
      Footnote. The Model Rules as added by Annex 11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 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is drawn up stating that instead of the incoming:</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w:t>
      </w:r>
    </w:p>
    <w:p>
      <w:pPr>
        <w:spacing w:after="0"/>
        <w:ind w:left="0"/>
        <w:jc w:val="both"/>
      </w:pPr>
      <w:r>
        <w:rPr>
          <w:rFonts w:ascii="Times New Roman"/>
          <w:b w:val="false"/>
          <w:i w:val="false"/>
          <w:color w:val="000000"/>
          <w:sz w:val="28"/>
        </w:rPr>
        <w:t>
      revealed the fact of an attempt to enter the building of a citizen (s)</w:t>
      </w:r>
    </w:p>
    <w:p>
      <w:pPr>
        <w:spacing w:after="0"/>
        <w:ind w:left="0"/>
        <w:jc w:val="both"/>
      </w:pPr>
      <w:r>
        <w:rPr>
          <w:rFonts w:ascii="Times New Roman"/>
          <w:b w:val="false"/>
          <w:i w:val="false"/>
          <w:color w:val="000000"/>
          <w:sz w:val="28"/>
        </w:rPr>
        <w:t>
      (Full name (if any)) ________________________________________________</w:t>
      </w:r>
    </w:p>
    <w:p>
      <w:pPr>
        <w:spacing w:after="0"/>
        <w:ind w:left="0"/>
        <w:jc w:val="both"/>
      </w:pPr>
      <w:r>
        <w:rPr>
          <w:rFonts w:ascii="Times New Roman"/>
          <w:b w:val="false"/>
          <w:i w:val="false"/>
          <w:color w:val="000000"/>
          <w:sz w:val="28"/>
        </w:rPr>
        <w:t>
      Taking into account this fact, a decision has been made: to exclude from the building and</w:t>
      </w:r>
    </w:p>
    <w:p>
      <w:pPr>
        <w:spacing w:after="0"/>
        <w:ind w:left="0"/>
        <w:jc w:val="both"/>
      </w:pPr>
      <w:r>
        <w:rPr>
          <w:rFonts w:ascii="Times New Roman"/>
          <w:b w:val="false"/>
          <w:i w:val="false"/>
          <w:color w:val="000000"/>
          <w:sz w:val="28"/>
        </w:rPr>
        <w:t xml:space="preserve">
      to prevent an incoming dummy person who violated paragraph 20-3 of the Model Rules </w:t>
      </w:r>
    </w:p>
    <w:p>
      <w:pPr>
        <w:spacing w:after="0"/>
        <w:ind w:left="0"/>
        <w:jc w:val="both"/>
      </w:pPr>
      <w:r>
        <w:rPr>
          <w:rFonts w:ascii="Times New Roman"/>
          <w:b w:val="false"/>
          <w:i w:val="false"/>
          <w:color w:val="000000"/>
          <w:sz w:val="28"/>
        </w:rPr>
        <w:t xml:space="preserve">
      for admission to education in the organization of education implementing educational programs </w:t>
      </w:r>
    </w:p>
    <w:p>
      <w:pPr>
        <w:spacing w:after="0"/>
        <w:ind w:left="0"/>
        <w:jc w:val="both"/>
      </w:pPr>
      <w:r>
        <w:rPr>
          <w:rFonts w:ascii="Times New Roman"/>
          <w:b w:val="false"/>
          <w:i w:val="false"/>
          <w:color w:val="000000"/>
          <w:sz w:val="28"/>
        </w:rPr>
        <w:t>
      of postgraduate education from additional testing and entrance examination</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entrance </w:t>
      </w:r>
    </w:p>
    <w:p>
      <w:pPr>
        <w:spacing w:after="0"/>
        <w:ind w:left="0"/>
        <w:jc w:val="both"/>
      </w:pPr>
      <w:r>
        <w:rPr>
          <w:rFonts w:ascii="Times New Roman"/>
          <w:b w:val="false"/>
          <w:i w:val="false"/>
          <w:color w:val="000000"/>
          <w:sz w:val="28"/>
        </w:rPr>
        <w:t>
      exam, who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representative of the regional state commission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 person)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Administrator group manager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 additional testing and entrance exam</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(Full name (if any) (signature))</w:t>
      </w:r>
    </w:p>
    <w:bookmarkStart w:name="z3453" w:id="33"/>
    <w:p>
      <w:pPr>
        <w:spacing w:after="0"/>
        <w:ind w:left="0"/>
        <w:jc w:val="left"/>
      </w:pPr>
      <w:r>
        <w:rPr>
          <w:rFonts w:ascii="Times New Roman"/>
          <w:b/>
          <w:i w:val="false"/>
          <w:color w:val="000000"/>
        </w:rPr>
        <w:t xml:space="preserve"> Seating sheet</w:t>
      </w:r>
    </w:p>
    <w:bookmarkEnd w:id="33"/>
    <w:p>
      <w:pPr>
        <w:spacing w:after="0"/>
        <w:ind w:left="0"/>
        <w:jc w:val="both"/>
      </w:pPr>
      <w:r>
        <w:rPr>
          <w:rFonts w:ascii="Times New Roman"/>
          <w:b w:val="false"/>
          <w:i w:val="false"/>
          <w:color w:val="ff0000"/>
          <w:sz w:val="28"/>
        </w:rPr>
        <w:t>
      Footnote. The Model Rules as added by Annex 11-1 in accordance with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Organization of __________________________________________________</w:t>
      </w:r>
    </w:p>
    <w:p>
      <w:pPr>
        <w:spacing w:after="0"/>
        <w:ind w:left="0"/>
        <w:jc w:val="both"/>
      </w:pPr>
      <w:r>
        <w:rPr>
          <w:rFonts w:ascii="Times New Roman"/>
          <w:b w:val="false"/>
          <w:i w:val="false"/>
          <w:color w:val="000000"/>
          <w:sz w:val="28"/>
        </w:rPr>
        <w:t>
      (code and name)</w:t>
      </w:r>
    </w:p>
    <w:p>
      <w:pPr>
        <w:spacing w:after="0"/>
        <w:ind w:left="0"/>
        <w:jc w:val="both"/>
      </w:pPr>
      <w:r>
        <w:rPr>
          <w:rFonts w:ascii="Times New Roman"/>
          <w:b w:val="false"/>
          <w:i w:val="false"/>
          <w:color w:val="000000"/>
          <w:sz w:val="28"/>
        </w:rPr>
        <w:t>
      Audience № ___</w:t>
      </w:r>
    </w:p>
    <w:p>
      <w:pPr>
        <w:spacing w:after="0"/>
        <w:ind w:left="0"/>
        <w:jc w:val="both"/>
      </w:pPr>
      <w:r>
        <w:rPr>
          <w:rFonts w:ascii="Times New Roman"/>
          <w:b w:val="false"/>
          <w:i w:val="false"/>
          <w:color w:val="000000"/>
          <w:sz w:val="28"/>
        </w:rPr>
        <w:t>
      Testing starts: ____ hours ___ minutes</w:t>
      </w:r>
    </w:p>
    <w:p>
      <w:pPr>
        <w:spacing w:after="0"/>
        <w:ind w:left="0"/>
        <w:jc w:val="both"/>
      </w:pPr>
      <w:r>
        <w:rPr>
          <w:rFonts w:ascii="Times New Roman"/>
          <w:b w:val="false"/>
          <w:i w:val="false"/>
          <w:color w:val="000000"/>
          <w:sz w:val="28"/>
        </w:rPr>
        <w:t>
      End of testing: ___ hours ___ minutes</w:t>
      </w:r>
    </w:p>
    <w:p>
      <w:pPr>
        <w:spacing w:after="0"/>
        <w:ind w:left="0"/>
        <w:jc w:val="both"/>
      </w:pPr>
      <w:r>
        <w:rPr>
          <w:rFonts w:ascii="Times New Roman"/>
          <w:b w:val="false"/>
          <w:i w:val="false"/>
          <w:color w:val="000000"/>
          <w:sz w:val="28"/>
        </w:rPr>
        <w:t>
      Stream # ____ Corps _____ Date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Initials (if any)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Password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seat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exit/Audience entry time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incoming person about familiarization with the rules of conduct in the audience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entry time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exit 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entry time time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arrivals: _____</w:t>
      </w:r>
    </w:p>
    <w:p>
      <w:pPr>
        <w:spacing w:after="0"/>
        <w:ind w:left="0"/>
        <w:jc w:val="both"/>
      </w:pPr>
      <w:r>
        <w:rPr>
          <w:rFonts w:ascii="Times New Roman"/>
          <w:b w:val="false"/>
          <w:i w:val="false"/>
          <w:color w:val="000000"/>
          <w:sz w:val="28"/>
        </w:rPr>
        <w:t>
      Note field set to not appeared, deleted, transplant time and place</w:t>
      </w:r>
    </w:p>
    <w:p>
      <w:pPr>
        <w:spacing w:after="0"/>
        <w:ind w:left="0"/>
        <w:jc w:val="both"/>
      </w:pPr>
      <w:r>
        <w:rPr>
          <w:rFonts w:ascii="Times New Roman"/>
          <w:b w:val="false"/>
          <w:i w:val="false"/>
          <w:color w:val="000000"/>
          <w:sz w:val="28"/>
        </w:rPr>
        <w:t>
      The field "Signature of the recipient about familiarization with the rules of behavior in the audience" shall be set to "Familiarized"</w:t>
      </w:r>
    </w:p>
    <w:p>
      <w:pPr>
        <w:spacing w:after="0"/>
        <w:ind w:left="0"/>
        <w:jc w:val="both"/>
      </w:pPr>
      <w:r>
        <w:rPr>
          <w:rFonts w:ascii="Times New Roman"/>
          <w:b w:val="false"/>
          <w:i w:val="false"/>
          <w:color w:val="000000"/>
          <w:sz w:val="28"/>
        </w:rPr>
        <w:t>
      I am hereby responsible for seating applicants and compliance with the rules of conduct in the audience.</w:t>
      </w:r>
    </w:p>
    <w:p>
      <w:pPr>
        <w:spacing w:after="0"/>
        <w:ind w:left="0"/>
        <w:jc w:val="both"/>
      </w:pPr>
      <w:r>
        <w:rPr>
          <w:rFonts w:ascii="Times New Roman"/>
          <w:b w:val="false"/>
          <w:i w:val="false"/>
          <w:color w:val="000000"/>
          <w:sz w:val="28"/>
        </w:rPr>
        <w:t>
      Responsible administrator for additional testing and entrance exam by audience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Allocation of additional test or entrance exam administrators to classrooms</w:t>
      </w:r>
    </w:p>
    <w:p>
      <w:pPr>
        <w:spacing w:after="0"/>
        <w:ind w:left="0"/>
        <w:jc w:val="both"/>
      </w:pPr>
      <w:r>
        <w:rPr>
          <w:rFonts w:ascii="Times New Roman"/>
          <w:b w:val="false"/>
          <w:i w:val="false"/>
          <w:color w:val="ff0000"/>
          <w:sz w:val="28"/>
        </w:rPr>
        <w:t>
      Footnote. The Model Rules as added by Annex 11-2 in accordance with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Organization of ___________________________________________________</w:t>
      </w:r>
    </w:p>
    <w:p>
      <w:pPr>
        <w:spacing w:after="0"/>
        <w:ind w:left="0"/>
        <w:jc w:val="both"/>
      </w:pPr>
      <w:r>
        <w:rPr>
          <w:rFonts w:ascii="Times New Roman"/>
          <w:b w:val="false"/>
          <w:i w:val="false"/>
          <w:color w:val="000000"/>
          <w:sz w:val="28"/>
        </w:rPr>
        <w:t>
      (code and name)</w:t>
      </w:r>
    </w:p>
    <w:p>
      <w:pPr>
        <w:spacing w:after="0"/>
        <w:ind w:left="0"/>
        <w:jc w:val="both"/>
      </w:pPr>
      <w:r>
        <w:rPr>
          <w:rFonts w:ascii="Times New Roman"/>
          <w:b w:val="false"/>
          <w:i w:val="false"/>
          <w:color w:val="000000"/>
          <w:sz w:val="28"/>
        </w:rPr>
        <w:t>
      Stream № _____ Date: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 according to the classroom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seats</w:t>
            </w:r>
          </w:p>
          <w:p>
            <w:pPr>
              <w:spacing w:after="20"/>
              <w:ind w:left="20"/>
              <w:jc w:val="both"/>
            </w:pPr>
            <w:r>
              <w:rPr>
                <w:rFonts w:ascii="Times New Roman"/>
                <w:b w:val="false"/>
                <w:i w:val="false"/>
                <w:color w:val="000000"/>
                <w:sz w:val="20"/>
              </w:rPr>
              <w:t>
(from place № __ to place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administrator of the additional testing and entrance exam supervising the audience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administrator of the additional testing and entrance exam supervising the audience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additional testing and entrance exam administrators</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prohibited items and removal of an incoming person from the audience, who violated the rules of conduct in the audience, and/or attempted intervention and/or interference in the testing system and other violations during passage additional testing and entrance exam</w:t>
      </w:r>
    </w:p>
    <w:p>
      <w:pPr>
        <w:spacing w:after="0"/>
        <w:ind w:left="0"/>
        <w:jc w:val="both"/>
      </w:pPr>
      <w:r>
        <w:rPr>
          <w:rFonts w:ascii="Times New Roman"/>
          <w:b w:val="false"/>
          <w:i w:val="false"/>
          <w:color w:val="ff0000"/>
          <w:sz w:val="28"/>
        </w:rPr>
        <w:t>
      Footnote. The Model Rules as added by Annex 12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This certificate is drawn up on the fact that the incoming</w:t>
      </w:r>
    </w:p>
    <w:p>
      <w:pPr>
        <w:spacing w:after="0"/>
        <w:ind w:left="0"/>
        <w:jc w:val="both"/>
      </w:pPr>
      <w:r>
        <w:rPr>
          <w:rFonts w:ascii="Times New Roman"/>
          <w:b w:val="false"/>
          <w:i w:val="false"/>
          <w:color w:val="000000"/>
          <w:sz w:val="28"/>
        </w:rPr>
        <w:t>
      Full name (if any) 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___________________________________________________________________</w:t>
      </w:r>
    </w:p>
    <w:p>
      <w:pPr>
        <w:spacing w:after="0"/>
        <w:ind w:left="0"/>
        <w:jc w:val="both"/>
      </w:pPr>
      <w:r>
        <w:rPr>
          <w:rFonts w:ascii="Times New Roman"/>
          <w:b w:val="false"/>
          <w:i w:val="false"/>
          <w:color w:val="000000"/>
          <w:sz w:val="28"/>
        </w:rPr>
        <w:t>
      from the audience № ________, place № __________</w:t>
      </w:r>
    </w:p>
    <w:p>
      <w:pPr>
        <w:spacing w:after="0"/>
        <w:ind w:left="0"/>
        <w:jc w:val="both"/>
      </w:pPr>
      <w:r>
        <w:rPr>
          <w:rFonts w:ascii="Times New Roman"/>
          <w:b w:val="false"/>
          <w:i w:val="false"/>
          <w:color w:val="000000"/>
          <w:sz w:val="28"/>
        </w:rPr>
        <w:t>
      during additional testing or entrance exam found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(mark, quantity) of the detected item)</w:t>
      </w:r>
    </w:p>
    <w:p>
      <w:pPr>
        <w:spacing w:after="0"/>
        <w:ind w:left="0"/>
        <w:jc w:val="both"/>
      </w:pPr>
      <w:r>
        <w:rPr>
          <w:rFonts w:ascii="Times New Roman"/>
          <w:b w:val="false"/>
          <w:i w:val="false"/>
          <w:color w:val="000000"/>
          <w:sz w:val="28"/>
        </w:rPr>
        <w:t xml:space="preserve">
      which shall be a violation of paragraphs 20-3, 20-4 of the Model Rules for admission </w:t>
      </w:r>
    </w:p>
    <w:p>
      <w:pPr>
        <w:spacing w:after="0"/>
        <w:ind w:left="0"/>
        <w:jc w:val="both"/>
      </w:pPr>
      <w:r>
        <w:rPr>
          <w:rFonts w:ascii="Times New Roman"/>
          <w:b w:val="false"/>
          <w:i w:val="false"/>
          <w:color w:val="000000"/>
          <w:sz w:val="28"/>
        </w:rPr>
        <w:t xml:space="preserve">
      to education in educational organizations implementing educational programs of postgraduate </w:t>
      </w:r>
    </w:p>
    <w:p>
      <w:pPr>
        <w:spacing w:after="0"/>
        <w:ind w:left="0"/>
        <w:jc w:val="both"/>
      </w:pPr>
      <w:r>
        <w:rPr>
          <w:rFonts w:ascii="Times New Roman"/>
          <w:b w:val="false"/>
          <w:i w:val="false"/>
          <w:color w:val="000000"/>
          <w:sz w:val="28"/>
        </w:rPr>
        <w:t xml:space="preserve">
      education. Taking into account this fact, a decision has been made: to remove from the audience </w:t>
      </w:r>
    </w:p>
    <w:p>
      <w:pPr>
        <w:spacing w:after="0"/>
        <w:ind w:left="0"/>
        <w:jc w:val="both"/>
      </w:pPr>
      <w:r>
        <w:rPr>
          <w:rFonts w:ascii="Times New Roman"/>
          <w:b w:val="false"/>
          <w:i w:val="false"/>
          <w:color w:val="000000"/>
          <w:sz w:val="28"/>
        </w:rPr>
        <w:t>
      № ______ and cancel the results of additional testing and the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xml:space="preserve">
      (signature and full name (if any) of the head of the group of administrators of additional </w:t>
      </w:r>
    </w:p>
    <w:p>
      <w:pPr>
        <w:spacing w:after="0"/>
        <w:ind w:left="0"/>
        <w:jc w:val="both"/>
      </w:pPr>
      <w:r>
        <w:rPr>
          <w:rFonts w:ascii="Times New Roman"/>
          <w:b w:val="false"/>
          <w:i w:val="false"/>
          <w:color w:val="000000"/>
          <w:sz w:val="28"/>
        </w:rPr>
        <w:t>
      testing and entrance exam)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administrator of additional/testing and entrance exam, which drew up the certificate)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12-1</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applicants using prohibited items, who violated the rules of conduct and (or) attempted intervention or interference with the testing system during additional testing or entrance exam</w:t>
      </w:r>
    </w:p>
    <w:p>
      <w:pPr>
        <w:spacing w:after="0"/>
        <w:ind w:left="0"/>
        <w:jc w:val="both"/>
      </w:pPr>
      <w:r>
        <w:rPr>
          <w:rFonts w:ascii="Times New Roman"/>
          <w:b w:val="false"/>
          <w:i w:val="false"/>
          <w:color w:val="ff0000"/>
          <w:sz w:val="28"/>
        </w:rPr>
        <w:t>
      Footnote. The Model Rules as added by Annex 12-1 in accordance with the order of the Minister of Science and Higher Education of the Republic of Kazakhstan dated 02.06.2023 № 252 (shall enter into force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w:t>
            </w:r>
          </w:p>
        </w:tc>
      </w:tr>
    </w:tbl>
    <w:p>
      <w:pPr>
        <w:spacing w:after="0"/>
        <w:ind w:left="0"/>
        <w:jc w:val="both"/>
      </w:pPr>
      <w:r>
        <w:rPr>
          <w:rFonts w:ascii="Times New Roman"/>
          <w:b w:val="false"/>
          <w:i w:val="false"/>
          <w:color w:val="000000"/>
          <w:sz w:val="28"/>
        </w:rPr>
        <w:t>
      This report shall be prepared on the fact that the use of prohibited items and violation of the rules of conduct and (or) attempted interference or interuption with the testing system during the additional testing and entrance exam in the following applicants: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Audience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Scores scored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certificate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violation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the undersigned, hereby confirm that as a result of analyzing the video surveillance records of additional testing and the entrance exam and checking the registration files (logs) of incoming in the testing system, a violation of the above-mentioned incoming rules of conduct of additional testing and entrance exam has been revealed.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Chairman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member of the Commission)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and full name (if any) of the Secretary of the Commission)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identifying a dummy person in the course of additional testing or entrance exam for doctoral studies in computer format</w:t>
      </w:r>
    </w:p>
    <w:p>
      <w:pPr>
        <w:spacing w:after="0"/>
        <w:ind w:left="0"/>
        <w:jc w:val="both"/>
      </w:pPr>
      <w:r>
        <w:rPr>
          <w:rFonts w:ascii="Times New Roman"/>
          <w:b w:val="false"/>
          <w:i w:val="false"/>
          <w:color w:val="ff0000"/>
          <w:sz w:val="28"/>
        </w:rPr>
        <w:t>
      Footnote. The Model Rules as added by Annex 13 in accordance with the order of the Minister of Education and Science of the Republic of Kazakhstan dated 09.08.2021 № 388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Test Administrators Group Manager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Observer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xml:space="preserve">
      This certificate is drawn up on the fact that an attempt to pass an additional </w:t>
      </w:r>
    </w:p>
    <w:p>
      <w:pPr>
        <w:spacing w:after="0"/>
        <w:ind w:left="0"/>
        <w:jc w:val="both"/>
      </w:pPr>
      <w:r>
        <w:rPr>
          <w:rFonts w:ascii="Times New Roman"/>
          <w:b w:val="false"/>
          <w:i w:val="false"/>
          <w:color w:val="000000"/>
          <w:sz w:val="28"/>
        </w:rPr>
        <w:t xml:space="preserve">
      test or entrance exam instead of an incoming one was revealed </w:t>
      </w:r>
    </w:p>
    <w:p>
      <w:pPr>
        <w:spacing w:after="0"/>
        <w:ind w:left="0"/>
        <w:jc w:val="both"/>
      </w:pPr>
      <w:r>
        <w:rPr>
          <w:rFonts w:ascii="Times New Roman"/>
          <w:b w:val="false"/>
          <w:i w:val="false"/>
          <w:color w:val="000000"/>
          <w:sz w:val="28"/>
        </w:rPr>
        <w:t>
      (full name (if any)) _________________________________________________________</w:t>
      </w:r>
    </w:p>
    <w:p>
      <w:pPr>
        <w:spacing w:after="0"/>
        <w:ind w:left="0"/>
        <w:jc w:val="both"/>
      </w:pPr>
      <w:r>
        <w:rPr>
          <w:rFonts w:ascii="Times New Roman"/>
          <w:b w:val="false"/>
          <w:i w:val="false"/>
          <w:color w:val="000000"/>
          <w:sz w:val="28"/>
        </w:rPr>
        <w:t>
      IIN __________________ citizen/ki ___________________________________________</w:t>
      </w:r>
    </w:p>
    <w:p>
      <w:pPr>
        <w:spacing w:after="0"/>
        <w:ind w:left="0"/>
        <w:jc w:val="both"/>
      </w:pPr>
      <w:r>
        <w:rPr>
          <w:rFonts w:ascii="Times New Roman"/>
          <w:b w:val="false"/>
          <w:i w:val="false"/>
          <w:color w:val="000000"/>
          <w:sz w:val="28"/>
        </w:rPr>
        <w:t>
      (Full name (if any), IIN)</w:t>
      </w:r>
    </w:p>
    <w:p>
      <w:pPr>
        <w:spacing w:after="0"/>
        <w:ind w:left="0"/>
        <w:jc w:val="both"/>
      </w:pPr>
      <w:r>
        <w:rPr>
          <w:rFonts w:ascii="Times New Roman"/>
          <w:b w:val="false"/>
          <w:i w:val="false"/>
          <w:color w:val="000000"/>
          <w:sz w:val="28"/>
        </w:rPr>
        <w:t xml:space="preserve">
      which shall be a violation of paragraph 20-4 of the Model Rules for admission to education </w:t>
      </w:r>
    </w:p>
    <w:p>
      <w:pPr>
        <w:spacing w:after="0"/>
        <w:ind w:left="0"/>
        <w:jc w:val="both"/>
      </w:pPr>
      <w:r>
        <w:rPr>
          <w:rFonts w:ascii="Times New Roman"/>
          <w:b w:val="false"/>
          <w:i w:val="false"/>
          <w:color w:val="000000"/>
          <w:sz w:val="28"/>
        </w:rPr>
        <w:t>
      in educational organizations implementing educational programs of postgraduate education.</w:t>
      </w:r>
    </w:p>
    <w:p>
      <w:pPr>
        <w:spacing w:after="0"/>
        <w:ind w:left="0"/>
        <w:jc w:val="both"/>
      </w:pPr>
      <w:r>
        <w:rPr>
          <w:rFonts w:ascii="Times New Roman"/>
          <w:b w:val="false"/>
          <w:i w:val="false"/>
          <w:color w:val="000000"/>
          <w:sz w:val="28"/>
        </w:rPr>
        <w:t xml:space="preserve">
      Taking into account this fact, a decision hasbeen made: to remove from the audience </w:t>
      </w:r>
    </w:p>
    <w:p>
      <w:pPr>
        <w:spacing w:after="0"/>
        <w:ind w:left="0"/>
        <w:jc w:val="both"/>
      </w:pPr>
      <w:r>
        <w:rPr>
          <w:rFonts w:ascii="Times New Roman"/>
          <w:b w:val="false"/>
          <w:i w:val="false"/>
          <w:color w:val="000000"/>
          <w:sz w:val="28"/>
        </w:rPr>
        <w:t>
      № __ and cancel the results of additional testing or the entrance exam.</w:t>
      </w:r>
    </w:p>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entrance </w:t>
      </w:r>
    </w:p>
    <w:p>
      <w:pPr>
        <w:spacing w:after="0"/>
        <w:ind w:left="0"/>
        <w:jc w:val="both"/>
      </w:pPr>
      <w:r>
        <w:rPr>
          <w:rFonts w:ascii="Times New Roman"/>
          <w:b w:val="false"/>
          <w:i w:val="false"/>
          <w:color w:val="000000"/>
          <w:sz w:val="28"/>
        </w:rPr>
        <w:t>
      exam, who drew up the certificate)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incoming person)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 xml:space="preserve">to education in the organization of education, </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detection of technical malfunction of equipment during additional testing or entrance exam</w:t>
      </w:r>
    </w:p>
    <w:p>
      <w:pPr>
        <w:spacing w:after="0"/>
        <w:ind w:left="0"/>
        <w:jc w:val="both"/>
      </w:pPr>
      <w:r>
        <w:rPr>
          <w:rFonts w:ascii="Times New Roman"/>
          <w:b w:val="false"/>
          <w:i w:val="false"/>
          <w:color w:val="ff0000"/>
          <w:sz w:val="28"/>
        </w:rPr>
        <w:t>
      Footnote. The Model Rules as added by Annex 14 in accordance with the order of the Minister of Science and Higher Education of the Republic of Kazakhstan dated 20.07.2022 № 3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This report was drawn up that the fact of a technical malfunction of the equipment during additional testing and the entrance exam was revealed.</w:t>
      </w:r>
    </w:p>
    <w:p>
      <w:pPr>
        <w:spacing w:after="0"/>
        <w:ind w:left="0"/>
        <w:jc w:val="both"/>
      </w:pPr>
      <w:r>
        <w:rPr>
          <w:rFonts w:ascii="Times New Roman"/>
          <w:b w:val="false"/>
          <w:i w:val="false"/>
          <w:color w:val="000000"/>
          <w:sz w:val="28"/>
        </w:rPr>
        <w:t>
      Taking into account this fact, a decision has been made: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(if any) of the incoming person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malfunction 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technical malfunction of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Replacing of the device for exit and entry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Restart the computer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Transplanted for another computer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Biometrics entry or entry with reset (reset date and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seat №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seat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administrator of the additional testing or entrance exam, who drew up the certificate)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The certificate has been familiarized with:</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incoming)</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responsible NCT employee)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 xml:space="preserve">to the Model Rules for admission </w:t>
            </w:r>
            <w:r>
              <w:br/>
            </w:r>
            <w:r>
              <w:rPr>
                <w:rFonts w:ascii="Times New Roman"/>
                <w:b w:val="false"/>
                <w:i w:val="false"/>
                <w:color w:val="000000"/>
                <w:sz w:val="20"/>
              </w:rPr>
              <w:t>to education in the organization of education,</w:t>
            </w:r>
            <w:r>
              <w:br/>
            </w:r>
            <w:r>
              <w:rPr>
                <w:rFonts w:ascii="Times New Roman"/>
                <w:b w:val="false"/>
                <w:i w:val="false"/>
                <w:color w:val="000000"/>
                <w:sz w:val="20"/>
              </w:rPr>
              <w:t xml:space="preserve">implementing educational programs </w:t>
            </w:r>
            <w:r>
              <w:br/>
            </w:r>
            <w:r>
              <w:rPr>
                <w:rFonts w:ascii="Times New Roman"/>
                <w:b w:val="false"/>
                <w:i w:val="false"/>
                <w:color w:val="000000"/>
                <w:sz w:val="20"/>
              </w:rPr>
              <w:t>of postgraduate education</w:t>
            </w:r>
          </w:p>
        </w:tc>
      </w:tr>
    </w:tbl>
    <w:p>
      <w:pPr>
        <w:spacing w:after="0"/>
        <w:ind w:left="0"/>
        <w:jc w:val="left"/>
      </w:pPr>
      <w:r>
        <w:rPr>
          <w:rFonts w:ascii="Times New Roman"/>
          <w:b/>
          <w:i w:val="false"/>
          <w:color w:val="000000"/>
        </w:rPr>
        <w:t xml:space="preserve"> Certificate of suspension (cancellation) and postponement of additional testing or entrance exam process</w:t>
      </w:r>
    </w:p>
    <w:p>
      <w:pPr>
        <w:spacing w:after="0"/>
        <w:ind w:left="0"/>
        <w:jc w:val="both"/>
      </w:pPr>
      <w:r>
        <w:rPr>
          <w:rFonts w:ascii="Times New Roman"/>
          <w:b w:val="false"/>
          <w:i w:val="false"/>
          <w:color w:val="ff0000"/>
          <w:sz w:val="28"/>
        </w:rPr>
        <w:t>
      Footnote. The Model Rules as added by Annex 15 in accordance with the order of the Minister of Science and Higher Education of the Republic of Kazakhstan dated 20.07.2022 № 3 (shall enter into force after the day of its first official publication); in the wording of the order of the Minister of Science and Higher Education of the Republic of Kazakhstan dated 02.06.2023 № 252 (shall enter into force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(code and name of the organization)</w:t>
      </w:r>
    </w:p>
    <w:p>
      <w:pPr>
        <w:spacing w:after="0"/>
        <w:ind w:left="0"/>
        <w:jc w:val="both"/>
      </w:pPr>
      <w:r>
        <w:rPr>
          <w:rFonts w:ascii="Times New Roman"/>
          <w:b w:val="false"/>
          <w:i w:val="false"/>
          <w:color w:val="000000"/>
          <w:sz w:val="28"/>
        </w:rPr>
        <w:t>
      Date "_____" __________ 20 ____ year</w:t>
      </w:r>
    </w:p>
    <w:p>
      <w:pPr>
        <w:spacing w:after="0"/>
        <w:ind w:left="0"/>
        <w:jc w:val="both"/>
      </w:pPr>
      <w:r>
        <w:rPr>
          <w:rFonts w:ascii="Times New Roman"/>
          <w:b w:val="false"/>
          <w:i w:val="false"/>
          <w:color w:val="000000"/>
          <w:sz w:val="28"/>
        </w:rPr>
        <w:t>
      Time "_______" hours "____" minutes</w:t>
      </w:r>
    </w:p>
    <w:p>
      <w:pPr>
        <w:spacing w:after="0"/>
        <w:ind w:left="0"/>
        <w:jc w:val="both"/>
      </w:pPr>
      <w:r>
        <w:rPr>
          <w:rFonts w:ascii="Times New Roman"/>
          <w:b w:val="false"/>
          <w:i w:val="false"/>
          <w:color w:val="000000"/>
          <w:sz w:val="28"/>
        </w:rPr>
        <w:t>
      Chairman of the regional state commission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Entrance exam administrator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By the observer 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an act was drawn up to suspend (cancel) and postpone the date of the entrance exam to another day: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testing and entrance exam point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point of additional testing and entrance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suspension (cancellation) of additional testing and entrance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suspension (cancellation) of additional testing and entrance exam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Signatories: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w:t>
      </w:r>
    </w:p>
    <w:p>
      <w:pPr>
        <w:spacing w:after="0"/>
        <w:ind w:left="0"/>
        <w:jc w:val="both"/>
      </w:pPr>
      <w:r>
        <w:rPr>
          <w:rFonts w:ascii="Times New Roman"/>
          <w:b w:val="false"/>
          <w:i w:val="false"/>
          <w:color w:val="000000"/>
          <w:sz w:val="28"/>
        </w:rPr>
        <w:t>
      Head of the additional testing and entrance exam administrators’ group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 and full name (if any) of the Chairman of the regional state commission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administrator of the additional testing and </w:t>
      </w:r>
    </w:p>
    <w:p>
      <w:pPr>
        <w:spacing w:after="0"/>
        <w:ind w:left="0"/>
        <w:jc w:val="both"/>
      </w:pPr>
      <w:r>
        <w:rPr>
          <w:rFonts w:ascii="Times New Roman"/>
          <w:b w:val="false"/>
          <w:i w:val="false"/>
          <w:color w:val="000000"/>
          <w:sz w:val="28"/>
        </w:rPr>
        <w:t>
      entrance exam, who has drawn up the certificate)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(signature and full name (if any) of the incoming)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(signature and full name (if any) of the observer (if any))</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(signature and full name (if any) of the incoming)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