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94d7" w14:textId="1b49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of implementation of trading activity of pawnshops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National Economy of the Republic of Kazakhstan of August 29, 2018 No. 12 and of the Minister of Internal Affairs of the Republic of Kazakhstan of August 29, 2018 No. 608. Registered with the Ministry of Justice of the Republic of Kazakhstan on November 2, 2018 No. 17673.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It was revoked by the joint order of the Minister of Trade and Integration of the Republic of Kazakhstan No. 13-NK dated February 3, 2020 and the Minister of Internal Affairs of the Republic of Kazakhstan No. 90 dated February 6, 2020 (effective ten calendar days after the date of its official publication).</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In accordance with sub-paragraph 4-2) of Article 7 of the Law of the Republic of Kazakhstan of April 12, 2004 “On Regulation of Trading Activities”, we hereby ORDER:</w:t>
      </w:r>
    </w:p>
    <w:bookmarkEnd w:id="0"/>
    <w:bookmarkStart w:name="z7" w:id="1"/>
    <w:p>
      <w:pPr>
        <w:spacing w:after="0"/>
        <w:ind w:left="0"/>
        <w:jc w:val="both"/>
      </w:pPr>
      <w:r>
        <w:rPr>
          <w:rFonts w:ascii="Times New Roman"/>
          <w:b w:val="false"/>
          <w:i w:val="false"/>
          <w:color w:val="000000"/>
          <w:sz w:val="28"/>
        </w:rPr>
        <w:t>
      1. Approve the attached Rules of implementation of trading activities of pawnshops.</w:t>
      </w:r>
    </w:p>
    <w:bookmarkEnd w:id="1"/>
    <w:bookmarkStart w:name="z8" w:id="2"/>
    <w:p>
      <w:pPr>
        <w:spacing w:after="0"/>
        <w:ind w:left="0"/>
        <w:jc w:val="both"/>
      </w:pPr>
      <w:r>
        <w:rPr>
          <w:rFonts w:ascii="Times New Roman"/>
          <w:b w:val="false"/>
          <w:i w:val="false"/>
          <w:color w:val="000000"/>
          <w:sz w:val="28"/>
        </w:rPr>
        <w:t>
      2. The Department of Regulation of Trading Activity of the Ministry of National Economy of the Republic of Kazakhstan, in accordance with the procedure established by the legislation, shall:</w:t>
      </w:r>
    </w:p>
    <w:bookmarkEnd w:id="2"/>
    <w:bookmarkStart w:name="z9" w:id="3"/>
    <w:p>
      <w:pPr>
        <w:spacing w:after="0"/>
        <w:ind w:left="0"/>
        <w:jc w:val="both"/>
      </w:pPr>
      <w:r>
        <w:rPr>
          <w:rFonts w:ascii="Times New Roman"/>
          <w:b w:val="false"/>
          <w:i w:val="false"/>
          <w:color w:val="000000"/>
          <w:sz w:val="28"/>
        </w:rPr>
        <w:t xml:space="preserve">
      1) provide the state registration of this joint order with the Ministry of Justice of the Republic of Kazakhstan; </w:t>
      </w:r>
    </w:p>
    <w:bookmarkEnd w:id="3"/>
    <w:bookmarkStart w:name="z10" w:id="4"/>
    <w:p>
      <w:pPr>
        <w:spacing w:after="0"/>
        <w:ind w:left="0"/>
        <w:jc w:val="both"/>
      </w:pPr>
      <w:r>
        <w:rPr>
          <w:rFonts w:ascii="Times New Roman"/>
          <w:b w:val="false"/>
          <w:i w:val="false"/>
          <w:color w:val="000000"/>
          <w:sz w:val="28"/>
        </w:rPr>
        <w:t>
      2) within ten calendar days from the date of state registration of this joint order with the Ministry of Justice of the Republic of Kazakhstan, direct it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4"/>
    <w:bookmarkStart w:name="z11" w:id="5"/>
    <w:p>
      <w:pPr>
        <w:spacing w:after="0"/>
        <w:ind w:left="0"/>
        <w:jc w:val="both"/>
      </w:pPr>
      <w:r>
        <w:rPr>
          <w:rFonts w:ascii="Times New Roman"/>
          <w:b w:val="false"/>
          <w:i w:val="false"/>
          <w:color w:val="000000"/>
          <w:sz w:val="28"/>
        </w:rPr>
        <w:t>
      3) place this joint order on the Internet resource of the Ministry of National Economy of the Republic of Kazakhstan;</w:t>
      </w:r>
    </w:p>
    <w:bookmarkEnd w:id="5"/>
    <w:bookmarkStart w:name="z12" w:id="6"/>
    <w:p>
      <w:pPr>
        <w:spacing w:after="0"/>
        <w:ind w:left="0"/>
        <w:jc w:val="both"/>
      </w:pPr>
      <w:r>
        <w:rPr>
          <w:rFonts w:ascii="Times New Roman"/>
          <w:b w:val="false"/>
          <w:i w:val="false"/>
          <w:color w:val="000000"/>
          <w:sz w:val="28"/>
        </w:rPr>
        <w:t>
      4) within ten working days after the state registration of this joint order with the Ministry of Justice of the Republic of Kazakhstan, submit the data on execution of the actions provided for in subparagraphs 1), 2) and 3) of this paragraph to the Legal Department of the Ministry of National Economy of the Republic of Kazakhstan.</w:t>
      </w:r>
    </w:p>
    <w:bookmarkEnd w:id="6"/>
    <w:bookmarkStart w:name="z13" w:id="7"/>
    <w:p>
      <w:pPr>
        <w:spacing w:after="0"/>
        <w:ind w:left="0"/>
        <w:jc w:val="both"/>
      </w:pPr>
      <w:r>
        <w:rPr>
          <w:rFonts w:ascii="Times New Roman"/>
          <w:b w:val="false"/>
          <w:i w:val="false"/>
          <w:color w:val="000000"/>
          <w:sz w:val="28"/>
        </w:rPr>
        <w:t>
      3. Control over the execution of this joint order shall be entrusted to Supervising Deputy Minister of Internal Affairs of the Republic of Kazakhstan and Supervising Vice- Minister of National Economy of the Republic of Kazakhstan.</w:t>
      </w:r>
    </w:p>
    <w:bookmarkEnd w:id="7"/>
    <w:bookmarkStart w:name="z14" w:id="8"/>
    <w:p>
      <w:pPr>
        <w:spacing w:after="0"/>
        <w:ind w:left="0"/>
        <w:jc w:val="both"/>
      </w:pPr>
      <w:r>
        <w:rPr>
          <w:rFonts w:ascii="Times New Roman"/>
          <w:b w:val="false"/>
          <w:i w:val="false"/>
          <w:color w:val="000000"/>
          <w:sz w:val="28"/>
        </w:rPr>
        <w:t>
      4. This joint order shall be enforced upon expiry of thirty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78"/>
        <w:gridCol w:w="4222"/>
      </w:tblGrid>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Internal Affairs</w:t>
            </w:r>
            <w:r>
              <w:br/>
            </w:r>
            <w:r>
              <w:rPr>
                <w:rFonts w:ascii="Times New Roman"/>
                <w:b w:val="false"/>
                <w:i/>
                <w:color w:val="000000"/>
                <w:sz w:val="20"/>
              </w:rPr>
              <w:t>of the Republic of Kazakhstan</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Kassymov</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National Economy</w:t>
            </w:r>
            <w:r>
              <w:br/>
            </w:r>
            <w:r>
              <w:rPr>
                <w:rFonts w:ascii="Times New Roman"/>
                <w:b w:val="false"/>
                <w:i/>
                <w:color w:val="000000"/>
                <w:sz w:val="20"/>
              </w:rPr>
              <w:t>of the Republic of Kazakhstan</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Suleimenov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joint order No. 608</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August 29, 2018,</w:t>
            </w:r>
            <w:r>
              <w:br/>
            </w:r>
            <w:r>
              <w:rPr>
                <w:rFonts w:ascii="Times New Roman"/>
                <w:b w:val="false"/>
                <w:i w:val="false"/>
                <w:color w:val="000000"/>
                <w:sz w:val="20"/>
              </w:rPr>
              <w:t>and the Minister of National</w:t>
            </w:r>
            <w:r>
              <w:br/>
            </w:r>
            <w:r>
              <w:rPr>
                <w:rFonts w:ascii="Times New Roman"/>
                <w:b w:val="false"/>
                <w:i w:val="false"/>
                <w:color w:val="000000"/>
                <w:sz w:val="20"/>
              </w:rPr>
              <w:t>Economy of the</w:t>
            </w:r>
            <w:r>
              <w:br/>
            </w:r>
            <w:r>
              <w:rPr>
                <w:rFonts w:ascii="Times New Roman"/>
                <w:b w:val="false"/>
                <w:i w:val="false"/>
                <w:color w:val="000000"/>
                <w:sz w:val="20"/>
              </w:rPr>
              <w:t>Republic of Kazakhstan No. 12</w:t>
            </w:r>
            <w:r>
              <w:br/>
            </w:r>
            <w:r>
              <w:rPr>
                <w:rFonts w:ascii="Times New Roman"/>
                <w:b w:val="false"/>
                <w:i w:val="false"/>
                <w:color w:val="000000"/>
                <w:sz w:val="20"/>
              </w:rPr>
              <w:t xml:space="preserve">dated August 29, 2018 </w:t>
            </w:r>
          </w:p>
        </w:tc>
      </w:tr>
    </w:tbl>
    <w:bookmarkStart w:name="z18" w:id="9"/>
    <w:p>
      <w:pPr>
        <w:spacing w:after="0"/>
        <w:ind w:left="0"/>
        <w:jc w:val="left"/>
      </w:pPr>
      <w:r>
        <w:rPr>
          <w:rFonts w:ascii="Times New Roman"/>
          <w:b/>
          <w:i w:val="false"/>
          <w:color w:val="000000"/>
        </w:rPr>
        <w:t xml:space="preserve"> Rules of implementation of trading activity of pawnshops</w:t>
      </w:r>
    </w:p>
    <w:bookmarkEnd w:id="9"/>
    <w:bookmarkStart w:name="z19" w:id="10"/>
    <w:p>
      <w:pPr>
        <w:spacing w:after="0"/>
        <w:ind w:left="0"/>
        <w:jc w:val="left"/>
      </w:pPr>
      <w:r>
        <w:rPr>
          <w:rFonts w:ascii="Times New Roman"/>
          <w:b/>
          <w:i w:val="false"/>
          <w:color w:val="000000"/>
        </w:rPr>
        <w:t xml:space="preserve">  Chapter 1. General Provisions</w:t>
      </w:r>
    </w:p>
    <w:bookmarkEnd w:id="10"/>
    <w:bookmarkStart w:name="z20" w:id="11"/>
    <w:p>
      <w:pPr>
        <w:spacing w:after="0"/>
        <w:ind w:left="0"/>
        <w:jc w:val="both"/>
      </w:pPr>
      <w:r>
        <w:rPr>
          <w:rFonts w:ascii="Times New Roman"/>
          <w:b w:val="false"/>
          <w:i w:val="false"/>
          <w:color w:val="000000"/>
          <w:sz w:val="28"/>
        </w:rPr>
        <w:t>
      1. These Rules of implementation of trading activity of pawnshops (hereinafter referred to as the Rules) are developed in accordance with subparagraph 4-2) of Article 7 of the Law of the Republic of Kazakhstan dated April 12, 2004 “On Regulation of Trading Activities” and determine the procedure for conducting trading activities of pawnshops.</w:t>
      </w:r>
    </w:p>
    <w:bookmarkEnd w:id="11"/>
    <w:bookmarkStart w:name="z21" w:id="12"/>
    <w:p>
      <w:pPr>
        <w:spacing w:after="0"/>
        <w:ind w:left="0"/>
        <w:jc w:val="both"/>
      </w:pPr>
      <w:r>
        <w:rPr>
          <w:rFonts w:ascii="Times New Roman"/>
          <w:b w:val="false"/>
          <w:i w:val="false"/>
          <w:color w:val="000000"/>
          <w:sz w:val="28"/>
        </w:rPr>
        <w:t>
      2. The basic concepts used in these Rules:</w:t>
      </w:r>
    </w:p>
    <w:bookmarkEnd w:id="12"/>
    <w:bookmarkStart w:name="z22" w:id="13"/>
    <w:p>
      <w:pPr>
        <w:spacing w:after="0"/>
        <w:ind w:left="0"/>
        <w:jc w:val="both"/>
      </w:pPr>
      <w:r>
        <w:rPr>
          <w:rFonts w:ascii="Times New Roman"/>
          <w:b w:val="false"/>
          <w:i w:val="false"/>
          <w:color w:val="000000"/>
          <w:sz w:val="28"/>
        </w:rPr>
        <w:t>
      1) a personal safe deposit receipt - a document issued by a pawnshop at the time of concluding an agreement on storage of a thing, containing information about the thing in storage and the pawnshop's duty to keep the thing for three months after the expiration of the personal safe keeping receipt;</w:t>
      </w:r>
    </w:p>
    <w:bookmarkEnd w:id="13"/>
    <w:bookmarkStart w:name="z23" w:id="14"/>
    <w:p>
      <w:pPr>
        <w:spacing w:after="0"/>
        <w:ind w:left="0"/>
        <w:jc w:val="both"/>
      </w:pPr>
      <w:r>
        <w:rPr>
          <w:rFonts w:ascii="Times New Roman"/>
          <w:b w:val="false"/>
          <w:i w:val="false"/>
          <w:color w:val="000000"/>
          <w:sz w:val="28"/>
        </w:rPr>
        <w:t>
      2) bailor (depositor) - an individual who deposits the thing to the pawnshop for storage in accordance with the terms of the personal safe receipt;</w:t>
      </w:r>
    </w:p>
    <w:bookmarkEnd w:id="14"/>
    <w:bookmarkStart w:name="z24" w:id="15"/>
    <w:p>
      <w:pPr>
        <w:spacing w:after="0"/>
        <w:ind w:left="0"/>
        <w:jc w:val="both"/>
      </w:pPr>
      <w:r>
        <w:rPr>
          <w:rFonts w:ascii="Times New Roman"/>
          <w:b w:val="false"/>
          <w:i w:val="false"/>
          <w:color w:val="000000"/>
          <w:sz w:val="28"/>
        </w:rPr>
        <w:t>
      3) the subject of pledge - movable property owned by the pledgor and which serves as pledge, guaranteeing repayment of the loan;</w:t>
      </w:r>
    </w:p>
    <w:bookmarkEnd w:id="15"/>
    <w:bookmarkStart w:name="z25" w:id="16"/>
    <w:p>
      <w:pPr>
        <w:spacing w:after="0"/>
        <w:ind w:left="0"/>
        <w:jc w:val="both"/>
      </w:pPr>
      <w:r>
        <w:rPr>
          <w:rFonts w:ascii="Times New Roman"/>
          <w:b w:val="false"/>
          <w:i w:val="false"/>
          <w:color w:val="000000"/>
          <w:sz w:val="28"/>
        </w:rPr>
        <w:t>
      4) a pawn ticket - a document given by a pawnshop when issuing a short-term loan, containing information on the subject of the pledge and terms of the loan;</w:t>
      </w:r>
    </w:p>
    <w:bookmarkEnd w:id="16"/>
    <w:bookmarkStart w:name="z26" w:id="17"/>
    <w:p>
      <w:pPr>
        <w:spacing w:after="0"/>
        <w:ind w:left="0"/>
        <w:jc w:val="both"/>
      </w:pPr>
      <w:r>
        <w:rPr>
          <w:rFonts w:ascii="Times New Roman"/>
          <w:b w:val="false"/>
          <w:i w:val="false"/>
          <w:color w:val="000000"/>
          <w:sz w:val="28"/>
        </w:rPr>
        <w:t>
      5) a borrower -an individual who is at the same time a pledgor and receives a short-term loan from a pawnshop by providing (pawning) movable property intended for personal use, as collateral;</w:t>
      </w:r>
    </w:p>
    <w:bookmarkEnd w:id="17"/>
    <w:bookmarkStart w:name="z27" w:id="18"/>
    <w:p>
      <w:pPr>
        <w:spacing w:after="0"/>
        <w:ind w:left="0"/>
        <w:jc w:val="both"/>
      </w:pPr>
      <w:r>
        <w:rPr>
          <w:rFonts w:ascii="Times New Roman"/>
          <w:b w:val="false"/>
          <w:i w:val="false"/>
          <w:color w:val="000000"/>
          <w:sz w:val="28"/>
        </w:rPr>
        <w:t>
      6) secret of providing a loan - information about borrowers, loan amounts, other loan conditions relating to the borrower, pawnshop operations (except for information about the items pledged and stored at the pawnshop);</w:t>
      </w:r>
    </w:p>
    <w:bookmarkEnd w:id="18"/>
    <w:bookmarkStart w:name="z28" w:id="19"/>
    <w:p>
      <w:pPr>
        <w:spacing w:after="0"/>
        <w:ind w:left="0"/>
        <w:jc w:val="both"/>
      </w:pPr>
      <w:r>
        <w:rPr>
          <w:rFonts w:ascii="Times New Roman"/>
          <w:b w:val="false"/>
          <w:i w:val="false"/>
          <w:color w:val="000000"/>
          <w:sz w:val="28"/>
        </w:rPr>
        <w:t>
      7) short-term loan - a loan issued by a pawnshop to citizens for a period of not more than one year;</w:t>
      </w:r>
    </w:p>
    <w:bookmarkEnd w:id="19"/>
    <w:bookmarkStart w:name="z29" w:id="20"/>
    <w:p>
      <w:pPr>
        <w:spacing w:after="0"/>
        <w:ind w:left="0"/>
        <w:jc w:val="both"/>
      </w:pPr>
      <w:r>
        <w:rPr>
          <w:rFonts w:ascii="Times New Roman"/>
          <w:b w:val="false"/>
          <w:i w:val="false"/>
          <w:color w:val="000000"/>
          <w:sz w:val="28"/>
        </w:rPr>
        <w:t>
      8) pawnshop - a legal entity, registered as a pawnshop, which carries out business activity on the issuance of short-term loans to citizens against security of movable property intended for personal use;</w:t>
      </w:r>
    </w:p>
    <w:bookmarkEnd w:id="20"/>
    <w:bookmarkStart w:name="z30" w:id="21"/>
    <w:p>
      <w:pPr>
        <w:spacing w:after="0"/>
        <w:ind w:left="0"/>
        <w:jc w:val="both"/>
      </w:pPr>
      <w:r>
        <w:rPr>
          <w:rFonts w:ascii="Times New Roman"/>
          <w:b w:val="false"/>
          <w:i w:val="false"/>
          <w:color w:val="000000"/>
          <w:sz w:val="28"/>
        </w:rPr>
        <w:t>
      9) unclaimed thing is an item that is stored in a pawnshop and is not claimed by the bailor after the expiry of the personal safe deposit receipt.</w:t>
      </w:r>
    </w:p>
    <w:bookmarkEnd w:id="21"/>
    <w:bookmarkStart w:name="z31" w:id="22"/>
    <w:p>
      <w:pPr>
        <w:spacing w:after="0"/>
        <w:ind w:left="0"/>
        <w:jc w:val="both"/>
      </w:pPr>
      <w:r>
        <w:rPr>
          <w:rFonts w:ascii="Times New Roman"/>
          <w:b w:val="false"/>
          <w:i w:val="false"/>
          <w:color w:val="000000"/>
          <w:sz w:val="28"/>
        </w:rPr>
        <w:t>
      3. Exclusive activities of pawnshops shall be:</w:t>
      </w:r>
    </w:p>
    <w:bookmarkEnd w:id="22"/>
    <w:bookmarkStart w:name="z32" w:id="23"/>
    <w:p>
      <w:pPr>
        <w:spacing w:after="0"/>
        <w:ind w:left="0"/>
        <w:jc w:val="both"/>
      </w:pPr>
      <w:r>
        <w:rPr>
          <w:rFonts w:ascii="Times New Roman"/>
          <w:b w:val="false"/>
          <w:i w:val="false"/>
          <w:color w:val="000000"/>
          <w:sz w:val="28"/>
        </w:rPr>
        <w:t>
      1) provision of short-term loans against security of movable property;</w:t>
      </w:r>
    </w:p>
    <w:bookmarkEnd w:id="23"/>
    <w:bookmarkStart w:name="z33" w:id="24"/>
    <w:p>
      <w:pPr>
        <w:spacing w:after="0"/>
        <w:ind w:left="0"/>
        <w:jc w:val="both"/>
      </w:pPr>
      <w:r>
        <w:rPr>
          <w:rFonts w:ascii="Times New Roman"/>
          <w:b w:val="false"/>
          <w:i w:val="false"/>
          <w:color w:val="000000"/>
          <w:sz w:val="28"/>
        </w:rPr>
        <w:t>
      2) accounting, storage and sale of jewelry containing precious metals and precious stones.</w:t>
      </w:r>
    </w:p>
    <w:bookmarkEnd w:id="24"/>
    <w:bookmarkStart w:name="z34" w:id="25"/>
    <w:p>
      <w:pPr>
        <w:spacing w:after="0"/>
        <w:ind w:left="0"/>
        <w:jc w:val="both"/>
      </w:pPr>
      <w:r>
        <w:rPr>
          <w:rFonts w:ascii="Times New Roman"/>
          <w:b w:val="false"/>
          <w:i w:val="false"/>
          <w:color w:val="000000"/>
          <w:sz w:val="28"/>
        </w:rPr>
        <w:t>
      Pawnshops can carry out investment activities.</w:t>
      </w:r>
    </w:p>
    <w:bookmarkEnd w:id="25"/>
    <w:bookmarkStart w:name="z35" w:id="26"/>
    <w:p>
      <w:pPr>
        <w:spacing w:after="0"/>
        <w:ind w:left="0"/>
        <w:jc w:val="both"/>
      </w:pPr>
      <w:r>
        <w:rPr>
          <w:rFonts w:ascii="Times New Roman"/>
          <w:b w:val="false"/>
          <w:i w:val="false"/>
          <w:color w:val="000000"/>
          <w:sz w:val="28"/>
        </w:rPr>
        <w:t>
      4. A legal entity that is not registered as a pawnshop shall not use in its name the word “pawnshop”, words derived from it, suggesting that it carries out activities related to conducting pawn transactions.</w:t>
      </w:r>
    </w:p>
    <w:bookmarkEnd w:id="26"/>
    <w:bookmarkStart w:name="z36" w:id="27"/>
    <w:p>
      <w:pPr>
        <w:spacing w:after="0"/>
        <w:ind w:left="0"/>
        <w:jc w:val="both"/>
      </w:pPr>
      <w:r>
        <w:rPr>
          <w:rFonts w:ascii="Times New Roman"/>
          <w:b w:val="false"/>
          <w:i w:val="false"/>
          <w:color w:val="000000"/>
          <w:sz w:val="28"/>
        </w:rPr>
        <w:t>
      5. Pawnshops shall notify the authorized body on financial monitoring in accordance with the procedure established by the Law of the Republic of Kazakhstan dated May 16, 2014 “On permissions and notifications” about the start or termination of their activity.</w:t>
      </w:r>
    </w:p>
    <w:bookmarkEnd w:id="27"/>
    <w:bookmarkStart w:name="z37" w:id="28"/>
    <w:p>
      <w:pPr>
        <w:spacing w:after="0"/>
        <w:ind w:left="0"/>
        <w:jc w:val="both"/>
      </w:pPr>
      <w:r>
        <w:rPr>
          <w:rFonts w:ascii="Times New Roman"/>
          <w:b w:val="false"/>
          <w:i w:val="false"/>
          <w:color w:val="000000"/>
          <w:sz w:val="28"/>
        </w:rPr>
        <w:t>
      6. A pawnshop shall carry out its activity strictly in the existence of the Rules for conducting pawning transactions, approved by the highest body of the pawnshop and containing the following information:</w:t>
      </w:r>
    </w:p>
    <w:bookmarkEnd w:id="28"/>
    <w:bookmarkStart w:name="z38" w:id="29"/>
    <w:p>
      <w:pPr>
        <w:spacing w:after="0"/>
        <w:ind w:left="0"/>
        <w:jc w:val="both"/>
      </w:pPr>
      <w:r>
        <w:rPr>
          <w:rFonts w:ascii="Times New Roman"/>
          <w:b w:val="false"/>
          <w:i w:val="false"/>
          <w:color w:val="000000"/>
          <w:sz w:val="28"/>
        </w:rPr>
        <w:t>
      1) maximum limits of sums and terms of provided loans;</w:t>
      </w:r>
    </w:p>
    <w:bookmarkEnd w:id="29"/>
    <w:bookmarkStart w:name="z39" w:id="30"/>
    <w:p>
      <w:pPr>
        <w:spacing w:after="0"/>
        <w:ind w:left="0"/>
        <w:jc w:val="both"/>
      </w:pPr>
      <w:r>
        <w:rPr>
          <w:rFonts w:ascii="Times New Roman"/>
          <w:b w:val="false"/>
          <w:i w:val="false"/>
          <w:color w:val="000000"/>
          <w:sz w:val="28"/>
        </w:rPr>
        <w:t>
      2) marginal interest rates on the loans provided;</w:t>
      </w:r>
    </w:p>
    <w:bookmarkEnd w:id="30"/>
    <w:bookmarkStart w:name="z40" w:id="31"/>
    <w:p>
      <w:pPr>
        <w:spacing w:after="0"/>
        <w:ind w:left="0"/>
        <w:jc w:val="both"/>
      </w:pPr>
      <w:r>
        <w:rPr>
          <w:rFonts w:ascii="Times New Roman"/>
          <w:b w:val="false"/>
          <w:i w:val="false"/>
          <w:color w:val="000000"/>
          <w:sz w:val="28"/>
        </w:rPr>
        <w:t>
      3) rates and tariffs on conduct of transactions;</w:t>
      </w:r>
    </w:p>
    <w:bookmarkEnd w:id="31"/>
    <w:bookmarkStart w:name="z41" w:id="32"/>
    <w:p>
      <w:pPr>
        <w:spacing w:after="0"/>
        <w:ind w:left="0"/>
        <w:jc w:val="both"/>
      </w:pPr>
      <w:r>
        <w:rPr>
          <w:rFonts w:ascii="Times New Roman"/>
          <w:b w:val="false"/>
          <w:i w:val="false"/>
          <w:color w:val="000000"/>
          <w:sz w:val="28"/>
        </w:rPr>
        <w:t>
      4) rights and obligations of the pawnshop and its clients, their responsibility;</w:t>
      </w:r>
    </w:p>
    <w:bookmarkEnd w:id="32"/>
    <w:bookmarkStart w:name="z42" w:id="33"/>
    <w:p>
      <w:pPr>
        <w:spacing w:after="0"/>
        <w:ind w:left="0"/>
        <w:jc w:val="both"/>
      </w:pPr>
      <w:r>
        <w:rPr>
          <w:rFonts w:ascii="Times New Roman"/>
          <w:b w:val="false"/>
          <w:i w:val="false"/>
          <w:color w:val="000000"/>
          <w:sz w:val="28"/>
        </w:rPr>
        <w:t>
      5) procedure for issuing duplicates to the pledgor in the event of the pawn ticket loss;</w:t>
      </w:r>
    </w:p>
    <w:bookmarkEnd w:id="33"/>
    <w:bookmarkStart w:name="z43" w:id="34"/>
    <w:p>
      <w:pPr>
        <w:spacing w:after="0"/>
        <w:ind w:left="0"/>
        <w:jc w:val="both"/>
      </w:pPr>
      <w:r>
        <w:rPr>
          <w:rFonts w:ascii="Times New Roman"/>
          <w:b w:val="false"/>
          <w:i w:val="false"/>
          <w:color w:val="000000"/>
          <w:sz w:val="28"/>
        </w:rPr>
        <w:t>
      6) other conditions.</w:t>
      </w:r>
    </w:p>
    <w:bookmarkEnd w:id="34"/>
    <w:bookmarkStart w:name="z44" w:id="35"/>
    <w:p>
      <w:pPr>
        <w:spacing w:after="0"/>
        <w:ind w:left="0"/>
        <w:jc w:val="both"/>
      </w:pPr>
      <w:r>
        <w:rPr>
          <w:rFonts w:ascii="Times New Roman"/>
          <w:b w:val="false"/>
          <w:i w:val="false"/>
          <w:color w:val="000000"/>
          <w:sz w:val="28"/>
        </w:rPr>
        <w:t>
      7. The rules for carrying out pawning operations shall be put in a place that is accessible for the pawnshop customers’ viewing.</w:t>
      </w:r>
    </w:p>
    <w:bookmarkEnd w:id="35"/>
    <w:bookmarkStart w:name="z45" w:id="36"/>
    <w:p>
      <w:pPr>
        <w:spacing w:after="0"/>
        <w:ind w:left="0"/>
        <w:jc w:val="both"/>
      </w:pPr>
      <w:r>
        <w:rPr>
          <w:rFonts w:ascii="Times New Roman"/>
          <w:b w:val="false"/>
          <w:i w:val="false"/>
          <w:color w:val="000000"/>
          <w:sz w:val="28"/>
        </w:rPr>
        <w:t>
      8. Pawnshop shall:</w:t>
      </w:r>
    </w:p>
    <w:bookmarkEnd w:id="36"/>
    <w:bookmarkStart w:name="z46" w:id="37"/>
    <w:p>
      <w:pPr>
        <w:spacing w:after="0"/>
        <w:ind w:left="0"/>
        <w:jc w:val="both"/>
      </w:pPr>
      <w:r>
        <w:rPr>
          <w:rFonts w:ascii="Times New Roman"/>
          <w:b w:val="false"/>
          <w:i w:val="false"/>
          <w:color w:val="000000"/>
          <w:sz w:val="28"/>
        </w:rPr>
        <w:t>
      1) provide the borrower with complete and reliable information in the Kazakh and (or) Russian languages ​​ on payments, rates and fees associated with obtaining, servicing and repayment (returning) of the loan;</w:t>
      </w:r>
    </w:p>
    <w:bookmarkEnd w:id="37"/>
    <w:bookmarkStart w:name="z47" w:id="38"/>
    <w:p>
      <w:pPr>
        <w:spacing w:after="0"/>
        <w:ind w:left="0"/>
        <w:jc w:val="both"/>
      </w:pPr>
      <w:r>
        <w:rPr>
          <w:rFonts w:ascii="Times New Roman"/>
          <w:b w:val="false"/>
          <w:i w:val="false"/>
          <w:color w:val="000000"/>
          <w:sz w:val="28"/>
        </w:rPr>
        <w:t>
      2) inform the borrower about his rights, duties, and responsibilities related to obtaining a loan;</w:t>
      </w:r>
    </w:p>
    <w:bookmarkEnd w:id="38"/>
    <w:bookmarkStart w:name="z48" w:id="39"/>
    <w:p>
      <w:pPr>
        <w:spacing w:after="0"/>
        <w:ind w:left="0"/>
        <w:jc w:val="both"/>
      </w:pPr>
      <w:r>
        <w:rPr>
          <w:rFonts w:ascii="Times New Roman"/>
          <w:b w:val="false"/>
          <w:i w:val="false"/>
          <w:color w:val="000000"/>
          <w:sz w:val="28"/>
        </w:rPr>
        <w:t>
      3) create conditions on the territory of the pawnshop for storage of things, providing their safety and excluding access to them by unauthorized persons;</w:t>
      </w:r>
    </w:p>
    <w:bookmarkEnd w:id="39"/>
    <w:bookmarkStart w:name="z49" w:id="40"/>
    <w:p>
      <w:pPr>
        <w:spacing w:after="0"/>
        <w:ind w:left="0"/>
        <w:jc w:val="both"/>
      </w:pPr>
      <w:r>
        <w:rPr>
          <w:rFonts w:ascii="Times New Roman"/>
          <w:b w:val="false"/>
          <w:i w:val="false"/>
          <w:color w:val="000000"/>
          <w:sz w:val="28"/>
        </w:rPr>
        <w:t>
      4) immediately notify the borrower of the risk of loss or damage to the pawned item;</w:t>
      </w:r>
    </w:p>
    <w:bookmarkEnd w:id="40"/>
    <w:bookmarkStart w:name="z50" w:id="41"/>
    <w:p>
      <w:pPr>
        <w:spacing w:after="0"/>
        <w:ind w:left="0"/>
        <w:jc w:val="both"/>
      </w:pPr>
      <w:r>
        <w:rPr>
          <w:rFonts w:ascii="Times New Roman"/>
          <w:b w:val="false"/>
          <w:i w:val="false"/>
          <w:color w:val="000000"/>
          <w:sz w:val="28"/>
        </w:rPr>
        <w:t>
      5) immediately return the subject of pledge to the pledgor in accordance with the pawn ticket upon fulfillment by him of the obligations to the pawnshop;</w:t>
      </w:r>
    </w:p>
    <w:bookmarkEnd w:id="41"/>
    <w:bookmarkStart w:name="z51" w:id="42"/>
    <w:p>
      <w:pPr>
        <w:spacing w:after="0"/>
        <w:ind w:left="0"/>
        <w:jc w:val="both"/>
      </w:pPr>
      <w:r>
        <w:rPr>
          <w:rFonts w:ascii="Times New Roman"/>
          <w:b w:val="false"/>
          <w:i w:val="false"/>
          <w:color w:val="000000"/>
          <w:sz w:val="28"/>
        </w:rPr>
        <w:t>
      6) reimburse the actual value of the thing, indicated by the agreement of the parties, but not less than the valuation amount, in the event of its loss and (or) damage, unless it proves that the loss or damage was caused by force majeure;</w:t>
      </w:r>
    </w:p>
    <w:bookmarkEnd w:id="42"/>
    <w:bookmarkStart w:name="z52" w:id="43"/>
    <w:p>
      <w:pPr>
        <w:spacing w:after="0"/>
        <w:ind w:left="0"/>
        <w:jc w:val="both"/>
      </w:pPr>
      <w:r>
        <w:rPr>
          <w:rFonts w:ascii="Times New Roman"/>
          <w:b w:val="false"/>
          <w:i w:val="false"/>
          <w:color w:val="000000"/>
          <w:sz w:val="28"/>
        </w:rPr>
        <w:t>
      7) store the unclaimed item within three months after the expiration of the nominal safe receipt;</w:t>
      </w:r>
    </w:p>
    <w:bookmarkEnd w:id="43"/>
    <w:bookmarkStart w:name="z53" w:id="44"/>
    <w:p>
      <w:pPr>
        <w:spacing w:after="0"/>
        <w:ind w:left="0"/>
        <w:jc w:val="both"/>
      </w:pPr>
      <w:r>
        <w:rPr>
          <w:rFonts w:ascii="Times New Roman"/>
          <w:b w:val="false"/>
          <w:i w:val="false"/>
          <w:color w:val="000000"/>
          <w:sz w:val="28"/>
        </w:rPr>
        <w:t>
      8) guarantee confidentiality of the loan, with the exception of the requirements provided for by paragraph 42 of these Rules;</w:t>
      </w:r>
    </w:p>
    <w:bookmarkEnd w:id="44"/>
    <w:bookmarkStart w:name="z54" w:id="45"/>
    <w:p>
      <w:pPr>
        <w:spacing w:after="0"/>
        <w:ind w:left="0"/>
        <w:jc w:val="both"/>
      </w:pPr>
      <w:r>
        <w:rPr>
          <w:rFonts w:ascii="Times New Roman"/>
          <w:b w:val="false"/>
          <w:i w:val="false"/>
          <w:color w:val="000000"/>
          <w:sz w:val="28"/>
        </w:rPr>
        <w:t>
      9) upon reorganization or liquidation, it shall return to the borrowers the pawned things within the time specified in the pawn tickets and the personal safekeeping receipts, provided that the borrowers fulfilled their obligations to the pawnshop.</w:t>
      </w:r>
    </w:p>
    <w:bookmarkEnd w:id="45"/>
    <w:bookmarkStart w:name="z55" w:id="46"/>
    <w:p>
      <w:pPr>
        <w:spacing w:after="0"/>
        <w:ind w:left="0"/>
        <w:jc w:val="both"/>
      </w:pPr>
      <w:r>
        <w:rPr>
          <w:rFonts w:ascii="Times New Roman"/>
          <w:b w:val="false"/>
          <w:i w:val="false"/>
          <w:color w:val="000000"/>
          <w:sz w:val="28"/>
        </w:rPr>
        <w:t>
      9. The pawnshop shall not use or dispose of pawned things.</w:t>
      </w:r>
    </w:p>
    <w:bookmarkEnd w:id="46"/>
    <w:bookmarkStart w:name="z56" w:id="47"/>
    <w:p>
      <w:pPr>
        <w:spacing w:after="0"/>
        <w:ind w:left="0"/>
        <w:jc w:val="both"/>
      </w:pPr>
      <w:r>
        <w:rPr>
          <w:rFonts w:ascii="Times New Roman"/>
          <w:b w:val="false"/>
          <w:i w:val="false"/>
          <w:color w:val="000000"/>
          <w:sz w:val="28"/>
        </w:rPr>
        <w:t>
      10. Pawnshops shall not be allowed to accept pledge according to the Civil Code of the Republic of Kazakhstan dated December 27, 1994 (hereinafter referred to as the Code), the Law of the Republic of Kazakhstan dated March 7, 2014 “On Rehabilitation and Bankruptcy” and the Law of the Republic of Kazakhstan dated April 2, 2010 “On Enforcement Proceedings and the Status of Enforcement Agents " of the following:</w:t>
      </w:r>
    </w:p>
    <w:bookmarkEnd w:id="47"/>
    <w:bookmarkStart w:name="z57" w:id="48"/>
    <w:p>
      <w:pPr>
        <w:spacing w:after="0"/>
        <w:ind w:left="0"/>
        <w:jc w:val="both"/>
      </w:pPr>
      <w:r>
        <w:rPr>
          <w:rFonts w:ascii="Times New Roman"/>
          <w:b w:val="false"/>
          <w:i w:val="false"/>
          <w:color w:val="000000"/>
          <w:sz w:val="28"/>
        </w:rPr>
        <w:t>
      1) real estate;</w:t>
      </w:r>
    </w:p>
    <w:bookmarkEnd w:id="48"/>
    <w:bookmarkStart w:name="z58" w:id="49"/>
    <w:p>
      <w:pPr>
        <w:spacing w:after="0"/>
        <w:ind w:left="0"/>
        <w:jc w:val="both"/>
      </w:pPr>
      <w:r>
        <w:rPr>
          <w:rFonts w:ascii="Times New Roman"/>
          <w:b w:val="false"/>
          <w:i w:val="false"/>
          <w:color w:val="000000"/>
          <w:sz w:val="28"/>
        </w:rPr>
        <w:t>
      2) prohibited or controlled items;</w:t>
      </w:r>
    </w:p>
    <w:bookmarkEnd w:id="49"/>
    <w:bookmarkStart w:name="z59" w:id="50"/>
    <w:p>
      <w:pPr>
        <w:spacing w:after="0"/>
        <w:ind w:left="0"/>
        <w:jc w:val="both"/>
      </w:pPr>
      <w:r>
        <w:rPr>
          <w:rFonts w:ascii="Times New Roman"/>
          <w:b w:val="false"/>
          <w:i w:val="false"/>
          <w:color w:val="000000"/>
          <w:sz w:val="28"/>
        </w:rPr>
        <w:t>
      3) distrained property;</w:t>
      </w:r>
    </w:p>
    <w:bookmarkEnd w:id="50"/>
    <w:bookmarkStart w:name="z60" w:id="51"/>
    <w:p>
      <w:pPr>
        <w:spacing w:after="0"/>
        <w:ind w:left="0"/>
        <w:jc w:val="both"/>
      </w:pPr>
      <w:r>
        <w:rPr>
          <w:rFonts w:ascii="Times New Roman"/>
          <w:b w:val="false"/>
          <w:i w:val="false"/>
          <w:color w:val="000000"/>
          <w:sz w:val="28"/>
        </w:rPr>
        <w:t>
      4) property encumbered by the claim rights of third parties;</w:t>
      </w:r>
    </w:p>
    <w:bookmarkEnd w:id="51"/>
    <w:bookmarkStart w:name="z61" w:id="52"/>
    <w:p>
      <w:pPr>
        <w:spacing w:after="0"/>
        <w:ind w:left="0"/>
        <w:jc w:val="both"/>
      </w:pPr>
      <w:r>
        <w:rPr>
          <w:rFonts w:ascii="Times New Roman"/>
          <w:b w:val="false"/>
          <w:i w:val="false"/>
          <w:color w:val="000000"/>
          <w:sz w:val="28"/>
        </w:rPr>
        <w:t>
      5) property into possession of which the mortgagor will enter in the future;</w:t>
      </w:r>
    </w:p>
    <w:bookmarkEnd w:id="52"/>
    <w:bookmarkStart w:name="z62" w:id="53"/>
    <w:p>
      <w:pPr>
        <w:spacing w:after="0"/>
        <w:ind w:left="0"/>
        <w:jc w:val="both"/>
      </w:pPr>
      <w:r>
        <w:rPr>
          <w:rFonts w:ascii="Times New Roman"/>
          <w:b w:val="false"/>
          <w:i w:val="false"/>
          <w:color w:val="000000"/>
          <w:sz w:val="28"/>
        </w:rPr>
        <w:t>
      6) perishable raw materials, food;</w:t>
      </w:r>
    </w:p>
    <w:bookmarkEnd w:id="53"/>
    <w:bookmarkStart w:name="z63" w:id="54"/>
    <w:p>
      <w:pPr>
        <w:spacing w:after="0"/>
        <w:ind w:left="0"/>
        <w:jc w:val="both"/>
      </w:pPr>
      <w:r>
        <w:rPr>
          <w:rFonts w:ascii="Times New Roman"/>
          <w:b w:val="false"/>
          <w:i w:val="false"/>
          <w:color w:val="000000"/>
          <w:sz w:val="28"/>
        </w:rPr>
        <w:t>
      7) clothes, shoes, linen, bedding, kitchen and dining utensils that were in use, with the exception of fur and other valuable clothing, dinner sets, items made of precious metals, as well as items of artistic value;</w:t>
      </w:r>
    </w:p>
    <w:bookmarkEnd w:id="54"/>
    <w:bookmarkStart w:name="z64" w:id="55"/>
    <w:p>
      <w:pPr>
        <w:spacing w:after="0"/>
        <w:ind w:left="0"/>
        <w:jc w:val="both"/>
      </w:pPr>
      <w:r>
        <w:rPr>
          <w:rFonts w:ascii="Times New Roman"/>
          <w:b w:val="false"/>
          <w:i w:val="false"/>
          <w:color w:val="000000"/>
          <w:sz w:val="28"/>
        </w:rPr>
        <w:t>
      8) children's items;</w:t>
      </w:r>
    </w:p>
    <w:bookmarkEnd w:id="55"/>
    <w:bookmarkStart w:name="z65" w:id="56"/>
    <w:p>
      <w:pPr>
        <w:spacing w:after="0"/>
        <w:ind w:left="0"/>
        <w:jc w:val="both"/>
      </w:pPr>
      <w:r>
        <w:rPr>
          <w:rFonts w:ascii="Times New Roman"/>
          <w:b w:val="false"/>
          <w:i w:val="false"/>
          <w:color w:val="000000"/>
          <w:sz w:val="28"/>
        </w:rPr>
        <w:t>
      9) inventory (including manuals and textbooks) necessary for professional occupations;</w:t>
      </w:r>
    </w:p>
    <w:bookmarkEnd w:id="56"/>
    <w:bookmarkStart w:name="z66" w:id="57"/>
    <w:p>
      <w:pPr>
        <w:spacing w:after="0"/>
        <w:ind w:left="0"/>
        <w:jc w:val="both"/>
      </w:pPr>
      <w:r>
        <w:rPr>
          <w:rFonts w:ascii="Times New Roman"/>
          <w:b w:val="false"/>
          <w:i w:val="false"/>
          <w:color w:val="000000"/>
          <w:sz w:val="28"/>
        </w:rPr>
        <w:t>
      10) vehicles specially designed for the movement of disabled persons, technical auxiliary (compensatory) means and special vehicles (wheelchairs) for disabled persons;</w:t>
      </w:r>
    </w:p>
    <w:bookmarkEnd w:id="57"/>
    <w:bookmarkStart w:name="z67" w:id="58"/>
    <w:p>
      <w:pPr>
        <w:spacing w:after="0"/>
        <w:ind w:left="0"/>
        <w:jc w:val="both"/>
      </w:pPr>
      <w:r>
        <w:rPr>
          <w:rFonts w:ascii="Times New Roman"/>
          <w:b w:val="false"/>
          <w:i w:val="false"/>
          <w:color w:val="000000"/>
          <w:sz w:val="28"/>
        </w:rPr>
        <w:t>
      11) international, state and other awards received by the borrower.</w:t>
      </w:r>
    </w:p>
    <w:bookmarkEnd w:id="58"/>
    <w:bookmarkStart w:name="z68" w:id="59"/>
    <w:p>
      <w:pPr>
        <w:spacing w:after="0"/>
        <w:ind w:left="0"/>
        <w:jc w:val="both"/>
      </w:pPr>
      <w:r>
        <w:rPr>
          <w:rFonts w:ascii="Times New Roman"/>
          <w:b w:val="false"/>
          <w:i w:val="false"/>
          <w:color w:val="000000"/>
          <w:sz w:val="28"/>
        </w:rPr>
        <w:t>
      11. In the case of integrity and completeness of jewelry containing precious metals and precious stones, the pawnshop shall not accept them in pledge as scrap jewelry.</w:t>
      </w:r>
    </w:p>
    <w:bookmarkEnd w:id="59"/>
    <w:bookmarkStart w:name="z69" w:id="60"/>
    <w:p>
      <w:pPr>
        <w:spacing w:after="0"/>
        <w:ind w:left="0"/>
        <w:jc w:val="both"/>
      </w:pPr>
      <w:r>
        <w:rPr>
          <w:rFonts w:ascii="Times New Roman"/>
          <w:b w:val="false"/>
          <w:i w:val="false"/>
          <w:color w:val="000000"/>
          <w:sz w:val="28"/>
        </w:rPr>
        <w:t>
      12. The pawnshop shall not issue loans to persons under the age of eighteen.</w:t>
      </w:r>
    </w:p>
    <w:bookmarkEnd w:id="60"/>
    <w:bookmarkStart w:name="z70" w:id="61"/>
    <w:p>
      <w:pPr>
        <w:spacing w:after="0"/>
        <w:ind w:left="0"/>
        <w:jc w:val="left"/>
      </w:pPr>
      <w:r>
        <w:rPr>
          <w:rFonts w:ascii="Times New Roman"/>
          <w:b/>
          <w:i w:val="false"/>
          <w:color w:val="000000"/>
        </w:rPr>
        <w:t xml:space="preserve"> Chapter 2. The procedure for granting a loan in pawnshops</w:t>
      </w:r>
    </w:p>
    <w:bookmarkEnd w:id="61"/>
    <w:bookmarkStart w:name="z71" w:id="62"/>
    <w:p>
      <w:pPr>
        <w:spacing w:after="0"/>
        <w:ind w:left="0"/>
        <w:jc w:val="both"/>
      </w:pPr>
      <w:r>
        <w:rPr>
          <w:rFonts w:ascii="Times New Roman"/>
          <w:b w:val="false"/>
          <w:i w:val="false"/>
          <w:color w:val="000000"/>
          <w:sz w:val="28"/>
        </w:rPr>
        <w:t>
      13. The loan shall be provided by the pawnshop on a repayment and indemnity basis for a period of not more than one year to an individual - a borrower who is also a pledgor, transferring movable property under the pledge agreement to the pawnshop.</w:t>
      </w:r>
    </w:p>
    <w:bookmarkEnd w:id="62"/>
    <w:bookmarkStart w:name="z72" w:id="63"/>
    <w:p>
      <w:pPr>
        <w:spacing w:after="0"/>
        <w:ind w:left="0"/>
        <w:jc w:val="both"/>
      </w:pPr>
      <w:r>
        <w:rPr>
          <w:rFonts w:ascii="Times New Roman"/>
          <w:b w:val="false"/>
          <w:i w:val="false"/>
          <w:color w:val="000000"/>
          <w:sz w:val="28"/>
        </w:rPr>
        <w:t>
      14. The amount payable under the loan agreement concluded with the borrower shall be determined in accordance with the requirements of the Code.</w:t>
      </w:r>
    </w:p>
    <w:bookmarkEnd w:id="63"/>
    <w:bookmarkStart w:name="z73" w:id="64"/>
    <w:p>
      <w:pPr>
        <w:spacing w:after="0"/>
        <w:ind w:left="0"/>
        <w:jc w:val="both"/>
      </w:pPr>
      <w:r>
        <w:rPr>
          <w:rFonts w:ascii="Times New Roman"/>
          <w:b w:val="false"/>
          <w:i w:val="false"/>
          <w:color w:val="000000"/>
          <w:sz w:val="28"/>
        </w:rPr>
        <w:t>
      15. The pledge agreement and the loan agreement at the pawnshop shall be executed by the pawnshop upon issuing a pawn ticket and requiring insurance of the pledged property.</w:t>
      </w:r>
    </w:p>
    <w:bookmarkEnd w:id="64"/>
    <w:bookmarkStart w:name="z74" w:id="65"/>
    <w:p>
      <w:pPr>
        <w:spacing w:after="0"/>
        <w:ind w:left="0"/>
        <w:jc w:val="both"/>
      </w:pPr>
      <w:r>
        <w:rPr>
          <w:rFonts w:ascii="Times New Roman"/>
          <w:b w:val="false"/>
          <w:i w:val="false"/>
          <w:color w:val="000000"/>
          <w:sz w:val="28"/>
        </w:rPr>
        <w:t>
      16. The pawn ticket shall be drawn up in writing in two copies, one for each of the parties, signed by the parties with each copy certified by a pawnshop seal (in its existence).</w:t>
      </w:r>
    </w:p>
    <w:bookmarkEnd w:id="65"/>
    <w:bookmarkStart w:name="z75" w:id="66"/>
    <w:p>
      <w:pPr>
        <w:spacing w:after="0"/>
        <w:ind w:left="0"/>
        <w:jc w:val="both"/>
      </w:pPr>
      <w:r>
        <w:rPr>
          <w:rFonts w:ascii="Times New Roman"/>
          <w:b w:val="false"/>
          <w:i w:val="false"/>
          <w:color w:val="000000"/>
          <w:sz w:val="28"/>
        </w:rPr>
        <w:t>
      17. When extending the term of the loan, the pawnshop shall extend the validity of the pawn ticket while maintaining the terms of the loan.</w:t>
      </w:r>
    </w:p>
    <w:bookmarkEnd w:id="66"/>
    <w:bookmarkStart w:name="z76" w:id="67"/>
    <w:p>
      <w:pPr>
        <w:spacing w:after="0"/>
        <w:ind w:left="0"/>
        <w:jc w:val="both"/>
      </w:pPr>
      <w:r>
        <w:rPr>
          <w:rFonts w:ascii="Times New Roman"/>
          <w:b w:val="false"/>
          <w:i w:val="false"/>
          <w:color w:val="000000"/>
          <w:sz w:val="28"/>
        </w:rPr>
        <w:t>
      In the event of the pawn ticket loss, the pawnshop shall issue its duplicate at the request of the borrower.</w:t>
      </w:r>
    </w:p>
    <w:bookmarkEnd w:id="67"/>
    <w:bookmarkStart w:name="z77" w:id="68"/>
    <w:p>
      <w:pPr>
        <w:spacing w:after="0"/>
        <w:ind w:left="0"/>
        <w:jc w:val="both"/>
      </w:pPr>
      <w:r>
        <w:rPr>
          <w:rFonts w:ascii="Times New Roman"/>
          <w:b w:val="false"/>
          <w:i w:val="false"/>
          <w:color w:val="000000"/>
          <w:sz w:val="28"/>
        </w:rPr>
        <w:t>
      18. Valuation of the pawned item shall be made in tenge and shall be determined by the agreement of the parties, unless otherwise established by the laws of the Republic of Kazakhstan.</w:t>
      </w:r>
    </w:p>
    <w:bookmarkEnd w:id="68"/>
    <w:bookmarkStart w:name="z78" w:id="69"/>
    <w:p>
      <w:pPr>
        <w:spacing w:after="0"/>
        <w:ind w:left="0"/>
        <w:jc w:val="both"/>
      </w:pPr>
      <w:r>
        <w:rPr>
          <w:rFonts w:ascii="Times New Roman"/>
          <w:b w:val="false"/>
          <w:i w:val="false"/>
          <w:color w:val="000000"/>
          <w:sz w:val="28"/>
        </w:rPr>
        <w:t>
      19. Upon receipt of the pledged item, the pawnshop shall seal it in the presence of the pledgor. The pawnshop shall provide the opportunity for the pledgor to make sure that the pledged item is sealed.</w:t>
      </w:r>
    </w:p>
    <w:bookmarkEnd w:id="69"/>
    <w:bookmarkStart w:name="z79" w:id="70"/>
    <w:p>
      <w:pPr>
        <w:spacing w:after="0"/>
        <w:ind w:left="0"/>
        <w:jc w:val="both"/>
      </w:pPr>
      <w:r>
        <w:rPr>
          <w:rFonts w:ascii="Times New Roman"/>
          <w:b w:val="false"/>
          <w:i w:val="false"/>
          <w:color w:val="000000"/>
          <w:sz w:val="28"/>
        </w:rPr>
        <w:t>
      20. The pawn ticket shall contain a requirement for insurance of the pawned item.</w:t>
      </w:r>
    </w:p>
    <w:bookmarkEnd w:id="70"/>
    <w:bookmarkStart w:name="z80" w:id="71"/>
    <w:p>
      <w:pPr>
        <w:spacing w:after="0"/>
        <w:ind w:left="0"/>
        <w:jc w:val="both"/>
      </w:pPr>
      <w:r>
        <w:rPr>
          <w:rFonts w:ascii="Times New Roman"/>
          <w:b w:val="false"/>
          <w:i w:val="false"/>
          <w:color w:val="000000"/>
          <w:sz w:val="28"/>
        </w:rPr>
        <w:t>
      21. The pawnshop shall independently develop the form of the pawn ticket, which shall contain the following information:</w:t>
      </w:r>
    </w:p>
    <w:bookmarkEnd w:id="71"/>
    <w:bookmarkStart w:name="z81" w:id="72"/>
    <w:p>
      <w:pPr>
        <w:spacing w:after="0"/>
        <w:ind w:left="0"/>
        <w:jc w:val="both"/>
      </w:pPr>
      <w:r>
        <w:rPr>
          <w:rFonts w:ascii="Times New Roman"/>
          <w:b w:val="false"/>
          <w:i w:val="false"/>
          <w:color w:val="000000"/>
          <w:sz w:val="28"/>
        </w:rPr>
        <w:t>
      1) name, legal address and actual location of the pawnshop;</w:t>
      </w:r>
    </w:p>
    <w:bookmarkEnd w:id="72"/>
    <w:bookmarkStart w:name="z82" w:id="73"/>
    <w:p>
      <w:pPr>
        <w:spacing w:after="0"/>
        <w:ind w:left="0"/>
        <w:jc w:val="both"/>
      </w:pPr>
      <w:r>
        <w:rPr>
          <w:rFonts w:ascii="Times New Roman"/>
          <w:b w:val="false"/>
          <w:i w:val="false"/>
          <w:color w:val="000000"/>
          <w:sz w:val="28"/>
        </w:rPr>
        <w:t>
      2) full name of the pledgor, date of birth, citizenship, registration address, actual residence, individual identification number, details of identity document of the pledgor;</w:t>
      </w:r>
    </w:p>
    <w:bookmarkEnd w:id="73"/>
    <w:bookmarkStart w:name="z83" w:id="74"/>
    <w:p>
      <w:pPr>
        <w:spacing w:after="0"/>
        <w:ind w:left="0"/>
        <w:jc w:val="both"/>
      </w:pPr>
      <w:r>
        <w:rPr>
          <w:rFonts w:ascii="Times New Roman"/>
          <w:b w:val="false"/>
          <w:i w:val="false"/>
          <w:color w:val="000000"/>
          <w:sz w:val="28"/>
        </w:rPr>
        <w:t>
      3) amount of the loan and interest payable by the borrower in favor of the pawnshop;</w:t>
      </w:r>
    </w:p>
    <w:bookmarkEnd w:id="74"/>
    <w:bookmarkStart w:name="z84" w:id="75"/>
    <w:p>
      <w:pPr>
        <w:spacing w:after="0"/>
        <w:ind w:left="0"/>
        <w:jc w:val="both"/>
      </w:pPr>
      <w:r>
        <w:rPr>
          <w:rFonts w:ascii="Times New Roman"/>
          <w:b w:val="false"/>
          <w:i w:val="false"/>
          <w:color w:val="000000"/>
          <w:sz w:val="28"/>
        </w:rPr>
        <w:t>
      4) full list of other payments, including penalties (fines, delinquency charges), their amounts to be levied in connection with the issuance, servicing or late repayment of the loan, in their existence at the pawnshop;</w:t>
      </w:r>
    </w:p>
    <w:bookmarkEnd w:id="75"/>
    <w:bookmarkStart w:name="z85" w:id="76"/>
    <w:p>
      <w:pPr>
        <w:spacing w:after="0"/>
        <w:ind w:left="0"/>
        <w:jc w:val="both"/>
      </w:pPr>
      <w:r>
        <w:rPr>
          <w:rFonts w:ascii="Times New Roman"/>
          <w:b w:val="false"/>
          <w:i w:val="false"/>
          <w:color w:val="000000"/>
          <w:sz w:val="28"/>
        </w:rPr>
        <w:t>
      5) date and maturity of the loan;</w:t>
      </w:r>
    </w:p>
    <w:bookmarkEnd w:id="76"/>
    <w:bookmarkStart w:name="z86" w:id="77"/>
    <w:p>
      <w:pPr>
        <w:spacing w:after="0"/>
        <w:ind w:left="0"/>
        <w:jc w:val="both"/>
      </w:pPr>
      <w:r>
        <w:rPr>
          <w:rFonts w:ascii="Times New Roman"/>
          <w:b w:val="false"/>
          <w:i w:val="false"/>
          <w:color w:val="000000"/>
          <w:sz w:val="28"/>
        </w:rPr>
        <w:t>
      6) interest rate on the loan (with mandatory indication of the interest rate on the loan, calculated per one calendar day);</w:t>
      </w:r>
    </w:p>
    <w:bookmarkEnd w:id="77"/>
    <w:bookmarkStart w:name="z87" w:id="78"/>
    <w:p>
      <w:pPr>
        <w:spacing w:after="0"/>
        <w:ind w:left="0"/>
        <w:jc w:val="both"/>
      </w:pPr>
      <w:r>
        <w:rPr>
          <w:rFonts w:ascii="Times New Roman"/>
          <w:b w:val="false"/>
          <w:i w:val="false"/>
          <w:color w:val="000000"/>
          <w:sz w:val="28"/>
        </w:rPr>
        <w:t>
      7) possibility, procedure and conditions for the full or partial repayment of the loan (including early) with a commensurate decrease in the interest amount on the loan;</w:t>
      </w:r>
    </w:p>
    <w:bookmarkEnd w:id="78"/>
    <w:bookmarkStart w:name="z88" w:id="79"/>
    <w:p>
      <w:pPr>
        <w:spacing w:after="0"/>
        <w:ind w:left="0"/>
        <w:jc w:val="both"/>
      </w:pPr>
      <w:r>
        <w:rPr>
          <w:rFonts w:ascii="Times New Roman"/>
          <w:b w:val="false"/>
          <w:i w:val="false"/>
          <w:color w:val="000000"/>
          <w:sz w:val="28"/>
        </w:rPr>
        <w:t>
      8) valuation amount of the pledged item;</w:t>
      </w:r>
    </w:p>
    <w:bookmarkEnd w:id="79"/>
    <w:bookmarkStart w:name="z89" w:id="80"/>
    <w:p>
      <w:pPr>
        <w:spacing w:after="0"/>
        <w:ind w:left="0"/>
        <w:jc w:val="both"/>
      </w:pPr>
      <w:r>
        <w:rPr>
          <w:rFonts w:ascii="Times New Roman"/>
          <w:b w:val="false"/>
          <w:i w:val="false"/>
          <w:color w:val="000000"/>
          <w:sz w:val="28"/>
        </w:rPr>
        <w:t>
      9) name, list and detailed description (depending on the pledged item: serial number, model, condition, date of manufacture, weight, color, size) of the pledged items;</w:t>
      </w:r>
    </w:p>
    <w:bookmarkEnd w:id="80"/>
    <w:bookmarkStart w:name="z90" w:id="81"/>
    <w:p>
      <w:pPr>
        <w:spacing w:after="0"/>
        <w:ind w:left="0"/>
        <w:jc w:val="both"/>
      </w:pPr>
      <w:r>
        <w:rPr>
          <w:rFonts w:ascii="Times New Roman"/>
          <w:b w:val="false"/>
          <w:i w:val="false"/>
          <w:color w:val="000000"/>
          <w:sz w:val="28"/>
        </w:rPr>
        <w:t>
      10) description and cost of precious metals and stones (if any exist) when pawning jewelry;</w:t>
      </w:r>
    </w:p>
    <w:bookmarkEnd w:id="81"/>
    <w:bookmarkStart w:name="z91" w:id="82"/>
    <w:p>
      <w:pPr>
        <w:spacing w:after="0"/>
        <w:ind w:left="0"/>
        <w:jc w:val="both"/>
      </w:pPr>
      <w:r>
        <w:rPr>
          <w:rFonts w:ascii="Times New Roman"/>
          <w:b w:val="false"/>
          <w:i w:val="false"/>
          <w:color w:val="000000"/>
          <w:sz w:val="28"/>
        </w:rPr>
        <w:t>
      11) conditions and place of storage of the pledged item;</w:t>
      </w:r>
    </w:p>
    <w:bookmarkEnd w:id="82"/>
    <w:bookmarkStart w:name="z92" w:id="83"/>
    <w:p>
      <w:pPr>
        <w:spacing w:after="0"/>
        <w:ind w:left="0"/>
        <w:jc w:val="both"/>
      </w:pPr>
      <w:r>
        <w:rPr>
          <w:rFonts w:ascii="Times New Roman"/>
          <w:b w:val="false"/>
          <w:i w:val="false"/>
          <w:color w:val="000000"/>
          <w:sz w:val="28"/>
        </w:rPr>
        <w:t>
      12) possibility of extending the pawn ticket when the borrower (including a third party, upon presenting an identity document and pawn ticket) pays a fee to the pawnshop for the loan days used while maintaining the terms of the loan;</w:t>
      </w:r>
    </w:p>
    <w:bookmarkEnd w:id="83"/>
    <w:bookmarkStart w:name="z93" w:id="84"/>
    <w:p>
      <w:pPr>
        <w:spacing w:after="0"/>
        <w:ind w:left="0"/>
        <w:jc w:val="both"/>
      </w:pPr>
      <w:r>
        <w:rPr>
          <w:rFonts w:ascii="Times New Roman"/>
          <w:b w:val="false"/>
          <w:i w:val="false"/>
          <w:color w:val="000000"/>
          <w:sz w:val="28"/>
        </w:rPr>
        <w:t>
      13) obligation of the pawnshop to return the pledged item in case of early repayment of the loan without payment by the borrower of remuneration in favor of the pawnshop for unused days and other payments, including penalty (fine, delinquency charge);</w:t>
      </w:r>
    </w:p>
    <w:bookmarkEnd w:id="84"/>
    <w:bookmarkStart w:name="z94" w:id="85"/>
    <w:p>
      <w:pPr>
        <w:spacing w:after="0"/>
        <w:ind w:left="0"/>
        <w:jc w:val="both"/>
      </w:pPr>
      <w:r>
        <w:rPr>
          <w:rFonts w:ascii="Times New Roman"/>
          <w:b w:val="false"/>
          <w:i w:val="false"/>
          <w:color w:val="000000"/>
          <w:sz w:val="28"/>
        </w:rPr>
        <w:t>
      14) obligation of the pawnshop to keep the pledged item within one month after the expiration of the loan repayment period in the event of default on fulfillment of obligations to the pawnshop by the borrower.</w:t>
      </w:r>
    </w:p>
    <w:bookmarkEnd w:id="85"/>
    <w:bookmarkStart w:name="z95" w:id="86"/>
    <w:p>
      <w:pPr>
        <w:spacing w:after="0"/>
        <w:ind w:left="0"/>
        <w:jc w:val="both"/>
      </w:pPr>
      <w:r>
        <w:rPr>
          <w:rFonts w:ascii="Times New Roman"/>
          <w:b w:val="false"/>
          <w:i w:val="false"/>
          <w:color w:val="000000"/>
          <w:sz w:val="28"/>
        </w:rPr>
        <w:t>
      22. A pawn ticket shall contain other information that does not contradict the Code and these Rules.</w:t>
      </w:r>
    </w:p>
    <w:bookmarkEnd w:id="86"/>
    <w:bookmarkStart w:name="z96" w:id="87"/>
    <w:p>
      <w:pPr>
        <w:spacing w:after="0"/>
        <w:ind w:left="0"/>
        <w:jc w:val="both"/>
      </w:pPr>
      <w:r>
        <w:rPr>
          <w:rFonts w:ascii="Times New Roman"/>
          <w:b w:val="false"/>
          <w:i w:val="false"/>
          <w:color w:val="000000"/>
          <w:sz w:val="28"/>
        </w:rPr>
        <w:t>
      23. Failure to comply with the requirements established by Article 307 of the Code shall entail the nullity of the pawn ticket.</w:t>
      </w:r>
    </w:p>
    <w:bookmarkEnd w:id="87"/>
    <w:bookmarkStart w:name="z97" w:id="88"/>
    <w:p>
      <w:pPr>
        <w:spacing w:after="0"/>
        <w:ind w:left="0"/>
        <w:jc w:val="both"/>
      </w:pPr>
      <w:r>
        <w:rPr>
          <w:rFonts w:ascii="Times New Roman"/>
          <w:b w:val="false"/>
          <w:i w:val="false"/>
          <w:color w:val="000000"/>
          <w:sz w:val="28"/>
        </w:rPr>
        <w:t>
      24. The terms of the agreement on the pledge of things in a pawnshop that restrict the rights of the pledgor against the rights granted to him by the Code shall not be valid from the moment of the agreement conclusion. Instead of such conditions, the respective provisions of the Code shall be applied.</w:t>
      </w:r>
    </w:p>
    <w:bookmarkEnd w:id="88"/>
    <w:bookmarkStart w:name="z98" w:id="89"/>
    <w:p>
      <w:pPr>
        <w:spacing w:after="0"/>
        <w:ind w:left="0"/>
        <w:jc w:val="left"/>
      </w:pPr>
      <w:r>
        <w:rPr>
          <w:rFonts w:ascii="Times New Roman"/>
          <w:b/>
          <w:i w:val="false"/>
          <w:color w:val="000000"/>
        </w:rPr>
        <w:t xml:space="preserve"> Chapter 3. Storage conditions in a pawnshop</w:t>
      </w:r>
    </w:p>
    <w:bookmarkEnd w:id="89"/>
    <w:bookmarkStart w:name="z99" w:id="90"/>
    <w:p>
      <w:pPr>
        <w:spacing w:after="0"/>
        <w:ind w:left="0"/>
        <w:jc w:val="both"/>
      </w:pPr>
      <w:r>
        <w:rPr>
          <w:rFonts w:ascii="Times New Roman"/>
          <w:b w:val="false"/>
          <w:i w:val="false"/>
          <w:color w:val="000000"/>
          <w:sz w:val="28"/>
        </w:rPr>
        <w:t>
      25. The storage agreement for a thing in a pawnshop shall be executed by the pawnshop upon issuing a personal safe receipt.</w:t>
      </w:r>
    </w:p>
    <w:bookmarkEnd w:id="90"/>
    <w:bookmarkStart w:name="z100" w:id="91"/>
    <w:p>
      <w:pPr>
        <w:spacing w:after="0"/>
        <w:ind w:left="0"/>
        <w:jc w:val="both"/>
      </w:pPr>
      <w:r>
        <w:rPr>
          <w:rFonts w:ascii="Times New Roman"/>
          <w:b w:val="false"/>
          <w:i w:val="false"/>
          <w:color w:val="000000"/>
          <w:sz w:val="28"/>
        </w:rPr>
        <w:t>
      26. A thing deposited at a pawnshop shall be valued by the agreement of the parties in accordance with the prices for a thing of this kind and quality, generally established in commerce at the time and place of its acceptance for storage.</w:t>
      </w:r>
    </w:p>
    <w:bookmarkEnd w:id="91"/>
    <w:bookmarkStart w:name="z101" w:id="92"/>
    <w:p>
      <w:pPr>
        <w:spacing w:after="0"/>
        <w:ind w:left="0"/>
        <w:jc w:val="both"/>
      </w:pPr>
      <w:r>
        <w:rPr>
          <w:rFonts w:ascii="Times New Roman"/>
          <w:b w:val="false"/>
          <w:i w:val="false"/>
          <w:color w:val="000000"/>
          <w:sz w:val="28"/>
        </w:rPr>
        <w:t>
      27. The pawnshop shall develop own form of a personal security receipt, which shall contain the following information:</w:t>
      </w:r>
    </w:p>
    <w:bookmarkEnd w:id="92"/>
    <w:bookmarkStart w:name="z102" w:id="93"/>
    <w:p>
      <w:pPr>
        <w:spacing w:after="0"/>
        <w:ind w:left="0"/>
        <w:jc w:val="both"/>
      </w:pPr>
      <w:r>
        <w:rPr>
          <w:rFonts w:ascii="Times New Roman"/>
          <w:b w:val="false"/>
          <w:i w:val="false"/>
          <w:color w:val="000000"/>
          <w:sz w:val="28"/>
        </w:rPr>
        <w:t>
      1) name, legal address and actual location of the pawnshop;</w:t>
      </w:r>
    </w:p>
    <w:bookmarkEnd w:id="93"/>
    <w:bookmarkStart w:name="z103" w:id="94"/>
    <w:p>
      <w:pPr>
        <w:spacing w:after="0"/>
        <w:ind w:left="0"/>
        <w:jc w:val="both"/>
      </w:pPr>
      <w:r>
        <w:rPr>
          <w:rFonts w:ascii="Times New Roman"/>
          <w:b w:val="false"/>
          <w:i w:val="false"/>
          <w:color w:val="000000"/>
          <w:sz w:val="28"/>
        </w:rPr>
        <w:t>
      2) full name of the depositor, date of birth, citizenship, registration address, actual residence, individual identification number, details of the depositor’s identity document;</w:t>
      </w:r>
    </w:p>
    <w:bookmarkEnd w:id="94"/>
    <w:bookmarkStart w:name="z104" w:id="95"/>
    <w:p>
      <w:pPr>
        <w:spacing w:after="0"/>
        <w:ind w:left="0"/>
        <w:jc w:val="both"/>
      </w:pPr>
      <w:r>
        <w:rPr>
          <w:rFonts w:ascii="Times New Roman"/>
          <w:b w:val="false"/>
          <w:i w:val="false"/>
          <w:color w:val="000000"/>
          <w:sz w:val="28"/>
        </w:rPr>
        <w:t>
      3) name, list and detailed description (depending on the item: serial number, model, condition, date of manufacture, weight, color, size) of the item;</w:t>
      </w:r>
    </w:p>
    <w:bookmarkEnd w:id="95"/>
    <w:bookmarkStart w:name="z105" w:id="96"/>
    <w:p>
      <w:pPr>
        <w:spacing w:after="0"/>
        <w:ind w:left="0"/>
        <w:jc w:val="both"/>
      </w:pPr>
      <w:r>
        <w:rPr>
          <w:rFonts w:ascii="Times New Roman"/>
          <w:b w:val="false"/>
          <w:i w:val="false"/>
          <w:color w:val="000000"/>
          <w:sz w:val="28"/>
        </w:rPr>
        <w:t>
      4) three-month storage period for an unclaimed item upon the expiration of the nominal safe receipt;</w:t>
      </w:r>
    </w:p>
    <w:bookmarkEnd w:id="96"/>
    <w:bookmarkStart w:name="z106" w:id="97"/>
    <w:p>
      <w:pPr>
        <w:spacing w:after="0"/>
        <w:ind w:left="0"/>
        <w:jc w:val="both"/>
      </w:pPr>
      <w:r>
        <w:rPr>
          <w:rFonts w:ascii="Times New Roman"/>
          <w:b w:val="false"/>
          <w:i w:val="false"/>
          <w:color w:val="000000"/>
          <w:sz w:val="28"/>
        </w:rPr>
        <w:t>
      5) amount of the storage fees and other payments due to the pawnshop;</w:t>
      </w:r>
    </w:p>
    <w:bookmarkEnd w:id="97"/>
    <w:bookmarkStart w:name="z107" w:id="98"/>
    <w:p>
      <w:pPr>
        <w:spacing w:after="0"/>
        <w:ind w:left="0"/>
        <w:jc w:val="both"/>
      </w:pPr>
      <w:r>
        <w:rPr>
          <w:rFonts w:ascii="Times New Roman"/>
          <w:b w:val="false"/>
          <w:i w:val="false"/>
          <w:color w:val="000000"/>
          <w:sz w:val="28"/>
        </w:rPr>
        <w:t>
      6) valuation amount of the thing;</w:t>
      </w:r>
    </w:p>
    <w:bookmarkEnd w:id="98"/>
    <w:bookmarkStart w:name="z108" w:id="99"/>
    <w:p>
      <w:pPr>
        <w:spacing w:after="0"/>
        <w:ind w:left="0"/>
        <w:jc w:val="both"/>
      </w:pPr>
      <w:r>
        <w:rPr>
          <w:rFonts w:ascii="Times New Roman"/>
          <w:b w:val="false"/>
          <w:i w:val="false"/>
          <w:color w:val="000000"/>
          <w:sz w:val="28"/>
        </w:rPr>
        <w:t>
      7) the depositor’s right to receive from the pawnshop the amount from the sale of the thing after deduction of the storage fee and other payments due to the pawnshop;</w:t>
      </w:r>
    </w:p>
    <w:bookmarkEnd w:id="99"/>
    <w:bookmarkStart w:name="z109" w:id="100"/>
    <w:p>
      <w:pPr>
        <w:spacing w:after="0"/>
        <w:ind w:left="0"/>
        <w:jc w:val="both"/>
      </w:pPr>
      <w:r>
        <w:rPr>
          <w:rFonts w:ascii="Times New Roman"/>
          <w:b w:val="false"/>
          <w:i w:val="false"/>
          <w:color w:val="000000"/>
          <w:sz w:val="28"/>
        </w:rPr>
        <w:t>
      8) obligation of the pawnshop on insurance in favor of the bailor at its own expense of the thing indicated in the personal deposit receipt, in the full amount of its valuation;</w:t>
      </w:r>
    </w:p>
    <w:bookmarkEnd w:id="100"/>
    <w:bookmarkStart w:name="z110" w:id="101"/>
    <w:p>
      <w:pPr>
        <w:spacing w:after="0"/>
        <w:ind w:left="0"/>
        <w:jc w:val="both"/>
      </w:pPr>
      <w:r>
        <w:rPr>
          <w:rFonts w:ascii="Times New Roman"/>
          <w:b w:val="false"/>
          <w:i w:val="false"/>
          <w:color w:val="000000"/>
          <w:sz w:val="28"/>
        </w:rPr>
        <w:t>
      9) conditions and storage place of the thing.</w:t>
      </w:r>
    </w:p>
    <w:bookmarkEnd w:id="101"/>
    <w:bookmarkStart w:name="z111" w:id="102"/>
    <w:p>
      <w:pPr>
        <w:spacing w:after="0"/>
        <w:ind w:left="0"/>
        <w:jc w:val="both"/>
      </w:pPr>
      <w:r>
        <w:rPr>
          <w:rFonts w:ascii="Times New Roman"/>
          <w:b w:val="false"/>
          <w:i w:val="false"/>
          <w:color w:val="000000"/>
          <w:sz w:val="28"/>
        </w:rPr>
        <w:t>
      28. A personal safe deposit receipt shall contain other information not inconsistent with the Code and these Rules.</w:t>
      </w:r>
    </w:p>
    <w:bookmarkEnd w:id="102"/>
    <w:bookmarkStart w:name="z112" w:id="103"/>
    <w:p>
      <w:pPr>
        <w:spacing w:after="0"/>
        <w:ind w:left="0"/>
        <w:jc w:val="both"/>
      </w:pPr>
      <w:r>
        <w:rPr>
          <w:rFonts w:ascii="Times New Roman"/>
          <w:b w:val="false"/>
          <w:i w:val="false"/>
          <w:color w:val="000000"/>
          <w:sz w:val="28"/>
        </w:rPr>
        <w:t>
      29. During the three-month storage period of the unclaimed item and until the day the item is sold, the pawnshop shall not impair the storage conditions of the item.</w:t>
      </w:r>
    </w:p>
    <w:bookmarkEnd w:id="103"/>
    <w:bookmarkStart w:name="z113" w:id="104"/>
    <w:p>
      <w:pPr>
        <w:spacing w:after="0"/>
        <w:ind w:left="0"/>
        <w:jc w:val="both"/>
      </w:pPr>
      <w:r>
        <w:rPr>
          <w:rFonts w:ascii="Times New Roman"/>
          <w:b w:val="false"/>
          <w:i w:val="false"/>
          <w:color w:val="000000"/>
          <w:sz w:val="28"/>
        </w:rPr>
        <w:t>
      30. Storage conditions in a pawnshop that restrict the pledgor’s rights against the rights granted to him by the Code shall not be valid from the moment of the agreement conclusion. Instead of such conditions, the respective provisions of the Code shall be applied.</w:t>
      </w:r>
    </w:p>
    <w:bookmarkEnd w:id="104"/>
    <w:bookmarkStart w:name="z114" w:id="105"/>
    <w:p>
      <w:pPr>
        <w:spacing w:after="0"/>
        <w:ind w:left="0"/>
        <w:jc w:val="left"/>
      </w:pPr>
      <w:r>
        <w:rPr>
          <w:rFonts w:ascii="Times New Roman"/>
          <w:b/>
          <w:i w:val="false"/>
          <w:color w:val="000000"/>
        </w:rPr>
        <w:t xml:space="preserve"> Chapter 4. Procedure of levying of execution on pledged property and sale of an</w:t>
      </w:r>
      <w:r>
        <w:br/>
      </w:r>
      <w:r>
        <w:rPr>
          <w:rFonts w:ascii="Times New Roman"/>
          <w:b/>
          <w:i w:val="false"/>
          <w:color w:val="000000"/>
        </w:rPr>
        <w:t xml:space="preserve">unclaimed thing </w:t>
      </w:r>
    </w:p>
    <w:bookmarkEnd w:id="105"/>
    <w:bookmarkStart w:name="z115" w:id="106"/>
    <w:p>
      <w:pPr>
        <w:spacing w:after="0"/>
        <w:ind w:left="0"/>
        <w:jc w:val="both"/>
      </w:pPr>
      <w:r>
        <w:rPr>
          <w:rFonts w:ascii="Times New Roman"/>
          <w:b w:val="false"/>
          <w:i w:val="false"/>
          <w:color w:val="000000"/>
          <w:sz w:val="28"/>
        </w:rPr>
        <w:t>
      31. The borrower shall, at any time before the sale of the pledged property, terminate the levy of execution on it and its sale, having performed his obligations to the pawnshop.</w:t>
      </w:r>
    </w:p>
    <w:bookmarkEnd w:id="106"/>
    <w:bookmarkStart w:name="z116" w:id="107"/>
    <w:p>
      <w:pPr>
        <w:spacing w:after="0"/>
        <w:ind w:left="0"/>
        <w:jc w:val="both"/>
      </w:pPr>
      <w:r>
        <w:rPr>
          <w:rFonts w:ascii="Times New Roman"/>
          <w:b w:val="false"/>
          <w:i w:val="false"/>
          <w:color w:val="000000"/>
          <w:sz w:val="28"/>
        </w:rPr>
        <w:t>
      32. The levy of execution against the pledged property to satisfy the claims of the pawnshop shall be carried out in accordance with the requirements of the Code.</w:t>
      </w:r>
    </w:p>
    <w:bookmarkEnd w:id="107"/>
    <w:bookmarkStart w:name="z117" w:id="108"/>
    <w:p>
      <w:pPr>
        <w:spacing w:after="0"/>
        <w:ind w:left="0"/>
        <w:jc w:val="both"/>
      </w:pPr>
      <w:r>
        <w:rPr>
          <w:rFonts w:ascii="Times New Roman"/>
          <w:b w:val="false"/>
          <w:i w:val="false"/>
          <w:color w:val="000000"/>
          <w:sz w:val="28"/>
        </w:rPr>
        <w:t>
      33. The sale of the pledged property in a compulsory extrajudicial procedure shall be carried out by selling at a public auction in accordance with the procedure established by Article 319 of the Code.</w:t>
      </w:r>
    </w:p>
    <w:bookmarkEnd w:id="108"/>
    <w:bookmarkStart w:name="z118" w:id="109"/>
    <w:p>
      <w:pPr>
        <w:spacing w:after="0"/>
        <w:ind w:left="0"/>
        <w:jc w:val="both"/>
      </w:pPr>
      <w:r>
        <w:rPr>
          <w:rFonts w:ascii="Times New Roman"/>
          <w:b w:val="false"/>
          <w:i w:val="false"/>
          <w:color w:val="000000"/>
          <w:sz w:val="28"/>
        </w:rPr>
        <w:t>
      The sale of the pledged property shall be executed on the sale and purchase agreement, in cases provided for in Article 152 of the Code and the primary accounting document in paper or electronic form, confirming the fact of the transaction and compiled in accordance with the Tax Code of the Republic of Kazakhstan dated December 25, 2017 (cash register check , sales receipt, bank statement, etc.) with the mandatory notification of the borrower about the sale of the pledged property in accordance with the requirements of the Code.</w:t>
      </w:r>
    </w:p>
    <w:bookmarkEnd w:id="109"/>
    <w:bookmarkStart w:name="z119" w:id="110"/>
    <w:p>
      <w:pPr>
        <w:spacing w:after="0"/>
        <w:ind w:left="0"/>
        <w:jc w:val="both"/>
      </w:pPr>
      <w:r>
        <w:rPr>
          <w:rFonts w:ascii="Times New Roman"/>
          <w:b w:val="false"/>
          <w:i w:val="false"/>
          <w:color w:val="000000"/>
          <w:sz w:val="28"/>
        </w:rPr>
        <w:t>
      34. Of the amount received from the sale of the pledged property, the sum of the granted loan and the remuneration payable by the borrower to the pawnshop, as well as other payments due to the pawnshop, shall be repaid. The borrower shall be paid the remaining amount within three years from the date of receipt of the notification from the pawnshop about the sale of the pledged property upon presenting the pawn ticket and an identity document. When returning the remaining amount, the pawnshop shall, at the request of the borrower, provide the estimate of the size of this sum and the documents prescribed in paragraph 33 of these Rules.</w:t>
      </w:r>
    </w:p>
    <w:bookmarkEnd w:id="110"/>
    <w:bookmarkStart w:name="z120" w:id="111"/>
    <w:p>
      <w:pPr>
        <w:spacing w:after="0"/>
        <w:ind w:left="0"/>
        <w:jc w:val="both"/>
      </w:pPr>
      <w:r>
        <w:rPr>
          <w:rFonts w:ascii="Times New Roman"/>
          <w:b w:val="false"/>
          <w:i w:val="false"/>
          <w:color w:val="000000"/>
          <w:sz w:val="28"/>
        </w:rPr>
        <w:t>
      35. In the event that the borrower did not apply for receipt of the amounts due within three years from the date of his notification by the pawnshop about the sale of the pledged property, the funds shall be turned into the income of the pawnshop.</w:t>
      </w:r>
    </w:p>
    <w:bookmarkEnd w:id="111"/>
    <w:bookmarkStart w:name="z121" w:id="112"/>
    <w:p>
      <w:pPr>
        <w:spacing w:after="0"/>
        <w:ind w:left="0"/>
        <w:jc w:val="both"/>
      </w:pPr>
      <w:r>
        <w:rPr>
          <w:rFonts w:ascii="Times New Roman"/>
          <w:b w:val="false"/>
          <w:i w:val="false"/>
          <w:color w:val="000000"/>
          <w:sz w:val="28"/>
        </w:rPr>
        <w:t>
      36. After the sale of the pledged property, all the claims of the pawnshop to the borrower shall be deemed satisfied, regardless of the insufficiency of the amount of the pledged property sold to repay the loan and other payments in favor of the pawnshop.</w:t>
      </w:r>
    </w:p>
    <w:bookmarkEnd w:id="112"/>
    <w:bookmarkStart w:name="z122" w:id="113"/>
    <w:p>
      <w:pPr>
        <w:spacing w:after="0"/>
        <w:ind w:left="0"/>
        <w:jc w:val="both"/>
      </w:pPr>
      <w:r>
        <w:rPr>
          <w:rFonts w:ascii="Times New Roman"/>
          <w:b w:val="false"/>
          <w:i w:val="false"/>
          <w:color w:val="000000"/>
          <w:sz w:val="28"/>
        </w:rPr>
        <w:t>
      37. When selling jewelry containing precious metals and precious stones, the pawnshops shall comply with the requirements for mandatory testing and branding at authorized organizations in the manner prescribed by the Law of the Republic of Kazakhstan dated January 14, 2016 “On precious metals and precious stones”.</w:t>
      </w:r>
    </w:p>
    <w:bookmarkEnd w:id="113"/>
    <w:bookmarkStart w:name="z123" w:id="114"/>
    <w:p>
      <w:pPr>
        <w:spacing w:after="0"/>
        <w:ind w:left="0"/>
        <w:jc w:val="both"/>
      </w:pPr>
      <w:r>
        <w:rPr>
          <w:rFonts w:ascii="Times New Roman"/>
          <w:b w:val="false"/>
          <w:i w:val="false"/>
          <w:color w:val="000000"/>
          <w:sz w:val="28"/>
        </w:rPr>
        <w:t>
      38. Upon expiry of a three-month storage period, the unclaimed item shall be sold by the pawnshop in accordance with the procedure established by Article 785 and paragraph 2 of Article 781 of the Code.</w:t>
      </w:r>
    </w:p>
    <w:bookmarkEnd w:id="114"/>
    <w:bookmarkStart w:name="z124" w:id="115"/>
    <w:p>
      <w:pPr>
        <w:spacing w:after="0"/>
        <w:ind w:left="0"/>
        <w:jc w:val="left"/>
      </w:pPr>
      <w:r>
        <w:rPr>
          <w:rFonts w:ascii="Times New Roman"/>
          <w:b/>
          <w:i w:val="false"/>
          <w:color w:val="000000"/>
        </w:rPr>
        <w:t xml:space="preserve"> Chapter 5. Requirements of safety and technical resistance to burglary in pawnshop premises</w:t>
      </w:r>
    </w:p>
    <w:bookmarkEnd w:id="115"/>
    <w:bookmarkStart w:name="z125" w:id="116"/>
    <w:p>
      <w:pPr>
        <w:spacing w:after="0"/>
        <w:ind w:left="0"/>
        <w:jc w:val="both"/>
      </w:pPr>
      <w:r>
        <w:rPr>
          <w:rFonts w:ascii="Times New Roman"/>
          <w:b w:val="false"/>
          <w:i w:val="false"/>
          <w:color w:val="000000"/>
          <w:sz w:val="28"/>
        </w:rPr>
        <w:t>
      39. Pawnshop premises shall consist of an operating cash desk (an isolated room with a lockable door), a customer service area and a storage space.</w:t>
      </w:r>
    </w:p>
    <w:bookmarkEnd w:id="116"/>
    <w:bookmarkStart w:name="z126" w:id="117"/>
    <w:p>
      <w:pPr>
        <w:spacing w:after="0"/>
        <w:ind w:left="0"/>
        <w:jc w:val="both"/>
      </w:pPr>
      <w:r>
        <w:rPr>
          <w:rFonts w:ascii="Times New Roman"/>
          <w:b w:val="false"/>
          <w:i w:val="false"/>
          <w:color w:val="000000"/>
          <w:sz w:val="28"/>
        </w:rPr>
        <w:t>
      40. The pawnshop premises shall be equipped with:</w:t>
      </w:r>
    </w:p>
    <w:bookmarkEnd w:id="117"/>
    <w:bookmarkStart w:name="z127" w:id="118"/>
    <w:p>
      <w:pPr>
        <w:spacing w:after="0"/>
        <w:ind w:left="0"/>
        <w:jc w:val="both"/>
      </w:pPr>
      <w:r>
        <w:rPr>
          <w:rFonts w:ascii="Times New Roman"/>
          <w:b w:val="false"/>
          <w:i w:val="false"/>
          <w:color w:val="000000"/>
          <w:sz w:val="28"/>
        </w:rPr>
        <w:t>
      1) video surveillance systems with a record keeping function for at least 30 days;</w:t>
      </w:r>
    </w:p>
    <w:bookmarkEnd w:id="118"/>
    <w:bookmarkStart w:name="z128" w:id="119"/>
    <w:p>
      <w:pPr>
        <w:spacing w:after="0"/>
        <w:ind w:left="0"/>
        <w:jc w:val="both"/>
      </w:pPr>
      <w:r>
        <w:rPr>
          <w:rFonts w:ascii="Times New Roman"/>
          <w:b w:val="false"/>
          <w:i w:val="false"/>
          <w:color w:val="000000"/>
          <w:sz w:val="28"/>
        </w:rPr>
        <w:t>
      2) photo recording device;</w:t>
      </w:r>
    </w:p>
    <w:bookmarkEnd w:id="119"/>
    <w:bookmarkStart w:name="z129" w:id="120"/>
    <w:p>
      <w:pPr>
        <w:spacing w:after="0"/>
        <w:ind w:left="0"/>
        <w:jc w:val="both"/>
      </w:pPr>
      <w:r>
        <w:rPr>
          <w:rFonts w:ascii="Times New Roman"/>
          <w:b w:val="false"/>
          <w:i w:val="false"/>
          <w:color w:val="000000"/>
          <w:sz w:val="28"/>
        </w:rPr>
        <w:t>
      3) security alarm and emergency call console, with the signal output at the central security point of a private security organization, and in the absence of a private security organization at the populated localities, an alarm system shall be installed that has a spare power source and ability to send an alarm signal to the manager’s or pawnshop owner’s mobile phone.</w:t>
      </w:r>
    </w:p>
    <w:bookmarkEnd w:id="120"/>
    <w:bookmarkStart w:name="z130" w:id="121"/>
    <w:p>
      <w:pPr>
        <w:spacing w:after="0"/>
        <w:ind w:left="0"/>
        <w:jc w:val="left"/>
      </w:pPr>
      <w:r>
        <w:rPr>
          <w:rFonts w:ascii="Times New Roman"/>
          <w:b/>
          <w:i w:val="false"/>
          <w:color w:val="000000"/>
        </w:rPr>
        <w:t xml:space="preserve"> Chapter 6. Counteraction to sale in pawnshops of criminally acquired things </w:t>
      </w:r>
    </w:p>
    <w:bookmarkEnd w:id="121"/>
    <w:bookmarkStart w:name="z131" w:id="122"/>
    <w:p>
      <w:pPr>
        <w:spacing w:after="0"/>
        <w:ind w:left="0"/>
        <w:jc w:val="both"/>
      </w:pPr>
      <w:r>
        <w:rPr>
          <w:rFonts w:ascii="Times New Roman"/>
          <w:b w:val="false"/>
          <w:i w:val="false"/>
          <w:color w:val="000000"/>
          <w:sz w:val="28"/>
        </w:rPr>
        <w:t>
      41. The requirements stipulated by the legislation of the Republic of Kazakhstan on countering legalization (laundering) of proceeds from crime and financing of terrorism shall apply to the activity of pawnshops.</w:t>
      </w:r>
    </w:p>
    <w:bookmarkEnd w:id="122"/>
    <w:bookmarkStart w:name="z132" w:id="123"/>
    <w:p>
      <w:pPr>
        <w:spacing w:after="0"/>
        <w:ind w:left="0"/>
        <w:jc w:val="both"/>
      </w:pPr>
      <w:r>
        <w:rPr>
          <w:rFonts w:ascii="Times New Roman"/>
          <w:b w:val="false"/>
          <w:i w:val="false"/>
          <w:color w:val="000000"/>
          <w:sz w:val="28"/>
        </w:rPr>
        <w:t>
      42. Within ten working days the pawnshops shall inform the law enforcement agencies at the location of the pawnshop about the pledged things that have been at the pawnshop for more than one month after expiry of the loan with their photos and about the borrowers who handed these things over to the pawnshops.</w:t>
      </w:r>
    </w:p>
    <w:bookmarkEnd w:id="123"/>
    <w:bookmarkStart w:name="z133" w:id="124"/>
    <w:p>
      <w:pPr>
        <w:spacing w:after="0"/>
        <w:ind w:left="0"/>
        <w:jc w:val="both"/>
      </w:pPr>
      <w:r>
        <w:rPr>
          <w:rFonts w:ascii="Times New Roman"/>
          <w:b w:val="false"/>
          <w:i w:val="false"/>
          <w:color w:val="000000"/>
          <w:sz w:val="28"/>
        </w:rPr>
        <w:t>
      43. In the events when the property that is the subject of a pledge is withdrawn from the pledger in accordance with the procedure established by the legislative acts on the grounds that in fact the owner of this property is another person, or as a sanction for an administrative or criminal offense, the pledge in respect of this property shall be terminated. In these cases, the pawnshop shall have the right to require early performance of the obligation secured by the pledge.</w:t>
      </w:r>
    </w:p>
    <w:bookmarkEnd w:id="124"/>
    <w:bookmarkStart w:name="z134" w:id="125"/>
    <w:p>
      <w:pPr>
        <w:spacing w:after="0"/>
        <w:ind w:left="0"/>
        <w:jc w:val="both"/>
      </w:pPr>
      <w:r>
        <w:rPr>
          <w:rFonts w:ascii="Times New Roman"/>
          <w:b w:val="false"/>
          <w:i w:val="false"/>
          <w:color w:val="000000"/>
          <w:sz w:val="28"/>
        </w:rPr>
        <w:t>
      44. When registering cases of criminal offenses against property, with the exception of the things specified in paragraph 10 of these Rules, the law enforcement bodies shall direct information about the stolen things with their full description to all the pawnshops within the populated locality.</w:t>
      </w:r>
    </w:p>
    <w:bookmarkEnd w:id="125"/>
    <w:bookmarkStart w:name="z135" w:id="126"/>
    <w:p>
      <w:pPr>
        <w:spacing w:after="0"/>
        <w:ind w:left="0"/>
        <w:jc w:val="both"/>
      </w:pPr>
      <w:r>
        <w:rPr>
          <w:rFonts w:ascii="Times New Roman"/>
          <w:b w:val="false"/>
          <w:i w:val="false"/>
          <w:color w:val="000000"/>
          <w:sz w:val="28"/>
        </w:rPr>
        <w:t>
      45. If the thing handed over to the pawnshop corresponds to the description of the stolen item, the pawnshop shall immediately report this fact to the law enforcement body.</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