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a44c" w14:textId="44ba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carrying out paid types of activity on the sale of goods (works, services) by military educational institutions of the Ministry of Defense of the Republic of Kazakhstan and their spending of money received from the sale of goods (works,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November 3, 2018 No. 751. Registered with the Ministry of Justice of the Republic of Kazakhstan on November 12, 2018 No. 17730.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Pursuant to paragraph 3 of Article 63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Defence of the Republic of Kazakhstan № 875 of 11.09.2023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carrying out paid types of activity on the sale of goods (works, services) by military educational institutions of the Ministry of Defense of the Republic of Kazakhstan and their spending of money received from the sale of goods (works, services).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Military Science and Innovations of the Ministry of Defense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its copy in the Kazakh and Russian languages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p>
      <w:pPr>
        <w:spacing w:after="0"/>
        <w:ind w:left="0"/>
        <w:jc w:val="both"/>
      </w:pPr>
      <w:r>
        <w:rPr>
          <w:rFonts w:ascii="Times New Roman"/>
          <w:b w:val="false"/>
          <w:i w:val="false"/>
          <w:color w:val="000000"/>
          <w:sz w:val="28"/>
        </w:rPr>
        <w:t>
      4) within ten working days of the state registration, submit information on the implementation of measures, provided for in subparagraphs 1), 2) and 3) of this paragraph, to the Legal Department of the Ministry of Defense of the Republic of Kazakhstan.</w:t>
      </w:r>
    </w:p>
    <w:p>
      <w:pPr>
        <w:spacing w:after="0"/>
        <w:ind w:left="0"/>
        <w:jc w:val="both"/>
      </w:pPr>
      <w:r>
        <w:rPr>
          <w:rFonts w:ascii="Times New Roman"/>
          <w:b w:val="false"/>
          <w:i w:val="false"/>
          <w:color w:val="000000"/>
          <w:sz w:val="28"/>
        </w:rPr>
        <w:t>
      3. Control over execution of this order shall be entrusted to the vice-minister of Defense of the Republic of Kazakhstan, Lieutenant-General T.S.Mukhtarov.</w:t>
      </w:r>
    </w:p>
    <w:p>
      <w:pPr>
        <w:spacing w:after="0"/>
        <w:ind w:left="0"/>
        <w:jc w:val="both"/>
      </w:pPr>
      <w:r>
        <w:rPr>
          <w:rFonts w:ascii="Times New Roman"/>
          <w:b w:val="false"/>
          <w:i w:val="false"/>
          <w:color w:val="000000"/>
          <w:sz w:val="28"/>
        </w:rPr>
        <w:t>
      4. This order shall be brought to the notice of officials to the extent it is applicable to them.</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Defense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 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751 of the Minister</w:t>
            </w:r>
            <w:r>
              <w:br/>
            </w:r>
            <w:r>
              <w:rPr>
                <w:rFonts w:ascii="Times New Roman"/>
                <w:b w:val="false"/>
                <w:i w:val="false"/>
                <w:color w:val="000000"/>
                <w:sz w:val="20"/>
              </w:rPr>
              <w:t>of Defense of the</w:t>
            </w:r>
            <w:r>
              <w:br/>
            </w:r>
            <w:r>
              <w:rPr>
                <w:rFonts w:ascii="Times New Roman"/>
                <w:b w:val="false"/>
                <w:i w:val="false"/>
                <w:color w:val="000000"/>
                <w:sz w:val="20"/>
              </w:rPr>
              <w:t>Republic of Kazakhstan</w:t>
            </w:r>
            <w:r>
              <w:br/>
            </w:r>
            <w:r>
              <w:rPr>
                <w:rFonts w:ascii="Times New Roman"/>
                <w:b w:val="false"/>
                <w:i w:val="false"/>
                <w:color w:val="000000"/>
                <w:sz w:val="20"/>
              </w:rPr>
              <w:t>as of November 3, 2018</w:t>
            </w:r>
          </w:p>
        </w:tc>
      </w:tr>
    </w:tbl>
    <w:p>
      <w:pPr>
        <w:spacing w:after="0"/>
        <w:ind w:left="0"/>
        <w:jc w:val="left"/>
      </w:pPr>
      <w:r>
        <w:rPr>
          <w:rFonts w:ascii="Times New Roman"/>
          <w:b/>
          <w:i w:val="false"/>
          <w:color w:val="000000"/>
        </w:rPr>
        <w:t xml:space="preserve"> Rules for carrying out paid types of activity on the sale of goods (works, services) by military</w:t>
      </w:r>
      <w:r>
        <w:br/>
      </w:r>
      <w:r>
        <w:rPr>
          <w:rFonts w:ascii="Times New Roman"/>
          <w:b/>
          <w:i w:val="false"/>
          <w:color w:val="000000"/>
        </w:rPr>
        <w:t>educational institutions of the Ministry of Defense of the Republic of Kazakhstan and their</w:t>
      </w:r>
      <w:r>
        <w:br/>
      </w:r>
      <w:r>
        <w:rPr>
          <w:rFonts w:ascii="Times New Roman"/>
          <w:b/>
          <w:i w:val="false"/>
          <w:color w:val="000000"/>
        </w:rPr>
        <w:t>spending of money received from the sale of goods (works, services)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Rules for carrying out paid types of activity on the sale of goods (works, services) by military educational institutions of the Ministry of Defense of the Republic of Kazakhstan, which are state educational institutions, and their spending of money received from the sale of goods (works, services) (hereinafter referred to as the Rules) establish the procedure for carrying out paid types of activity on the sale of goods (works, services) by military educational institutions of the Ministry of Defense of the Republic of Kazakhstan, which are state educational institutions, and their spending of money received from the sale of goods (works, services). </w:t>
      </w:r>
    </w:p>
    <w:p>
      <w:pPr>
        <w:spacing w:after="0"/>
        <w:ind w:left="0"/>
        <w:jc w:val="both"/>
      </w:pPr>
      <w:r>
        <w:rPr>
          <w:rFonts w:ascii="Times New Roman"/>
          <w:b w:val="false"/>
          <w:i w:val="false"/>
          <w:color w:val="000000"/>
          <w:sz w:val="28"/>
        </w:rPr>
        <w:t>
      2. Under paragraph 3 of Article 63 of the Law of the Republic of Kazakhstan “On Education”, as well as in excess of the requirements of the state obligatory standards of education, military educational institutions of higher and postgraduate, technical and vocational education of the Ministry of Defence of the Republic of Kazakhstan shall offer on a fee basis the following goods (works, services) for:</w:t>
      </w:r>
    </w:p>
    <w:p>
      <w:pPr>
        <w:spacing w:after="0"/>
        <w:ind w:left="0"/>
        <w:jc w:val="both"/>
      </w:pPr>
      <w:r>
        <w:rPr>
          <w:rFonts w:ascii="Times New Roman"/>
          <w:b w:val="false"/>
          <w:i w:val="false"/>
          <w:color w:val="000000"/>
          <w:sz w:val="28"/>
        </w:rPr>
        <w:t>
      1) development and (or) implementation of educational and methodological, publishing and printing products;</w:t>
      </w:r>
    </w:p>
    <w:p>
      <w:pPr>
        <w:spacing w:after="0"/>
        <w:ind w:left="0"/>
        <w:jc w:val="both"/>
      </w:pPr>
      <w:r>
        <w:rPr>
          <w:rFonts w:ascii="Times New Roman"/>
          <w:b w:val="false"/>
          <w:i w:val="false"/>
          <w:color w:val="000000"/>
          <w:sz w:val="28"/>
        </w:rPr>
        <w:t>
      2) provision of educational and material and sports facilities, as well as conference halls, briefing rooms, dormitory rooms, assembly halls and classrooms as per their functional purpose;</w:t>
      </w:r>
    </w:p>
    <w:p>
      <w:pPr>
        <w:spacing w:after="0"/>
        <w:ind w:left="0"/>
        <w:jc w:val="both"/>
      </w:pPr>
      <w:r>
        <w:rPr>
          <w:rFonts w:ascii="Times New Roman"/>
          <w:b w:val="false"/>
          <w:i w:val="false"/>
          <w:color w:val="000000"/>
          <w:sz w:val="28"/>
        </w:rPr>
        <w:t>
      3) retraining and advanced training of specialists, military training of civilians under reserve officer and reserve sergeant programmes;</w:t>
      </w:r>
    </w:p>
    <w:p>
      <w:pPr>
        <w:spacing w:after="0"/>
        <w:ind w:left="0"/>
        <w:jc w:val="both"/>
      </w:pPr>
      <w:r>
        <w:rPr>
          <w:rFonts w:ascii="Times New Roman"/>
          <w:b w:val="false"/>
          <w:i w:val="false"/>
          <w:color w:val="000000"/>
          <w:sz w:val="28"/>
        </w:rPr>
        <w:t>
      4) organisation and conduct of training camps for students of military departments;</w:t>
      </w:r>
    </w:p>
    <w:p>
      <w:pPr>
        <w:spacing w:after="0"/>
        <w:ind w:left="0"/>
        <w:jc w:val="both"/>
      </w:pPr>
      <w:r>
        <w:rPr>
          <w:rFonts w:ascii="Times New Roman"/>
          <w:b w:val="false"/>
          <w:i w:val="false"/>
          <w:color w:val="000000"/>
          <w:sz w:val="28"/>
        </w:rPr>
        <w:t>
      5) provision of military property to military departments on a paid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Defence of the Republic of Kazakhstan № 875 dated 11.09.2023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Under paragraph 2 of Article 14 of the Law of the Republic of Kazakhstan "On Commercialisation of Results of Research and (or) Scientific and Technical Activities", as well as in excess of the requirements of the state obligatory standards of education, military educational institutions of higher and postgraduate education of the Ministry of Defence of the Republic of Kazakhstan shall grant on a paid basis the following goods (works, services) for:</w:t>
      </w:r>
    </w:p>
    <w:p>
      <w:pPr>
        <w:spacing w:after="0"/>
        <w:ind w:left="0"/>
        <w:jc w:val="both"/>
      </w:pPr>
      <w:r>
        <w:rPr>
          <w:rFonts w:ascii="Times New Roman"/>
          <w:b w:val="false"/>
          <w:i w:val="false"/>
          <w:color w:val="000000"/>
          <w:sz w:val="28"/>
        </w:rPr>
        <w:t>
      1) undertaking scientific and defence research;</w:t>
      </w:r>
    </w:p>
    <w:p>
      <w:pPr>
        <w:spacing w:after="0"/>
        <w:ind w:left="0"/>
        <w:jc w:val="both"/>
      </w:pPr>
      <w:r>
        <w:rPr>
          <w:rFonts w:ascii="Times New Roman"/>
          <w:b w:val="false"/>
          <w:i w:val="false"/>
          <w:color w:val="000000"/>
          <w:sz w:val="28"/>
        </w:rPr>
        <w:t>
      2) provision of scientific and experimental facilities for their functional purpose;</w:t>
      </w:r>
    </w:p>
    <w:p>
      <w:pPr>
        <w:spacing w:after="0"/>
        <w:ind w:left="0"/>
        <w:jc w:val="both"/>
      </w:pPr>
      <w:r>
        <w:rPr>
          <w:rFonts w:ascii="Times New Roman"/>
          <w:b w:val="false"/>
          <w:i w:val="false"/>
          <w:color w:val="000000"/>
          <w:sz w:val="28"/>
        </w:rPr>
        <w:t>
      3) granting intellectual rights to the results of scientific research under a licence agreement;</w:t>
      </w:r>
    </w:p>
    <w:p>
      <w:pPr>
        <w:spacing w:after="0"/>
        <w:ind w:left="0"/>
        <w:jc w:val="both"/>
      </w:pPr>
      <w:r>
        <w:rPr>
          <w:rFonts w:ascii="Times New Roman"/>
          <w:b w:val="false"/>
          <w:i w:val="false"/>
          <w:color w:val="000000"/>
          <w:sz w:val="28"/>
        </w:rPr>
        <w:t>
      4) provision of services for publication of scientific articles in peer-reviewed scientific publications and production of conference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2-1 as per order of the Minister of Defence of the Republic of Kazakhstan № 875 dated 11.09.2023 (shall become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carrying out paid types of activity on the sale of goods</w:t>
      </w:r>
      <w:r>
        <w:br/>
      </w:r>
      <w:r>
        <w:rPr>
          <w:rFonts w:ascii="Times New Roman"/>
          <w:b/>
          <w:i w:val="false"/>
          <w:color w:val="000000"/>
        </w:rPr>
        <w:t>(works, services) and their spending of money received from the sale of goods</w:t>
      </w:r>
      <w:r>
        <w:br/>
      </w:r>
      <w:r>
        <w:rPr>
          <w:rFonts w:ascii="Times New Roman"/>
          <w:b/>
          <w:i w:val="false"/>
          <w:color w:val="000000"/>
        </w:rPr>
        <w:t>(works, services)</w:t>
      </w:r>
    </w:p>
    <w:p>
      <w:pPr>
        <w:spacing w:after="0"/>
        <w:ind w:left="0"/>
        <w:jc w:val="both"/>
      </w:pPr>
      <w:r>
        <w:rPr>
          <w:rFonts w:ascii="Times New Roman"/>
          <w:b w:val="false"/>
          <w:i w:val="false"/>
          <w:color w:val="000000"/>
          <w:sz w:val="28"/>
        </w:rPr>
        <w:t>
      3. Goods (works, services) shall be provided on a contractual basis in accordance with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30.04.2021 № 270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Military educational institutions of the Ministry of Defense of the Republic of Kazakhstan shall place the following information in the territory (premises) in a specially designated place:</w:t>
      </w:r>
    </w:p>
    <w:p>
      <w:pPr>
        <w:spacing w:after="0"/>
        <w:ind w:left="0"/>
        <w:jc w:val="both"/>
      </w:pPr>
      <w:r>
        <w:rPr>
          <w:rFonts w:ascii="Times New Roman"/>
          <w:b w:val="false"/>
          <w:i w:val="false"/>
          <w:color w:val="000000"/>
          <w:sz w:val="28"/>
        </w:rPr>
        <w:t>
      1) the list of goods (works, services) provided by military educational institutions of the Ministry of Defense of the Republic of Kazakhstan on a paid basis;</w:t>
      </w:r>
    </w:p>
    <w:p>
      <w:pPr>
        <w:spacing w:after="0"/>
        <w:ind w:left="0"/>
        <w:jc w:val="both"/>
      </w:pPr>
      <w:r>
        <w:rPr>
          <w:rFonts w:ascii="Times New Roman"/>
          <w:b w:val="false"/>
          <w:i w:val="false"/>
          <w:color w:val="000000"/>
          <w:sz w:val="28"/>
        </w:rPr>
        <w:t>
      2) prices for goods (works, services) provided in accordance with the order of the Minister of Defense of the Republic of Kazakhstan dated November 22, 2018 № 752 “On approval of prices for goods (works, services) of military educational institutions of the Ministry of Defense of the Republic of Kazakhstan, provided on a paid basis” (registered in the Register of State Registration of Regulatoty Legal Acts under № 17771).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30.04.2021№ 270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Money received from the sale of paid goods (works, services) specified in paragraph 2 of these Rules is credited to control cash accounts (hereinafter referred to as the paid services account) and spent in accordance with Order № 540 of the Minister of Finance of the Republic of Kazakhstan “On Approval of the Rules for the Execution of the Budget and Its Cash Administration” as of December 4, 2014 (registered in the Register of State Registration of Regulatory Legal Acts under № 9934).</w:t>
      </w:r>
    </w:p>
    <w:p>
      <w:pPr>
        <w:spacing w:after="0"/>
        <w:ind w:left="0"/>
        <w:jc w:val="both"/>
      </w:pPr>
      <w:r>
        <w:rPr>
          <w:rFonts w:ascii="Times New Roman"/>
          <w:b w:val="false"/>
          <w:i w:val="false"/>
          <w:color w:val="000000"/>
          <w:sz w:val="28"/>
        </w:rPr>
        <w:t>
      6. The payment is made by bank transfer of money to the paid services account of military educational institutions of the Ministry of Defense of the Republic of Kazakhstan.</w:t>
      </w:r>
    </w:p>
    <w:p>
      <w:pPr>
        <w:spacing w:after="0"/>
        <w:ind w:left="0"/>
        <w:jc w:val="both"/>
      </w:pPr>
      <w:r>
        <w:rPr>
          <w:rFonts w:ascii="Times New Roman"/>
          <w:b w:val="false"/>
          <w:i w:val="false"/>
          <w:color w:val="000000"/>
          <w:sz w:val="28"/>
        </w:rPr>
        <w:t>
      7. The military educational institutions of the Ministry of Defense of the Republic of Kazakhstan, in order to carry out operations for the money received from the sale of paid goods (works, services) remaining at their disposal, annually, draw up a plan for money receipts and spending, submit it to the administrator of budget programs for approval in three copies together with an explanatory note and justified calculations.</w:t>
      </w:r>
    </w:p>
    <w:p>
      <w:pPr>
        <w:spacing w:after="0"/>
        <w:ind w:left="0"/>
        <w:jc w:val="both"/>
      </w:pPr>
      <w:r>
        <w:rPr>
          <w:rFonts w:ascii="Times New Roman"/>
          <w:b w:val="false"/>
          <w:i w:val="false"/>
          <w:color w:val="000000"/>
          <w:sz w:val="28"/>
        </w:rPr>
        <w:t>
      8. Money from the sale of paid goods (works, services) is spent on:</w:t>
      </w:r>
    </w:p>
    <w:p>
      <w:pPr>
        <w:spacing w:after="0"/>
        <w:ind w:left="0"/>
        <w:jc w:val="both"/>
      </w:pPr>
      <w:r>
        <w:rPr>
          <w:rFonts w:ascii="Times New Roman"/>
          <w:b w:val="false"/>
          <w:i w:val="false"/>
          <w:color w:val="000000"/>
          <w:sz w:val="28"/>
        </w:rPr>
        <w:t>
      1) remuneration for the work of the head and members of a research group involved in conducting scientific research, including the assessment of all taxes and other obligatory payments to the budget;</w:t>
      </w:r>
    </w:p>
    <w:p>
      <w:pPr>
        <w:spacing w:after="0"/>
        <w:ind w:left="0"/>
        <w:jc w:val="both"/>
      </w:pPr>
      <w:r>
        <w:rPr>
          <w:rFonts w:ascii="Times New Roman"/>
          <w:b w:val="false"/>
          <w:i w:val="false"/>
          <w:color w:val="000000"/>
          <w:sz w:val="28"/>
        </w:rPr>
        <w:t>
      2) business trips related to research, participation in scientific conferences, seminars, exhibitions, including international ones, within the amount of standards for reimbursement of travel expenses established by the legislation of the Republic of Kazakhstan;</w:t>
      </w:r>
    </w:p>
    <w:p>
      <w:pPr>
        <w:spacing w:after="0"/>
        <w:ind w:left="0"/>
        <w:jc w:val="both"/>
      </w:pPr>
      <w:r>
        <w:rPr>
          <w:rFonts w:ascii="Times New Roman"/>
          <w:b w:val="false"/>
          <w:i w:val="false"/>
          <w:color w:val="000000"/>
          <w:sz w:val="28"/>
        </w:rPr>
        <w:t>
      3) services of shared scientific laboratories, other laboratories, other organizations, which are required to carry out research, including registration fees for participation in conferences;</w:t>
      </w:r>
    </w:p>
    <w:p>
      <w:pPr>
        <w:spacing w:after="0"/>
        <w:ind w:left="0"/>
        <w:jc w:val="both"/>
      </w:pPr>
      <w:r>
        <w:rPr>
          <w:rFonts w:ascii="Times New Roman"/>
          <w:b w:val="false"/>
          <w:i w:val="false"/>
          <w:color w:val="000000"/>
          <w:sz w:val="28"/>
        </w:rPr>
        <w:t>
      4) purchase of consumables, equipment and software for research;</w:t>
      </w:r>
    </w:p>
    <w:p>
      <w:pPr>
        <w:spacing w:after="0"/>
        <w:ind w:left="0"/>
        <w:jc w:val="both"/>
      </w:pPr>
      <w:r>
        <w:rPr>
          <w:rFonts w:ascii="Times New Roman"/>
          <w:b w:val="false"/>
          <w:i w:val="false"/>
          <w:color w:val="000000"/>
          <w:sz w:val="28"/>
        </w:rPr>
        <w:t>
      5) preparation of publications and publishing of research results;</w:t>
      </w:r>
    </w:p>
    <w:p>
      <w:pPr>
        <w:spacing w:after="0"/>
        <w:ind w:left="0"/>
        <w:jc w:val="both"/>
      </w:pPr>
      <w:r>
        <w:rPr>
          <w:rFonts w:ascii="Times New Roman"/>
          <w:b w:val="false"/>
          <w:i w:val="false"/>
          <w:color w:val="000000"/>
          <w:sz w:val="28"/>
        </w:rPr>
        <w:t>
      6) proofreading as part of scientific research;</w:t>
      </w:r>
    </w:p>
    <w:p>
      <w:pPr>
        <w:spacing w:after="0"/>
        <w:ind w:left="0"/>
        <w:jc w:val="both"/>
      </w:pPr>
      <w:r>
        <w:rPr>
          <w:rFonts w:ascii="Times New Roman"/>
          <w:b w:val="false"/>
          <w:i w:val="false"/>
          <w:color w:val="000000"/>
          <w:sz w:val="28"/>
        </w:rPr>
        <w:t>
      7) rental of premises, equipment and technical aids for research;</w:t>
      </w:r>
    </w:p>
    <w:p>
      <w:pPr>
        <w:spacing w:after="0"/>
        <w:ind w:left="0"/>
        <w:jc w:val="both"/>
      </w:pPr>
      <w:r>
        <w:rPr>
          <w:rFonts w:ascii="Times New Roman"/>
          <w:b w:val="false"/>
          <w:i w:val="false"/>
          <w:color w:val="000000"/>
          <w:sz w:val="28"/>
        </w:rPr>
        <w:t>
      8) expenses for maintaining equipment and technical aids used in research;</w:t>
      </w:r>
    </w:p>
    <w:p>
      <w:pPr>
        <w:spacing w:after="0"/>
        <w:ind w:left="0"/>
        <w:jc w:val="both"/>
      </w:pPr>
      <w:r>
        <w:rPr>
          <w:rFonts w:ascii="Times New Roman"/>
          <w:b w:val="false"/>
          <w:i w:val="false"/>
          <w:color w:val="000000"/>
          <w:sz w:val="28"/>
        </w:rPr>
        <w:t>
      9) purchase of third-party subscriptions, also for the use of domestic and foreign electronic databases (resources), equipment and consumables of technology parks within the framework of scientific research;</w:t>
      </w:r>
    </w:p>
    <w:p>
      <w:pPr>
        <w:spacing w:after="0"/>
        <w:ind w:left="0"/>
        <w:jc w:val="both"/>
      </w:pPr>
      <w:r>
        <w:rPr>
          <w:rFonts w:ascii="Times New Roman"/>
          <w:b w:val="false"/>
          <w:i w:val="false"/>
          <w:color w:val="000000"/>
          <w:sz w:val="28"/>
        </w:rPr>
        <w:t>
      10) bonuses, allowances, rewards and incentive payments to civilian personnel, in case of income in excess of approved plans for a relevant year;</w:t>
      </w:r>
    </w:p>
    <w:p>
      <w:pPr>
        <w:spacing w:after="0"/>
        <w:ind w:left="0"/>
        <w:jc w:val="both"/>
      </w:pPr>
      <w:r>
        <w:rPr>
          <w:rFonts w:ascii="Times New Roman"/>
          <w:b w:val="false"/>
          <w:i w:val="false"/>
          <w:color w:val="000000"/>
          <w:sz w:val="28"/>
        </w:rPr>
        <w:t>
      11) coffee breaks, the purchase of souvenirs, promotional gifts within the framework of conferences, seminars, round tables, contests, competitions, olympiads, including international ones;</w:t>
      </w:r>
    </w:p>
    <w:p>
      <w:pPr>
        <w:spacing w:after="0"/>
        <w:ind w:left="0"/>
        <w:jc w:val="both"/>
      </w:pPr>
      <w:r>
        <w:rPr>
          <w:rFonts w:ascii="Times New Roman"/>
          <w:b w:val="false"/>
          <w:i w:val="false"/>
          <w:color w:val="000000"/>
          <w:sz w:val="28"/>
        </w:rPr>
        <w:t>
      12) payment of banking services within the framework of scientific research;</w:t>
      </w:r>
    </w:p>
    <w:p>
      <w:pPr>
        <w:spacing w:after="0"/>
        <w:ind w:left="0"/>
        <w:jc w:val="both"/>
      </w:pPr>
      <w:r>
        <w:rPr>
          <w:rFonts w:ascii="Times New Roman"/>
          <w:b w:val="false"/>
          <w:i w:val="false"/>
          <w:color w:val="000000"/>
          <w:sz w:val="28"/>
        </w:rPr>
        <w:t>
      13) purchase of consumables and equipment for the production of printed and graphic products;</w:t>
      </w:r>
    </w:p>
    <w:p>
      <w:pPr>
        <w:spacing w:after="0"/>
        <w:ind w:left="0"/>
        <w:jc w:val="both"/>
      </w:pPr>
      <w:r>
        <w:rPr>
          <w:rFonts w:ascii="Times New Roman"/>
          <w:b w:val="false"/>
          <w:i w:val="false"/>
          <w:color w:val="000000"/>
          <w:sz w:val="28"/>
        </w:rPr>
        <w:t xml:space="preserve">
      14) rental of shared laboratories and scientific-experimental base of outside organizations; </w:t>
      </w:r>
    </w:p>
    <w:p>
      <w:pPr>
        <w:spacing w:after="0"/>
        <w:ind w:left="0"/>
        <w:jc w:val="both"/>
      </w:pPr>
      <w:r>
        <w:rPr>
          <w:rFonts w:ascii="Times New Roman"/>
          <w:b w:val="false"/>
          <w:i w:val="false"/>
          <w:color w:val="000000"/>
          <w:sz w:val="28"/>
        </w:rPr>
        <w:t xml:space="preserve"> 15) professional development of specialists;</w:t>
      </w:r>
    </w:p>
    <w:p>
      <w:pPr>
        <w:spacing w:after="0"/>
        <w:ind w:left="0"/>
        <w:jc w:val="both"/>
      </w:pPr>
      <w:r>
        <w:rPr>
          <w:rFonts w:ascii="Times New Roman"/>
          <w:b w:val="false"/>
          <w:i w:val="false"/>
          <w:color w:val="000000"/>
          <w:sz w:val="28"/>
        </w:rPr>
        <w:t>
      16) improvement of the educational-material base;</w:t>
      </w:r>
    </w:p>
    <w:p>
      <w:pPr>
        <w:spacing w:after="0"/>
        <w:ind w:left="0"/>
        <w:jc w:val="both"/>
      </w:pPr>
      <w:r>
        <w:rPr>
          <w:rFonts w:ascii="Times New Roman"/>
          <w:b w:val="false"/>
          <w:i w:val="false"/>
          <w:color w:val="000000"/>
          <w:sz w:val="28"/>
        </w:rPr>
        <w:t>
      17) covering expenses for meals for participants of competitions, olympiads, including international ones;</w:t>
      </w:r>
    </w:p>
    <w:p>
      <w:pPr>
        <w:spacing w:after="0"/>
        <w:ind w:left="0"/>
        <w:jc w:val="both"/>
      </w:pPr>
      <w:r>
        <w:rPr>
          <w:rFonts w:ascii="Times New Roman"/>
          <w:b w:val="false"/>
          <w:i w:val="false"/>
          <w:color w:val="000000"/>
          <w:sz w:val="28"/>
        </w:rPr>
        <w:t>
      18) organization of educational process using additional educational programs;</w:t>
      </w:r>
    </w:p>
    <w:p>
      <w:pPr>
        <w:spacing w:after="0"/>
        <w:ind w:left="0"/>
        <w:jc w:val="both"/>
      </w:pPr>
      <w:r>
        <w:rPr>
          <w:rFonts w:ascii="Times New Roman"/>
          <w:b w:val="false"/>
          <w:i w:val="false"/>
          <w:color w:val="000000"/>
          <w:sz w:val="28"/>
        </w:rPr>
        <w:t>
      19) remuneration of employees rendering paid educational services;</w:t>
      </w:r>
    </w:p>
    <w:p>
      <w:pPr>
        <w:spacing w:after="0"/>
        <w:ind w:left="0"/>
        <w:jc w:val="both"/>
      </w:pPr>
      <w:r>
        <w:rPr>
          <w:rFonts w:ascii="Times New Roman"/>
          <w:b w:val="false"/>
          <w:i w:val="false"/>
          <w:color w:val="000000"/>
          <w:sz w:val="28"/>
        </w:rPr>
        <w:t xml:space="preserve"> 20) payment for transport services;</w:t>
      </w:r>
    </w:p>
    <w:p>
      <w:pPr>
        <w:spacing w:after="0"/>
        <w:ind w:left="0"/>
        <w:jc w:val="both"/>
      </w:pPr>
      <w:r>
        <w:rPr>
          <w:rFonts w:ascii="Times New Roman"/>
          <w:b w:val="false"/>
          <w:i w:val="false"/>
          <w:color w:val="000000"/>
          <w:sz w:val="28"/>
        </w:rPr>
        <w:t>
      21) purchase of electronic collections and databases to replenish library collections;</w:t>
      </w:r>
    </w:p>
    <w:p>
      <w:pPr>
        <w:spacing w:after="0"/>
        <w:ind w:left="0"/>
        <w:jc w:val="both"/>
      </w:pPr>
      <w:r>
        <w:rPr>
          <w:rFonts w:ascii="Times New Roman"/>
          <w:b w:val="false"/>
          <w:i w:val="false"/>
          <w:color w:val="000000"/>
          <w:sz w:val="28"/>
        </w:rPr>
        <w:t>
      22) purchase of textbooks, visual aids for educational process;</w:t>
      </w:r>
    </w:p>
    <w:p>
      <w:pPr>
        <w:spacing w:after="0"/>
        <w:ind w:left="0"/>
        <w:jc w:val="both"/>
      </w:pPr>
      <w:r>
        <w:rPr>
          <w:rFonts w:ascii="Times New Roman"/>
          <w:b w:val="false"/>
          <w:i w:val="false"/>
          <w:color w:val="000000"/>
          <w:sz w:val="28"/>
        </w:rPr>
        <w:t>
      23) training workshops and seminars;</w:t>
      </w:r>
    </w:p>
    <w:p>
      <w:pPr>
        <w:spacing w:after="0"/>
        <w:ind w:left="0"/>
        <w:jc w:val="both"/>
      </w:pPr>
      <w:r>
        <w:rPr>
          <w:rFonts w:ascii="Times New Roman"/>
          <w:b w:val="false"/>
          <w:i w:val="false"/>
          <w:color w:val="000000"/>
          <w:sz w:val="28"/>
        </w:rPr>
        <w:t>
      24) production of video clips, video films, audio recordings for educational and scientific purposes;</w:t>
      </w:r>
    </w:p>
    <w:p>
      <w:pPr>
        <w:spacing w:after="0"/>
        <w:ind w:left="0"/>
        <w:jc w:val="both"/>
      </w:pPr>
      <w:r>
        <w:rPr>
          <w:rFonts w:ascii="Times New Roman"/>
          <w:b w:val="false"/>
          <w:i w:val="false"/>
          <w:color w:val="000000"/>
          <w:sz w:val="28"/>
        </w:rPr>
        <w:t>
      25) acquisition of consumables and equipment for landfills.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of the Minister of Defence of the Republic of Kazakhstan № 875 dated 11.09.2023 (shall take effect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