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04b23" w14:textId="ac04b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Model Regulations for Admission to Studies in Educational Organizations that Implement Educational Programs of Post-Secondary Education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and Science of the Republic of Kazakhstan of October 9, 2018 No. 553. Registered with the Ministry of Justice of the Republic of Kazakhstan on November 22, 2018 No. 17765.</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It became invalid by the Order of the Minister of Education and Science of the Republic of Kazakhstan No. 197 dated May 12, 2020 (it is put into effect after ten calendar days after the date of its first official publication).</w:t>
      </w:r>
      <w:r>
        <w:br/>
      </w:r>
      <w:r>
        <w:rPr>
          <w:rFonts w:ascii="Times New Roman"/>
          <w:b w:val="false"/>
          <w:i w:val="false"/>
          <w:color w:val="000000"/>
          <w:sz w:val="28"/>
        </w:rPr>
        <w:t>
</w:t>
      </w:r>
    </w:p>
    <w:bookmarkStart w:name="z6" w:id="0"/>
    <w:p>
      <w:pPr>
        <w:spacing w:after="0"/>
        <w:ind w:left="0"/>
        <w:jc w:val="both"/>
      </w:pPr>
      <w:r>
        <w:rPr>
          <w:rFonts w:ascii="Times New Roman"/>
          <w:b w:val="false"/>
          <w:i w:val="false"/>
          <w:color w:val="000000"/>
          <w:sz w:val="28"/>
        </w:rPr>
        <w:t xml:space="preserve">
      As specified in subparagraph 11) of Article 5 of the Law of the Republic of Kazakhstan of July 27, 2007 "On Education" </w:t>
      </w:r>
      <w:r>
        <w:rPr>
          <w:rFonts w:ascii="Times New Roman"/>
          <w:b/>
          <w:i w:val="false"/>
          <w:color w:val="000000"/>
          <w:sz w:val="28"/>
        </w:rPr>
        <w:t>I hereby ORDER</w:t>
      </w:r>
      <w:r>
        <w:rPr>
          <w:rFonts w:ascii="Times New Roman"/>
          <w:b w:val="false"/>
          <w:i w:val="false"/>
          <w:color w:val="000000"/>
          <w:sz w:val="28"/>
        </w:rPr>
        <w:t>:</w:t>
      </w:r>
    </w:p>
    <w:bookmarkEnd w:id="0"/>
    <w:bookmarkStart w:name="z7" w:id="1"/>
    <w:p>
      <w:pPr>
        <w:spacing w:after="0"/>
        <w:ind w:left="0"/>
        <w:jc w:val="both"/>
      </w:pPr>
      <w:r>
        <w:rPr>
          <w:rFonts w:ascii="Times New Roman"/>
          <w:b w:val="false"/>
          <w:i w:val="false"/>
          <w:color w:val="000000"/>
          <w:sz w:val="28"/>
        </w:rPr>
        <w:t>
      1. That the attached Model Regulations for Admission to Studies in Educational Organizations that Implement Educational Programs of Post-Secondary Education.</w:t>
      </w:r>
    </w:p>
    <w:bookmarkEnd w:id="1"/>
    <w:bookmarkStart w:name="z8" w:id="2"/>
    <w:p>
      <w:pPr>
        <w:spacing w:after="0"/>
        <w:ind w:left="0"/>
        <w:jc w:val="both"/>
      </w:pPr>
      <w:r>
        <w:rPr>
          <w:rFonts w:ascii="Times New Roman"/>
          <w:b w:val="false"/>
          <w:i w:val="false"/>
          <w:color w:val="000000"/>
          <w:sz w:val="28"/>
        </w:rPr>
        <w:t>
      2. Under the statutory procedure of the Republic of Kazakhstan, the Department of Technical and Vocational Education of the Ministry of Education and Science of the Republic of Kazakhstan shall:</w:t>
      </w:r>
    </w:p>
    <w:bookmarkEnd w:id="2"/>
    <w:bookmarkStart w:name="z9" w:id="3"/>
    <w:p>
      <w:pPr>
        <w:spacing w:after="0"/>
        <w:ind w:left="0"/>
        <w:jc w:val="both"/>
      </w:pPr>
      <w:r>
        <w:rPr>
          <w:rFonts w:ascii="Times New Roman"/>
          <w:b w:val="false"/>
          <w:i w:val="false"/>
          <w:color w:val="000000"/>
          <w:sz w:val="28"/>
        </w:rPr>
        <w:t>
      1) ensure the state registration of this order with the Ministry of Justice of the Republic of Kazakhstan;</w:t>
      </w:r>
    </w:p>
    <w:bookmarkEnd w:id="3"/>
    <w:bookmarkStart w:name="z10" w:id="4"/>
    <w:p>
      <w:pPr>
        <w:spacing w:after="0"/>
        <w:ind w:left="0"/>
        <w:jc w:val="both"/>
      </w:pPr>
      <w:r>
        <w:rPr>
          <w:rFonts w:ascii="Times New Roman"/>
          <w:b w:val="false"/>
          <w:i w:val="false"/>
          <w:color w:val="000000"/>
          <w:sz w:val="28"/>
        </w:rPr>
        <w:t>
      2) within ten calendar days from the date of state registration of this order, send its copy in paper and electronic form both in the Kazakh and Russian languages to the Republican State Enterprise on the Right of Economic Management "Republican Center of Legal Information" for official publication and inclusion into the Reference Control Bank of Regulatory Legal Acts of the Republic of Kazakhstan;</w:t>
      </w:r>
    </w:p>
    <w:bookmarkEnd w:id="4"/>
    <w:bookmarkStart w:name="z11" w:id="5"/>
    <w:p>
      <w:pPr>
        <w:spacing w:after="0"/>
        <w:ind w:left="0"/>
        <w:jc w:val="both"/>
      </w:pPr>
      <w:r>
        <w:rPr>
          <w:rFonts w:ascii="Times New Roman"/>
          <w:b w:val="false"/>
          <w:i w:val="false"/>
          <w:color w:val="000000"/>
          <w:sz w:val="28"/>
        </w:rPr>
        <w:t>
      3) within ten calendar days after the state registration of this order, send a copy of it to official publication in periodicals;</w:t>
      </w:r>
    </w:p>
    <w:bookmarkEnd w:id="5"/>
    <w:bookmarkStart w:name="z12" w:id="6"/>
    <w:p>
      <w:pPr>
        <w:spacing w:after="0"/>
        <w:ind w:left="0"/>
        <w:jc w:val="both"/>
      </w:pPr>
      <w:r>
        <w:rPr>
          <w:rFonts w:ascii="Times New Roman"/>
          <w:b w:val="false"/>
          <w:i w:val="false"/>
          <w:color w:val="000000"/>
          <w:sz w:val="28"/>
        </w:rPr>
        <w:t>
      4) place this order on the Internet resource of the Ministry of Education and Science of the Republic of Kazakhstan after its official publication;</w:t>
      </w:r>
    </w:p>
    <w:bookmarkEnd w:id="6"/>
    <w:bookmarkStart w:name="z13" w:id="7"/>
    <w:p>
      <w:pPr>
        <w:spacing w:after="0"/>
        <w:ind w:left="0"/>
        <w:jc w:val="both"/>
      </w:pPr>
      <w:r>
        <w:rPr>
          <w:rFonts w:ascii="Times New Roman"/>
          <w:b w:val="false"/>
          <w:i w:val="false"/>
          <w:color w:val="000000"/>
          <w:sz w:val="28"/>
        </w:rPr>
        <w:t xml:space="preserve">
      5) within ten working days after the state registration of this order, submit the information on the implementation of measures provided for in subparagraphs 1), 2) 3) and 4) of this paragraph to the Legal Department of the Ministry of Education and Science of the Republic of Kazakhstan </w:t>
      </w:r>
    </w:p>
    <w:bookmarkEnd w:id="7"/>
    <w:bookmarkStart w:name="z14" w:id="8"/>
    <w:p>
      <w:pPr>
        <w:spacing w:after="0"/>
        <w:ind w:left="0"/>
        <w:jc w:val="both"/>
      </w:pPr>
      <w:r>
        <w:rPr>
          <w:rFonts w:ascii="Times New Roman"/>
          <w:b w:val="false"/>
          <w:i w:val="false"/>
          <w:color w:val="000000"/>
          <w:sz w:val="28"/>
        </w:rPr>
        <w:t>
            3. The control over the execution of this order shall be entrusted to Vice-Minister of Education and Science of the Republic of Kazakhstan, E. A. Sukhanberdiyev.</w:t>
      </w:r>
    </w:p>
    <w:bookmarkEnd w:id="8"/>
    <w:bookmarkStart w:name="z15" w:id="9"/>
    <w:p>
      <w:pPr>
        <w:spacing w:after="0"/>
        <w:ind w:left="0"/>
        <w:jc w:val="both"/>
      </w:pPr>
      <w:r>
        <w:rPr>
          <w:rFonts w:ascii="Times New Roman"/>
          <w:b w:val="false"/>
          <w:i w:val="false"/>
          <w:color w:val="000000"/>
          <w:sz w:val="28"/>
        </w:rPr>
        <w:t>
      4. This order shall enter into force upon the expiry of ten calendar days after the day of its first official publication.</w:t>
      </w:r>
    </w:p>
    <w:bookmarkEnd w:id="9"/>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Education and</w:t>
            </w:r>
            <w:r>
              <w:rPr>
                <w:rFonts w:ascii="Times New Roman"/>
                <w:b w:val="false"/>
                <w:i w:val="false"/>
                <w:color w:val="000000"/>
                <w:sz w:val="20"/>
              </w:rPr>
              <w:t>
</w:t>
            </w:r>
          </w:p>
        </w:tc>
      </w:tr>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Science of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 Sagadiyev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order No. 553 of the Minister</w:t>
            </w:r>
            <w:r>
              <w:br/>
            </w:r>
            <w:r>
              <w:rPr>
                <w:rFonts w:ascii="Times New Roman"/>
                <w:b w:val="false"/>
                <w:i w:val="false"/>
                <w:color w:val="000000"/>
                <w:sz w:val="20"/>
              </w:rPr>
              <w:t>of Education and Science</w:t>
            </w:r>
            <w:r>
              <w:br/>
            </w:r>
            <w:r>
              <w:rPr>
                <w:rFonts w:ascii="Times New Roman"/>
                <w:b w:val="false"/>
                <w:i w:val="false"/>
                <w:color w:val="000000"/>
                <w:sz w:val="20"/>
              </w:rPr>
              <w:t>of the Republic of Kazakhstan</w:t>
            </w:r>
            <w:r>
              <w:br/>
            </w:r>
            <w:r>
              <w:rPr>
                <w:rFonts w:ascii="Times New Roman"/>
                <w:b w:val="false"/>
                <w:i w:val="false"/>
                <w:color w:val="000000"/>
                <w:sz w:val="20"/>
              </w:rPr>
              <w:t>of October 9, 2018</w:t>
            </w:r>
          </w:p>
        </w:tc>
      </w:tr>
    </w:tbl>
    <w:bookmarkStart w:name="z19" w:id="10"/>
    <w:p>
      <w:pPr>
        <w:spacing w:after="0"/>
        <w:ind w:left="0"/>
        <w:jc w:val="left"/>
      </w:pPr>
      <w:r>
        <w:rPr>
          <w:rFonts w:ascii="Times New Roman"/>
          <w:b/>
          <w:i w:val="false"/>
          <w:color w:val="000000"/>
        </w:rPr>
        <w:t xml:space="preserve"> Model Regulations for Admission to Studies in Educational Organizations that</w:t>
      </w:r>
      <w:r>
        <w:br/>
      </w:r>
      <w:r>
        <w:rPr>
          <w:rFonts w:ascii="Times New Roman"/>
          <w:b/>
          <w:i w:val="false"/>
          <w:color w:val="000000"/>
        </w:rPr>
        <w:t>Implement Educational Programs of Post-Secondary Education</w:t>
      </w:r>
      <w:r>
        <w:br/>
      </w:r>
      <w:r>
        <w:rPr>
          <w:rFonts w:ascii="Times New Roman"/>
          <w:b/>
          <w:i w:val="false"/>
          <w:color w:val="000000"/>
        </w:rPr>
        <w:t>Chapter 1. General provisions</w:t>
      </w:r>
    </w:p>
    <w:bookmarkEnd w:id="10"/>
    <w:bookmarkStart w:name="z20" w:id="11"/>
    <w:p>
      <w:pPr>
        <w:spacing w:after="0"/>
        <w:ind w:left="0"/>
        <w:jc w:val="both"/>
      </w:pPr>
      <w:r>
        <w:rPr>
          <w:rFonts w:ascii="Times New Roman"/>
          <w:b w:val="false"/>
          <w:i w:val="false"/>
          <w:color w:val="000000"/>
          <w:sz w:val="28"/>
        </w:rPr>
        <w:t>
       1. These Model Regulations for Admission to Studies in Educational Organizations that Implement Educational Programs of Post-Secondary Education (hereinafter referred to as the Regulations) are developed in accordance with subparagraph 11) of Article 5 of the Law of the Republic of Kazakhstan of July 27, 2007 “On Education” (hereinafter the “Law”) and determine the procedure for admission to study in educational organizations that implement educational programs of post-secondary education (hereinafter referred to as the educational organizations).</w:t>
      </w:r>
    </w:p>
    <w:bookmarkEnd w:id="11"/>
    <w:bookmarkStart w:name="z21" w:id="12"/>
    <w:p>
      <w:pPr>
        <w:spacing w:after="0"/>
        <w:ind w:left="0"/>
        <w:jc w:val="both"/>
      </w:pPr>
      <w:r>
        <w:rPr>
          <w:rFonts w:ascii="Times New Roman"/>
          <w:b w:val="false"/>
          <w:i w:val="false"/>
          <w:color w:val="000000"/>
          <w:sz w:val="28"/>
        </w:rPr>
        <w:t>
       2. The organization of education shall accept the citizens of the Republic of Kazakhstan, foreign citizens and stateless persons who have a general secondary (secondary general), technical and vocational (primary vocational and secondary vocational), post-secondary, higher (higher vocational) education diplomas, as well as individuals with special educational needs with a document (certificate, diploma) confirming previous education.</w:t>
      </w:r>
    </w:p>
    <w:bookmarkEnd w:id="12"/>
    <w:bookmarkStart w:name="z22" w:id="13"/>
    <w:p>
      <w:pPr>
        <w:spacing w:after="0"/>
        <w:ind w:left="0"/>
        <w:jc w:val="both"/>
      </w:pPr>
      <w:r>
        <w:rPr>
          <w:rFonts w:ascii="Times New Roman"/>
          <w:b w:val="false"/>
          <w:i w:val="false"/>
          <w:color w:val="000000"/>
          <w:sz w:val="28"/>
        </w:rPr>
        <w:t>
       3. Upon admission to studies in the educational organization, an admission quota shall be provided for persons specified in paragraph 8 of Article 26 of the Law.</w:t>
      </w:r>
    </w:p>
    <w:bookmarkEnd w:id="13"/>
    <w:bookmarkStart w:name="z23" w:id="14"/>
    <w:p>
      <w:pPr>
        <w:spacing w:after="0"/>
        <w:ind w:left="0"/>
        <w:jc w:val="left"/>
      </w:pPr>
      <w:r>
        <w:rPr>
          <w:rFonts w:ascii="Times New Roman"/>
          <w:b/>
          <w:i w:val="false"/>
          <w:color w:val="000000"/>
        </w:rPr>
        <w:t xml:space="preserve"> Chapter 2. Procedure for Admission to Studies in Educational Organizations that</w:t>
      </w:r>
      <w:r>
        <w:br/>
      </w:r>
      <w:r>
        <w:rPr>
          <w:rFonts w:ascii="Times New Roman"/>
          <w:b/>
          <w:i w:val="false"/>
          <w:color w:val="000000"/>
        </w:rPr>
        <w:t>Implement Educational Programs of Post-Secondary Education</w:t>
      </w:r>
    </w:p>
    <w:bookmarkEnd w:id="14"/>
    <w:bookmarkStart w:name="z24" w:id="15"/>
    <w:p>
      <w:pPr>
        <w:spacing w:after="0"/>
        <w:ind w:left="0"/>
        <w:jc w:val="both"/>
      </w:pPr>
      <w:r>
        <w:rPr>
          <w:rFonts w:ascii="Times New Roman"/>
          <w:b w:val="false"/>
          <w:i w:val="false"/>
          <w:color w:val="000000"/>
          <w:sz w:val="28"/>
        </w:rPr>
        <w:t>
      4. To receive applications from individuals for study in educational institutions, for the period of entrance examinations and enrolment of students, a selection commission (hereinafter referred to as the Commission) shall be created by the order of the head of educational organization no later than June 1, which consists of an odd number, including its chairman. The Commission shall include representatives of the interested state bodies, local representative and executive bodies, employers and public organizations.</w:t>
      </w:r>
    </w:p>
    <w:bookmarkEnd w:id="15"/>
    <w:bookmarkStart w:name="z25" w:id="16"/>
    <w:p>
      <w:pPr>
        <w:spacing w:after="0"/>
        <w:ind w:left="0"/>
        <w:jc w:val="both"/>
      </w:pPr>
      <w:r>
        <w:rPr>
          <w:rFonts w:ascii="Times New Roman"/>
          <w:b w:val="false"/>
          <w:i w:val="false"/>
          <w:color w:val="000000"/>
          <w:sz w:val="28"/>
        </w:rPr>
        <w:t>
       The decision of the Commission shall be considered legitimate, if at least two thirds of its members are present at the meeting. The decision of the Commission shall be made by a majority of votes of those, who are present at the exam. In case of equality of votes of members of the Commission, the vote of the chairman shall be decisive. The secretary shall not be a member of the Commission.</w:t>
      </w:r>
    </w:p>
    <w:bookmarkEnd w:id="16"/>
    <w:bookmarkStart w:name="z26" w:id="17"/>
    <w:p>
      <w:pPr>
        <w:spacing w:after="0"/>
        <w:ind w:left="0"/>
        <w:jc w:val="both"/>
      </w:pPr>
      <w:r>
        <w:rPr>
          <w:rFonts w:ascii="Times New Roman"/>
          <w:b w:val="false"/>
          <w:i w:val="false"/>
          <w:color w:val="000000"/>
          <w:sz w:val="28"/>
        </w:rPr>
        <w:t>
       5. The issues of organizing the work of the Commissions of educational organizations on the admission of persons for study with on-site visits to regions shall be decided by agreement with the authorized body of the relevant field.</w:t>
      </w:r>
    </w:p>
    <w:bookmarkEnd w:id="17"/>
    <w:bookmarkStart w:name="z27" w:id="18"/>
    <w:p>
      <w:pPr>
        <w:spacing w:after="0"/>
        <w:ind w:left="0"/>
        <w:jc w:val="both"/>
      </w:pPr>
      <w:r>
        <w:rPr>
          <w:rFonts w:ascii="Times New Roman"/>
          <w:b w:val="false"/>
          <w:i w:val="false"/>
          <w:color w:val="000000"/>
          <w:sz w:val="28"/>
        </w:rPr>
        <w:t>
       6. Acceptance of applications for studies by educational organizations shall be carried out for intramural form of study - from June 20 to August 25 of the calendar year, for evening time education and extramural form of study - from June 20 to September 20 of the calendar year. Entrance exams for intramural form of study shall be held from August 1 to 27 of the calendar year, and for evening time education and extramural form of study – from August 1 to September 25 of the calendar year.</w:t>
      </w:r>
    </w:p>
    <w:bookmarkEnd w:id="18"/>
    <w:bookmarkStart w:name="z28" w:id="19"/>
    <w:p>
      <w:pPr>
        <w:spacing w:after="0"/>
        <w:ind w:left="0"/>
        <w:jc w:val="both"/>
      </w:pPr>
      <w:r>
        <w:rPr>
          <w:rFonts w:ascii="Times New Roman"/>
          <w:b w:val="false"/>
          <w:i w:val="false"/>
          <w:color w:val="000000"/>
          <w:sz w:val="28"/>
        </w:rPr>
        <w:t>
       7. In addition to the application for the admission to studies in the educational organizations, the applicants shall enclose the original certificate of education, medical certificate pursuant to form No. 086-Y with the enclosure of fluorography, approved by order No. 907 of the Acting Minister of Healthcare of the Republic of Kazakhstan of November 23, 2010 "On Approval of Forms of Primary Medical Documents of Healthcare Organizations", (registered in the Register of State Registration of Regulatory Legal Acts under No. 6697) (for persons with disabilities of І and II groups and those disabled since childhood – the conclusion of medical and social expertise, approved by order No. 44 of the Minister of Healthcare and Social Development of the Republic of Kazakhstan of January 30, 2015 "On Approval of the Rules for Conducting Medical and Social Expertise" (registered in the Register of State Registration of Regulatory Legal Acts under the number 10589)), 4 photos of 3x4.</w:t>
      </w:r>
    </w:p>
    <w:bookmarkEnd w:id="19"/>
    <w:bookmarkStart w:name="z29" w:id="20"/>
    <w:p>
      <w:pPr>
        <w:spacing w:after="0"/>
        <w:ind w:left="0"/>
        <w:jc w:val="both"/>
      </w:pPr>
      <w:r>
        <w:rPr>
          <w:rFonts w:ascii="Times New Roman"/>
          <w:b w:val="false"/>
          <w:i w:val="false"/>
          <w:color w:val="000000"/>
          <w:sz w:val="28"/>
        </w:rPr>
        <w:t>
             Documents for admission shall be submitted personally by the applicant or his/her legal representatives.</w:t>
      </w:r>
    </w:p>
    <w:bookmarkEnd w:id="20"/>
    <w:bookmarkStart w:name="z30" w:id="21"/>
    <w:p>
      <w:pPr>
        <w:spacing w:after="0"/>
        <w:ind w:left="0"/>
        <w:jc w:val="both"/>
      </w:pPr>
      <w:r>
        <w:rPr>
          <w:rFonts w:ascii="Times New Roman"/>
          <w:b w:val="false"/>
          <w:i w:val="false"/>
          <w:color w:val="000000"/>
          <w:sz w:val="28"/>
        </w:rPr>
        <w:t>
       Applications from applicants shall be recorded in the registration logs of the educational organization pursuant to the forms of study.</w:t>
      </w:r>
    </w:p>
    <w:bookmarkEnd w:id="21"/>
    <w:bookmarkStart w:name="z31" w:id="22"/>
    <w:p>
      <w:pPr>
        <w:spacing w:after="0"/>
        <w:ind w:left="0"/>
        <w:jc w:val="both"/>
      </w:pPr>
      <w:r>
        <w:rPr>
          <w:rFonts w:ascii="Times New Roman"/>
          <w:b w:val="false"/>
          <w:i w:val="false"/>
          <w:color w:val="000000"/>
          <w:sz w:val="28"/>
        </w:rPr>
        <w:t>
       Persons entering for study in educational organizations for which the enrolment quota is provided, shall submit documents confirming their category.</w:t>
      </w:r>
    </w:p>
    <w:bookmarkEnd w:id="22"/>
    <w:bookmarkStart w:name="z32" w:id="23"/>
    <w:p>
      <w:pPr>
        <w:spacing w:after="0"/>
        <w:ind w:left="0"/>
        <w:jc w:val="both"/>
      </w:pPr>
      <w:r>
        <w:rPr>
          <w:rFonts w:ascii="Times New Roman"/>
          <w:b w:val="false"/>
          <w:i w:val="false"/>
          <w:color w:val="000000"/>
          <w:sz w:val="28"/>
        </w:rPr>
        <w:t>
       8. Admission to training of persons with special educational needs in the organization of education shall be carried out taking into account the conclusion of psychological, medical and pedagogical advice about the absence of contraindications for studies in the chosen specialty based on the application of one of the legal representatives.</w:t>
      </w:r>
    </w:p>
    <w:bookmarkEnd w:id="23"/>
    <w:bookmarkStart w:name="z33" w:id="24"/>
    <w:p>
      <w:pPr>
        <w:spacing w:after="0"/>
        <w:ind w:left="0"/>
        <w:jc w:val="both"/>
      </w:pPr>
      <w:r>
        <w:rPr>
          <w:rFonts w:ascii="Times New Roman"/>
          <w:b w:val="false"/>
          <w:i w:val="false"/>
          <w:color w:val="000000"/>
          <w:sz w:val="28"/>
        </w:rPr>
        <w:t>
       9. Entrance examinations for applicants with:</w:t>
      </w:r>
    </w:p>
    <w:bookmarkEnd w:id="24"/>
    <w:bookmarkStart w:name="z34" w:id="25"/>
    <w:p>
      <w:pPr>
        <w:spacing w:after="0"/>
        <w:ind w:left="0"/>
        <w:jc w:val="both"/>
      </w:pPr>
      <w:r>
        <w:rPr>
          <w:rFonts w:ascii="Times New Roman"/>
          <w:b w:val="false"/>
          <w:i w:val="false"/>
          <w:color w:val="000000"/>
          <w:sz w:val="28"/>
        </w:rPr>
        <w:t>
       1) general secondary education shall be conducted in three subjects (Kazakh or Russian language, the History of Kazakhstan and the subject of the specialty profile);</w:t>
      </w:r>
    </w:p>
    <w:bookmarkEnd w:id="25"/>
    <w:bookmarkStart w:name="z35" w:id="26"/>
    <w:p>
      <w:pPr>
        <w:spacing w:after="0"/>
        <w:ind w:left="0"/>
        <w:jc w:val="both"/>
      </w:pPr>
      <w:r>
        <w:rPr>
          <w:rFonts w:ascii="Times New Roman"/>
          <w:b w:val="false"/>
          <w:i w:val="false"/>
          <w:color w:val="000000"/>
          <w:sz w:val="28"/>
        </w:rPr>
        <w:t>
       2) technical and vocational, post-secondary, higher education that does not correspond to the profile of the specialty, shall be held in the core subject of the specialty;</w:t>
      </w:r>
    </w:p>
    <w:bookmarkEnd w:id="26"/>
    <w:bookmarkStart w:name="z36" w:id="27"/>
    <w:p>
      <w:pPr>
        <w:spacing w:after="0"/>
        <w:ind w:left="0"/>
        <w:jc w:val="both"/>
      </w:pPr>
      <w:r>
        <w:rPr>
          <w:rFonts w:ascii="Times New Roman"/>
          <w:b w:val="false"/>
          <w:i w:val="false"/>
          <w:color w:val="000000"/>
          <w:sz w:val="28"/>
        </w:rPr>
        <w:t>
       The form of entrance exams shall be established by the organization of education.</w:t>
      </w:r>
    </w:p>
    <w:bookmarkEnd w:id="27"/>
    <w:bookmarkStart w:name="z37" w:id="28"/>
    <w:p>
      <w:pPr>
        <w:spacing w:after="0"/>
        <w:ind w:left="0"/>
        <w:jc w:val="both"/>
      </w:pPr>
      <w:r>
        <w:rPr>
          <w:rFonts w:ascii="Times New Roman"/>
          <w:b w:val="false"/>
          <w:i w:val="false"/>
          <w:color w:val="000000"/>
          <w:sz w:val="28"/>
        </w:rPr>
        <w:t>
       The list of general educational subjects by profile of post-secondary education shall be determined according to Annex 1 to the Rules.</w:t>
      </w:r>
    </w:p>
    <w:bookmarkEnd w:id="28"/>
    <w:bookmarkStart w:name="z38" w:id="29"/>
    <w:p>
      <w:pPr>
        <w:spacing w:after="0"/>
        <w:ind w:left="0"/>
        <w:jc w:val="both"/>
      </w:pPr>
      <w:r>
        <w:rPr>
          <w:rFonts w:ascii="Times New Roman"/>
          <w:b w:val="false"/>
          <w:i w:val="false"/>
          <w:color w:val="000000"/>
          <w:sz w:val="28"/>
        </w:rPr>
        <w:t>
       10. Persons entering for study in educational organizations, in pedagogical specialties, in specialties requiring special or creative training, shall pass a special exam conducted by an educational organization.</w:t>
      </w:r>
    </w:p>
    <w:bookmarkEnd w:id="29"/>
    <w:bookmarkStart w:name="z39" w:id="30"/>
    <w:p>
      <w:pPr>
        <w:spacing w:after="0"/>
        <w:ind w:left="0"/>
        <w:jc w:val="both"/>
      </w:pPr>
      <w:r>
        <w:rPr>
          <w:rFonts w:ascii="Times New Roman"/>
          <w:b w:val="false"/>
          <w:i w:val="false"/>
          <w:color w:val="000000"/>
          <w:sz w:val="28"/>
        </w:rPr>
        <w:t>
       The form of the special and (or) creative exams shall be established according to Annex 2 to the Rules.</w:t>
      </w:r>
    </w:p>
    <w:bookmarkEnd w:id="30"/>
    <w:bookmarkStart w:name="z40" w:id="31"/>
    <w:p>
      <w:pPr>
        <w:spacing w:after="0"/>
        <w:ind w:left="0"/>
        <w:jc w:val="both"/>
      </w:pPr>
      <w:r>
        <w:rPr>
          <w:rFonts w:ascii="Times New Roman"/>
          <w:b w:val="false"/>
          <w:i w:val="false"/>
          <w:color w:val="000000"/>
          <w:sz w:val="28"/>
        </w:rPr>
        <w:t>
       11. Entrance examinations in educational organizations shall be held in Kazakh or Russian languages ​​according to the applications of applicants.</w:t>
      </w:r>
    </w:p>
    <w:bookmarkEnd w:id="31"/>
    <w:bookmarkStart w:name="z41" w:id="32"/>
    <w:p>
      <w:pPr>
        <w:spacing w:after="0"/>
        <w:ind w:left="0"/>
        <w:jc w:val="both"/>
      </w:pPr>
      <w:r>
        <w:rPr>
          <w:rFonts w:ascii="Times New Roman"/>
          <w:b w:val="false"/>
          <w:i w:val="false"/>
          <w:color w:val="000000"/>
          <w:sz w:val="28"/>
        </w:rPr>
        <w:t>
       12. The schedule of the special and (or) creative exam (the form of the exam, the date, time and place of the consultation) shall be approved by the Chairman of the Commission and shall be brought to the notice of applicants no later than the beginning of the receipt of documents.</w:t>
      </w:r>
    </w:p>
    <w:bookmarkEnd w:id="32"/>
    <w:bookmarkStart w:name="z42" w:id="33"/>
    <w:p>
      <w:pPr>
        <w:spacing w:after="0"/>
        <w:ind w:left="0"/>
        <w:jc w:val="both"/>
      </w:pPr>
      <w:r>
        <w:rPr>
          <w:rFonts w:ascii="Times New Roman"/>
          <w:b w:val="false"/>
          <w:i w:val="false"/>
          <w:color w:val="000000"/>
          <w:sz w:val="28"/>
        </w:rPr>
        <w:t>
       13. An admission of the applicant to the classroom to pass the special and / or creative exam shall be provided upon the submission of an identity document.</w:t>
      </w:r>
    </w:p>
    <w:bookmarkEnd w:id="33"/>
    <w:bookmarkStart w:name="z43" w:id="34"/>
    <w:p>
      <w:pPr>
        <w:spacing w:after="0"/>
        <w:ind w:left="0"/>
        <w:jc w:val="both"/>
      </w:pPr>
      <w:r>
        <w:rPr>
          <w:rFonts w:ascii="Times New Roman"/>
          <w:b w:val="false"/>
          <w:i w:val="false"/>
          <w:color w:val="000000"/>
          <w:sz w:val="28"/>
        </w:rPr>
        <w:t>
       14. Prior to the start of the special and (or) creative exam, applicants shall be provided with the examination material and explanation on the procedure for filing in the cover pages, as well as the start and end times for the special and (or) creative exam, the time and place for the announcement of results and the procedure for filing an appeal.</w:t>
      </w:r>
    </w:p>
    <w:bookmarkEnd w:id="34"/>
    <w:bookmarkStart w:name="z44" w:id="35"/>
    <w:p>
      <w:pPr>
        <w:spacing w:after="0"/>
        <w:ind w:left="0"/>
        <w:jc w:val="both"/>
      </w:pPr>
      <w:r>
        <w:rPr>
          <w:rFonts w:ascii="Times New Roman"/>
          <w:b w:val="false"/>
          <w:i w:val="false"/>
          <w:color w:val="000000"/>
          <w:sz w:val="28"/>
        </w:rPr>
        <w:t>
       15. The results of the special and (or) creative exam shall be recorded in the statement of assessments.</w:t>
      </w:r>
    </w:p>
    <w:bookmarkEnd w:id="35"/>
    <w:bookmarkStart w:name="z45" w:id="36"/>
    <w:p>
      <w:pPr>
        <w:spacing w:after="0"/>
        <w:ind w:left="0"/>
        <w:jc w:val="both"/>
      </w:pPr>
      <w:r>
        <w:rPr>
          <w:rFonts w:ascii="Times New Roman"/>
          <w:b w:val="false"/>
          <w:i w:val="false"/>
          <w:color w:val="000000"/>
          <w:sz w:val="28"/>
        </w:rPr>
        <w:t>
       A special exam shall be evaluated with the form - "admission" or "non-admission."</w:t>
      </w:r>
    </w:p>
    <w:bookmarkEnd w:id="36"/>
    <w:bookmarkStart w:name="z46" w:id="37"/>
    <w:p>
      <w:pPr>
        <w:spacing w:after="0"/>
        <w:ind w:left="0"/>
        <w:jc w:val="both"/>
      </w:pPr>
      <w:r>
        <w:rPr>
          <w:rFonts w:ascii="Times New Roman"/>
          <w:b w:val="false"/>
          <w:i w:val="false"/>
          <w:color w:val="000000"/>
          <w:sz w:val="28"/>
        </w:rPr>
        <w:t>
       16. The results of the special and / or creative exam shall be announced on the day of the exam.</w:t>
      </w:r>
    </w:p>
    <w:bookmarkEnd w:id="37"/>
    <w:bookmarkStart w:name="z47" w:id="38"/>
    <w:p>
      <w:pPr>
        <w:spacing w:after="0"/>
        <w:ind w:left="0"/>
        <w:jc w:val="both"/>
      </w:pPr>
      <w:r>
        <w:rPr>
          <w:rFonts w:ascii="Times New Roman"/>
          <w:b w:val="false"/>
          <w:i w:val="false"/>
          <w:color w:val="000000"/>
          <w:sz w:val="28"/>
        </w:rPr>
        <w:t>
       17. According to the results of the special and (or) creative exam, the applicant shall be given an extract from the achievement sheet for presentation it to the educational organizations.</w:t>
      </w:r>
    </w:p>
    <w:bookmarkEnd w:id="38"/>
    <w:bookmarkStart w:name="z48" w:id="39"/>
    <w:p>
      <w:pPr>
        <w:spacing w:after="0"/>
        <w:ind w:left="0"/>
        <w:jc w:val="both"/>
      </w:pPr>
      <w:r>
        <w:rPr>
          <w:rFonts w:ascii="Times New Roman"/>
          <w:b w:val="false"/>
          <w:i w:val="false"/>
          <w:color w:val="000000"/>
          <w:sz w:val="28"/>
        </w:rPr>
        <w:t>
       18. When conducting entrance exams:</w:t>
      </w:r>
    </w:p>
    <w:bookmarkEnd w:id="39"/>
    <w:bookmarkStart w:name="z49" w:id="40"/>
    <w:p>
      <w:pPr>
        <w:spacing w:after="0"/>
        <w:ind w:left="0"/>
        <w:jc w:val="both"/>
      </w:pPr>
      <w:r>
        <w:rPr>
          <w:rFonts w:ascii="Times New Roman"/>
          <w:b w:val="false"/>
          <w:i w:val="false"/>
          <w:color w:val="000000"/>
          <w:sz w:val="28"/>
        </w:rPr>
        <w:t>
       1) in the form of testing, the number of test tasks (questions) for each subject shall be equal to 25; the correct answer for each test task shall be rated 1 point; 2 hours and 15 minutes shall be given for testing in three subjects, and 1 hour and 30 minutes – in two subjects; the codes of correct answers shall be posted immediately after the test; the test results shall be announced on the day of the test;</w:t>
      </w:r>
    </w:p>
    <w:bookmarkEnd w:id="40"/>
    <w:bookmarkStart w:name="z50" w:id="41"/>
    <w:p>
      <w:pPr>
        <w:spacing w:after="0"/>
        <w:ind w:left="0"/>
        <w:jc w:val="both"/>
      </w:pPr>
      <w:r>
        <w:rPr>
          <w:rFonts w:ascii="Times New Roman"/>
          <w:b w:val="false"/>
          <w:i w:val="false"/>
          <w:color w:val="000000"/>
          <w:sz w:val="28"/>
        </w:rPr>
        <w:t>
       2) in the form of examinations in the subjects, such marks as "3", "4", "5", obtained following the results of entrance examinations, shall be converted by the Commission into points pursuant to the following scale: mark "3" - 8 points, "4" - 17 points, " 5 "- 25 points.</w:t>
      </w:r>
    </w:p>
    <w:bookmarkEnd w:id="41"/>
    <w:bookmarkStart w:name="z51" w:id="42"/>
    <w:p>
      <w:pPr>
        <w:spacing w:after="0"/>
        <w:ind w:left="0"/>
        <w:jc w:val="both"/>
      </w:pPr>
      <w:r>
        <w:rPr>
          <w:rFonts w:ascii="Times New Roman"/>
          <w:b w:val="false"/>
          <w:i w:val="false"/>
          <w:color w:val="000000"/>
          <w:sz w:val="28"/>
        </w:rPr>
        <w:t>
       19. In order to ensure the compliance with uniform requirements and resolve controversial issues in assessing the results of entrance examinations, protecting the rights of applicants by an educational institution, an appeal commission shall be created by the order of the head of the educational organization (hereinafter referred to as the appeal commission), which consists of an odd number of members, including its chairman. The Registrar shall not be a member of the Appeal Commission.</w:t>
      </w:r>
    </w:p>
    <w:bookmarkEnd w:id="42"/>
    <w:bookmarkStart w:name="z52" w:id="43"/>
    <w:p>
      <w:pPr>
        <w:spacing w:after="0"/>
        <w:ind w:left="0"/>
        <w:jc w:val="both"/>
      </w:pPr>
      <w:r>
        <w:rPr>
          <w:rFonts w:ascii="Times New Roman"/>
          <w:b w:val="false"/>
          <w:i w:val="false"/>
          <w:color w:val="000000"/>
          <w:sz w:val="28"/>
        </w:rPr>
        <w:t>
       20. A person who does not agree with the results of the entrance exams shall submit an appeal.</w:t>
      </w:r>
    </w:p>
    <w:bookmarkEnd w:id="43"/>
    <w:bookmarkStart w:name="z53" w:id="44"/>
    <w:p>
      <w:pPr>
        <w:spacing w:after="0"/>
        <w:ind w:left="0"/>
        <w:jc w:val="both"/>
      </w:pPr>
      <w:r>
        <w:rPr>
          <w:rFonts w:ascii="Times New Roman"/>
          <w:b w:val="false"/>
          <w:i w:val="false"/>
          <w:color w:val="000000"/>
          <w:sz w:val="28"/>
        </w:rPr>
        <w:t>
       An application for appeal shall be submitted to the appeal commission until 1 pm of the following day after the announcement of the results of entrance examinations and shall be considered by the appeal commission with the participation of the applicant within one working day from the day the application is submitted.</w:t>
      </w:r>
    </w:p>
    <w:bookmarkEnd w:id="44"/>
    <w:bookmarkStart w:name="z54" w:id="45"/>
    <w:p>
      <w:pPr>
        <w:spacing w:after="0"/>
        <w:ind w:left="0"/>
        <w:jc w:val="both"/>
      </w:pPr>
      <w:r>
        <w:rPr>
          <w:rFonts w:ascii="Times New Roman"/>
          <w:b w:val="false"/>
          <w:i w:val="false"/>
          <w:color w:val="000000"/>
          <w:sz w:val="28"/>
        </w:rPr>
        <w:t>
       21. The decision of the appeal commission shall be considered competent before the law, if at least two thirds of its members are present at the meeting. The decision of the appeal commission shall be taken by a majority vote of those present at the meeting. In case of equality of votes, the vote of the chairman of the appeal commission shall be decisive. The work of the appeal commission shall be documented by protocols signed by the chairman and all members of the appeal commission.</w:t>
      </w:r>
    </w:p>
    <w:bookmarkEnd w:id="45"/>
    <w:bookmarkStart w:name="z55" w:id="46"/>
    <w:p>
      <w:pPr>
        <w:spacing w:after="0"/>
        <w:ind w:left="0"/>
        <w:jc w:val="both"/>
      </w:pPr>
      <w:r>
        <w:rPr>
          <w:rFonts w:ascii="Times New Roman"/>
          <w:b w:val="false"/>
          <w:i w:val="false"/>
          <w:color w:val="000000"/>
          <w:sz w:val="28"/>
        </w:rPr>
        <w:t>
       22. Retake of the entrance exams shall be prohibited.</w:t>
      </w:r>
    </w:p>
    <w:bookmarkEnd w:id="46"/>
    <w:bookmarkStart w:name="z56" w:id="47"/>
    <w:p>
      <w:pPr>
        <w:spacing w:after="0"/>
        <w:ind w:left="0"/>
        <w:jc w:val="both"/>
      </w:pPr>
      <w:r>
        <w:rPr>
          <w:rFonts w:ascii="Times New Roman"/>
          <w:b w:val="false"/>
          <w:i w:val="false"/>
          <w:color w:val="000000"/>
          <w:sz w:val="28"/>
        </w:rPr>
        <w:t>
       23. Enrolment of persons in the educational organization shall be carried out according to the applications of persons on a competitive basis.</w:t>
      </w:r>
    </w:p>
    <w:bookmarkEnd w:id="47"/>
    <w:bookmarkStart w:name="z57" w:id="48"/>
    <w:p>
      <w:pPr>
        <w:spacing w:after="0"/>
        <w:ind w:left="0"/>
        <w:jc w:val="both"/>
      </w:pPr>
      <w:r>
        <w:rPr>
          <w:rFonts w:ascii="Times New Roman"/>
          <w:b w:val="false"/>
          <w:i w:val="false"/>
          <w:color w:val="000000"/>
          <w:sz w:val="28"/>
        </w:rPr>
        <w:t>
       24. The competition shall be held on the basis of points (grades) obtained following the results of the entrance examinations.</w:t>
      </w:r>
    </w:p>
    <w:bookmarkEnd w:id="48"/>
    <w:bookmarkStart w:name="z58" w:id="49"/>
    <w:p>
      <w:pPr>
        <w:spacing w:after="0"/>
        <w:ind w:left="0"/>
        <w:jc w:val="both"/>
      </w:pPr>
      <w:r>
        <w:rPr>
          <w:rFonts w:ascii="Times New Roman"/>
          <w:b w:val="false"/>
          <w:i w:val="false"/>
          <w:color w:val="000000"/>
          <w:sz w:val="28"/>
        </w:rPr>
        <w:t>
       25. The enrolment in educational organizations shall be carried out:</w:t>
      </w:r>
    </w:p>
    <w:bookmarkEnd w:id="49"/>
    <w:bookmarkStart w:name="z59" w:id="50"/>
    <w:p>
      <w:pPr>
        <w:spacing w:after="0"/>
        <w:ind w:left="0"/>
        <w:jc w:val="both"/>
      </w:pPr>
      <w:r>
        <w:rPr>
          <w:rFonts w:ascii="Times New Roman"/>
          <w:b w:val="false"/>
          <w:i w:val="false"/>
          <w:color w:val="000000"/>
          <w:sz w:val="28"/>
        </w:rPr>
        <w:t>
       1) for intramural form of study - from August 25 to August 31 of the calendar year;</w:t>
      </w:r>
    </w:p>
    <w:bookmarkEnd w:id="50"/>
    <w:bookmarkStart w:name="z60" w:id="51"/>
    <w:p>
      <w:pPr>
        <w:spacing w:after="0"/>
        <w:ind w:left="0"/>
        <w:jc w:val="both"/>
      </w:pPr>
      <w:r>
        <w:rPr>
          <w:rFonts w:ascii="Times New Roman"/>
          <w:b w:val="false"/>
          <w:i w:val="false"/>
          <w:color w:val="000000"/>
          <w:sz w:val="28"/>
        </w:rPr>
        <w:t>
       2) for evening and extramural forms of study - from September 15 to 30 of the calendar year.</w:t>
      </w:r>
    </w:p>
    <w:bookmarkEnd w:id="51"/>
    <w:bookmarkStart w:name="z61" w:id="52"/>
    <w:p>
      <w:pPr>
        <w:spacing w:after="0"/>
        <w:ind w:left="0"/>
        <w:jc w:val="both"/>
      </w:pPr>
      <w:r>
        <w:rPr>
          <w:rFonts w:ascii="Times New Roman"/>
          <w:b w:val="false"/>
          <w:i w:val="false"/>
          <w:color w:val="000000"/>
          <w:sz w:val="28"/>
        </w:rPr>
        <w:t>
       26. The enrolment in educational organizations shall be made pursuant to specialties, languages ​​of instruction at the open meeting of the Commission.</w:t>
      </w:r>
    </w:p>
    <w:bookmarkEnd w:id="52"/>
    <w:bookmarkStart w:name="z62" w:id="53"/>
    <w:p>
      <w:pPr>
        <w:spacing w:after="0"/>
        <w:ind w:left="0"/>
        <w:jc w:val="both"/>
      </w:pPr>
      <w:r>
        <w:rPr>
          <w:rFonts w:ascii="Times New Roman"/>
          <w:b w:val="false"/>
          <w:i w:val="false"/>
          <w:color w:val="000000"/>
          <w:sz w:val="28"/>
        </w:rPr>
        <w:t>
       27. Information on the results of enrolment shall be brought to the notice of applicants for intramural form of study - until August 31 of the calendar year, for evening and extra-mural form of study - through September 30 of the calendar year, by the Commissions by posting them on the information boards or on the Internet resources of the educational organization.</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 to</w:t>
            </w:r>
            <w:r>
              <w:br/>
            </w:r>
            <w:r>
              <w:rPr>
                <w:rFonts w:ascii="Times New Roman"/>
                <w:b w:val="false"/>
                <w:i w:val="false"/>
                <w:color w:val="000000"/>
                <w:sz w:val="20"/>
              </w:rPr>
              <w:t>the Model Regulations for</w:t>
            </w:r>
            <w:r>
              <w:br/>
            </w:r>
            <w:r>
              <w:rPr>
                <w:rFonts w:ascii="Times New Roman"/>
                <w:b w:val="false"/>
                <w:i w:val="false"/>
                <w:color w:val="000000"/>
                <w:sz w:val="20"/>
              </w:rPr>
              <w:t>Admission to Studies in</w:t>
            </w:r>
            <w:r>
              <w:br/>
            </w:r>
            <w:r>
              <w:rPr>
                <w:rFonts w:ascii="Times New Roman"/>
                <w:b w:val="false"/>
                <w:i w:val="false"/>
                <w:color w:val="000000"/>
                <w:sz w:val="20"/>
              </w:rPr>
              <w:t>Educational Organizations that</w:t>
            </w:r>
            <w:r>
              <w:br/>
            </w:r>
            <w:r>
              <w:rPr>
                <w:rFonts w:ascii="Times New Roman"/>
                <w:b w:val="false"/>
                <w:i w:val="false"/>
                <w:color w:val="000000"/>
                <w:sz w:val="20"/>
              </w:rPr>
              <w:t>Implement Educational Programs</w:t>
            </w:r>
            <w:r>
              <w:br/>
            </w:r>
            <w:r>
              <w:rPr>
                <w:rFonts w:ascii="Times New Roman"/>
                <w:b w:val="false"/>
                <w:i w:val="false"/>
                <w:color w:val="000000"/>
                <w:sz w:val="20"/>
              </w:rPr>
              <w:t>of Post-Secondary Education</w:t>
            </w:r>
          </w:p>
        </w:tc>
      </w:tr>
    </w:tbl>
    <w:bookmarkStart w:name="z64" w:id="54"/>
    <w:p>
      <w:pPr>
        <w:spacing w:after="0"/>
        <w:ind w:left="0"/>
        <w:jc w:val="left"/>
      </w:pPr>
      <w:r>
        <w:rPr>
          <w:rFonts w:ascii="Times New Roman"/>
          <w:b/>
          <w:i w:val="false"/>
          <w:color w:val="000000"/>
        </w:rPr>
        <w:t xml:space="preserve"> The list of general educational subjects pursuant to profile of specialties of</w:t>
      </w:r>
      <w:r>
        <w:br/>
      </w:r>
      <w:r>
        <w:rPr>
          <w:rFonts w:ascii="Times New Roman"/>
          <w:b/>
          <w:i w:val="false"/>
          <w:color w:val="000000"/>
        </w:rPr>
        <w:t>post-secondary education</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8"/>
        <w:gridCol w:w="3751"/>
        <w:gridCol w:w="5221"/>
      </w:tblGrid>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specialty of post-secondary education</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Specialty name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the core subject on the basis of general secondary education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0100000 – Education</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Physical Culture and Sport</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creative presentation exam</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Vocational Training (by branches)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Mathematics</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Elementary Level of Education*</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Mathematics</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Music Education</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creative presentation exam</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0110000</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assistant in education</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Biology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0200000 – Law</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0201000</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Jurisprudence</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World History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0202000</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Law Enforcement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World History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0203000</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Patenting</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World History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0300000 – Medical Science, Pharmacy</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Medicine</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Biology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Nursing</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Biology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0303000</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Hygiene and Epidemiology</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Biology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0304000</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Dentistry</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Biology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Diagnosis</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Biology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0306000</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Pharmacy</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0307000</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Orthopedic Dentistry</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Biology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0308000</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Optics</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Biology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0500000 – Service, Economy and Management</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0501000</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Work</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World History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Hotel Services</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Mathematics</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0512000</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Transaltion Studies (by type)</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Foreign Language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0513000</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Marketing (by branches)</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Mathematics</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0514000</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Assessment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Mathematics</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0515000</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Management (by branches and scope of application)</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Mathematics</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0516000</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Finance (by branches)</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Mathematics</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0517013</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Statistics</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Mathematics</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Accounting and Audit (by branches)</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Mathematics</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0519000</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Economics (by branches)</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Mathematics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5"/>
          <w:p>
            <w:pPr>
              <w:spacing w:after="20"/>
              <w:ind w:left="20"/>
              <w:jc w:val="both"/>
            </w:pPr>
            <w:r>
              <w:rPr>
                <w:rFonts w:ascii="Times New Roman"/>
                <w:b w:val="false"/>
                <w:i w:val="false"/>
                <w:color w:val="000000"/>
                <w:sz w:val="20"/>
              </w:rPr>
              <w:t xml:space="preserve">
1300000 – Communication, Telecommunications and Information Technology </w:t>
            </w:r>
            <w:r>
              <w:br/>
            </w:r>
            <w:r>
              <w:rPr>
                <w:rFonts w:ascii="Times New Roman"/>
                <w:b w:val="false"/>
                <w:i w:val="false"/>
                <w:color w:val="000000"/>
                <w:sz w:val="20"/>
              </w:rPr>
              <w:t>
 Electronic Equipment</w:t>
            </w:r>
          </w:p>
          <w:bookmarkEnd w:id="55"/>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Systems (by scope of application)</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Mathematics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 – Agriculture, Veterinary and Ecology</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Veterinary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Biology </w:t>
            </w:r>
          </w:p>
        </w:tc>
      </w:tr>
    </w:tbl>
    <w:bookmarkStart w:name="z66" w:id="56"/>
    <w:p>
      <w:pPr>
        <w:spacing w:after="0"/>
        <w:ind w:left="0"/>
        <w:jc w:val="both"/>
      </w:pPr>
      <w:r>
        <w:rPr>
          <w:rFonts w:ascii="Times New Roman"/>
          <w:b w:val="false"/>
          <w:i w:val="false"/>
          <w:color w:val="000000"/>
          <w:sz w:val="28"/>
        </w:rPr>
        <w:t>
       Note *: the name of the core subject shall be determined by the educational organization, depending on the type of qualification to be awarded in the specialty.</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 to</w:t>
            </w:r>
            <w:r>
              <w:br/>
            </w:r>
            <w:r>
              <w:rPr>
                <w:rFonts w:ascii="Times New Roman"/>
                <w:b w:val="false"/>
                <w:i w:val="false"/>
                <w:color w:val="000000"/>
                <w:sz w:val="20"/>
              </w:rPr>
              <w:t>the Model Regulations for</w:t>
            </w:r>
            <w:r>
              <w:br/>
            </w:r>
            <w:r>
              <w:rPr>
                <w:rFonts w:ascii="Times New Roman"/>
                <w:b w:val="false"/>
                <w:i w:val="false"/>
                <w:color w:val="000000"/>
                <w:sz w:val="20"/>
              </w:rPr>
              <w:t>Admission to Studies in</w:t>
            </w:r>
            <w:r>
              <w:br/>
            </w:r>
            <w:r>
              <w:rPr>
                <w:rFonts w:ascii="Times New Roman"/>
                <w:b w:val="false"/>
                <w:i w:val="false"/>
                <w:color w:val="000000"/>
                <w:sz w:val="20"/>
              </w:rPr>
              <w:t>Educational Organizations that</w:t>
            </w:r>
            <w:r>
              <w:br/>
            </w:r>
            <w:r>
              <w:rPr>
                <w:rFonts w:ascii="Times New Roman"/>
                <w:b w:val="false"/>
                <w:i w:val="false"/>
                <w:color w:val="000000"/>
                <w:sz w:val="20"/>
              </w:rPr>
              <w:t>Implement Educational Programs</w:t>
            </w:r>
            <w:r>
              <w:br/>
            </w:r>
            <w:r>
              <w:rPr>
                <w:rFonts w:ascii="Times New Roman"/>
                <w:b w:val="false"/>
                <w:i w:val="false"/>
                <w:color w:val="000000"/>
                <w:sz w:val="20"/>
              </w:rPr>
              <w:t>of Post-Secondary Education</w:t>
            </w:r>
          </w:p>
        </w:tc>
      </w:tr>
    </w:tbl>
    <w:bookmarkStart w:name="z68" w:id="57"/>
    <w:p>
      <w:pPr>
        <w:spacing w:after="0"/>
        <w:ind w:left="0"/>
        <w:jc w:val="left"/>
      </w:pPr>
      <w:r>
        <w:rPr>
          <w:rFonts w:ascii="Times New Roman"/>
          <w:b/>
          <w:i w:val="false"/>
          <w:color w:val="000000"/>
        </w:rPr>
        <w:t xml:space="preserve"> Form of conducting of special and (or) creative presentation exams</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1"/>
        <w:gridCol w:w="2222"/>
        <w:gridCol w:w="6877"/>
      </w:tblGrid>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Vocational education specialty code (Kazakhstan)</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Education profile, specialty name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Undergraduate education (general secondary education)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0100000 – Education </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Physical Training and Sport</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8"/>
          <w:p>
            <w:pPr>
              <w:spacing w:after="20"/>
              <w:ind w:left="20"/>
              <w:jc w:val="both"/>
            </w:pPr>
            <w:r>
              <w:rPr>
                <w:rFonts w:ascii="Times New Roman"/>
                <w:b w:val="false"/>
                <w:i w:val="false"/>
                <w:color w:val="000000"/>
                <w:sz w:val="20"/>
              </w:rPr>
              <w:t>
Interview for the identification of professional suitability, including the solution to the pedagogical situation.</w:t>
            </w:r>
            <w:r>
              <w:br/>
            </w:r>
            <w:r>
              <w:rPr>
                <w:rFonts w:ascii="Times New Roman"/>
                <w:b w:val="false"/>
                <w:i w:val="false"/>
                <w:color w:val="000000"/>
                <w:sz w:val="20"/>
              </w:rPr>
              <w:t>
Delivery of standards for specialization.</w:t>
            </w:r>
          </w:p>
          <w:bookmarkEnd w:id="58"/>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0104000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Vocational Training (by branches)</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Interview for the identification of professional suitability, including the solution to the pedagogical situation.</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0105000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Elementary Education</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Interview for the identification of professional suitability, including the solution to the pedagogical situation.</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Music Education</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9"/>
          <w:p>
            <w:pPr>
              <w:spacing w:after="20"/>
              <w:ind w:left="20"/>
              <w:jc w:val="both"/>
            </w:pPr>
            <w:r>
              <w:rPr>
                <w:rFonts w:ascii="Times New Roman"/>
                <w:b w:val="false"/>
                <w:i w:val="false"/>
                <w:color w:val="000000"/>
                <w:sz w:val="20"/>
              </w:rPr>
              <w:t>
Interview for the identification of professional suitability, including the solution to the pedagogical situation.</w:t>
            </w:r>
            <w:r>
              <w:br/>
            </w:r>
            <w:r>
              <w:rPr>
                <w:rFonts w:ascii="Times New Roman"/>
                <w:b w:val="false"/>
                <w:i w:val="false"/>
                <w:color w:val="000000"/>
                <w:sz w:val="20"/>
              </w:rPr>
              <w:t>
Performance of a piece of music</w:t>
            </w:r>
          </w:p>
          <w:bookmarkEnd w:id="59"/>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0110000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Assistant in Education</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Interview for the identification of professional suitability, including the solution to the pedagogical situation.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0300000 – Medical Science, Pharma *</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Nursing</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Psychometric testing / essay for the identification of professional suitability</w:t>
            </w:r>
          </w:p>
        </w:tc>
      </w:tr>
    </w:tbl>
    <w:bookmarkStart w:name="z71" w:id="60"/>
    <w:p>
      <w:pPr>
        <w:spacing w:after="0"/>
        <w:ind w:left="0"/>
        <w:jc w:val="both"/>
      </w:pPr>
      <w:r>
        <w:rPr>
          <w:rFonts w:ascii="Times New Roman"/>
          <w:b w:val="false"/>
          <w:i w:val="false"/>
          <w:color w:val="000000"/>
          <w:sz w:val="28"/>
        </w:rPr>
        <w:t>
      * for other medical specialties, passing a special exam shall not be required.</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