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c1b7" w14:textId="7b3c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determination of the list of mandatory conditions for a microcredit agreement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264. Registered with the Ministry of Justice of the Republic of Kazakhstan on December 7, 2018 No. 17886.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Expired by resolution of the Board of the National Bank of the Republic of Kazakhstan No. 232 dated 29.11.2019 (effective from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resolution will come into force on January 1, 2019.</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xml:space="preserve">
       In accordance with paragraph 3 of Article 4 of the Law of the Republic of Kazakhstan dated November 26, 2012 "On Microfinance Organizations", the Board of the National Bank of the Republic of Kazakhstan hereby </w:t>
      </w:r>
      <w:r>
        <w:rPr>
          <w:rFonts w:ascii="Times New Roman"/>
          <w:b/>
          <w:i w:val="false"/>
          <w:color w:val="000000"/>
          <w:sz w:val="28"/>
        </w:rPr>
        <w:t xml:space="preserve">RESOLVES: </w:t>
      </w:r>
    </w:p>
    <w:bookmarkEnd w:id="0"/>
    <w:bookmarkStart w:name="z8" w:id="1"/>
    <w:p>
      <w:pPr>
        <w:spacing w:after="0"/>
        <w:ind w:left="0"/>
        <w:jc w:val="both"/>
      </w:pPr>
      <w:r>
        <w:rPr>
          <w:rFonts w:ascii="Times New Roman"/>
          <w:b w:val="false"/>
          <w:i w:val="false"/>
          <w:color w:val="000000"/>
          <w:sz w:val="28"/>
        </w:rPr>
        <w:t>
       1. Approve the enclosed list of mandatory conditions for a microcredit agreement.</w:t>
      </w:r>
    </w:p>
    <w:bookmarkEnd w:id="1"/>
    <w:bookmarkStart w:name="z9" w:id="2"/>
    <w:p>
      <w:pPr>
        <w:spacing w:after="0"/>
        <w:ind w:left="0"/>
        <w:jc w:val="both"/>
      </w:pPr>
      <w:r>
        <w:rPr>
          <w:rFonts w:ascii="Times New Roman"/>
          <w:b w:val="false"/>
          <w:i w:val="false"/>
          <w:color w:val="000000"/>
          <w:sz w:val="28"/>
        </w:rPr>
        <w:t>
       2. In accordance with the procedure established by the legislation of the Republic of Kazakhstan, the Consumer Protection Office of Financial Services and External Communications (A.T. Terentyev) shall:</w:t>
      </w:r>
    </w:p>
    <w:bookmarkEnd w:id="2"/>
    <w:bookmarkStart w:name="z10" w:id="3"/>
    <w:p>
      <w:pPr>
        <w:spacing w:after="0"/>
        <w:ind w:left="0"/>
        <w:jc w:val="both"/>
      </w:pPr>
      <w:r>
        <w:rPr>
          <w:rFonts w:ascii="Times New Roman"/>
          <w:b w:val="false"/>
          <w:i w:val="false"/>
          <w:color w:val="000000"/>
          <w:sz w:val="28"/>
        </w:rPr>
        <w:t>
       1) jointly with the Legal Department (Sarsenova N.V.), ensure the state registration of this resolution with the Ministry of Justice of the Republic of Kazakhstan;</w:t>
      </w:r>
    </w:p>
    <w:bookmarkEnd w:id="3"/>
    <w:bookmarkStart w:name="z11" w:id="4"/>
    <w:p>
      <w:pPr>
        <w:spacing w:after="0"/>
        <w:ind w:left="0"/>
        <w:jc w:val="both"/>
      </w:pPr>
      <w:r>
        <w:rPr>
          <w:rFonts w:ascii="Times New Roman"/>
          <w:b w:val="false"/>
          <w:i w:val="false"/>
          <w:color w:val="000000"/>
          <w:sz w:val="28"/>
        </w:rPr>
        <w:t>
       2) within ten calendar days from the date of state registration of this resolution, send its copy in paper and electronic form both in the Kazakh and Russian languages to the Republican State Enterprise on the Basis of the Right of Economic Management "Republican Center of Legal Information" for official publication and inclusion in the Reference Control Bank of Regulatory Legal Acts of the Republic of Kazakhstan;</w:t>
      </w:r>
    </w:p>
    <w:bookmarkEnd w:id="4"/>
    <w:bookmarkStart w:name="z12" w:id="5"/>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bookmarkEnd w:id="5"/>
    <w:bookmarkStart w:name="z13" w:id="6"/>
    <w:p>
      <w:pPr>
        <w:spacing w:after="0"/>
        <w:ind w:left="0"/>
        <w:jc w:val="both"/>
      </w:pPr>
      <w:r>
        <w:rPr>
          <w:rFonts w:ascii="Times New Roman"/>
          <w:b w:val="false"/>
          <w:i w:val="false"/>
          <w:color w:val="000000"/>
          <w:sz w:val="28"/>
        </w:rPr>
        <w:t>
       4) within ten calendar days after the state registration of this resolution , send its copy to official publication in the periodic printed publications for official publication;</w:t>
      </w:r>
    </w:p>
    <w:bookmarkEnd w:id="6"/>
    <w:bookmarkStart w:name="z14" w:id="7"/>
    <w:p>
      <w:pPr>
        <w:spacing w:after="0"/>
        <w:ind w:left="0"/>
        <w:jc w:val="both"/>
      </w:pPr>
      <w:r>
        <w:rPr>
          <w:rFonts w:ascii="Times New Roman"/>
          <w:b w:val="false"/>
          <w:i w:val="false"/>
          <w:color w:val="000000"/>
          <w:sz w:val="28"/>
        </w:rPr>
        <w:t>
       5) within ten calendar days after the official publication of this resolution , submit to the Legal Department the information on execution of activities, provided by subparagraph 2), 3) and 4) of this paragraph.</w:t>
      </w:r>
    </w:p>
    <w:bookmarkEnd w:id="7"/>
    <w:bookmarkStart w:name="z15" w:id="8"/>
    <w:p>
      <w:pPr>
        <w:spacing w:after="0"/>
        <w:ind w:left="0"/>
        <w:jc w:val="both"/>
      </w:pPr>
      <w:r>
        <w:rPr>
          <w:rFonts w:ascii="Times New Roman"/>
          <w:b w:val="false"/>
          <w:i w:val="false"/>
          <w:color w:val="000000"/>
          <w:sz w:val="28"/>
        </w:rPr>
        <w:t>
       3. Supervising Deputy Chairman of the National Bank of the Republic of Kazakhstan Smolyakov O.A. shall be authorized to oversee the implementation of this decree.</w:t>
      </w:r>
    </w:p>
    <w:bookmarkEnd w:id="8"/>
    <w:bookmarkStart w:name="z16" w:id="9"/>
    <w:p>
      <w:pPr>
        <w:spacing w:after="0"/>
        <w:ind w:left="0"/>
        <w:jc w:val="both"/>
      </w:pPr>
      <w:r>
        <w:rPr>
          <w:rFonts w:ascii="Times New Roman"/>
          <w:b w:val="false"/>
          <w:i w:val="false"/>
          <w:color w:val="000000"/>
          <w:sz w:val="28"/>
        </w:rPr>
        <w:t>
       4. This decree shall be enforced from January 1, 2019 and shall be subject to official publication.</w:t>
      </w:r>
    </w:p>
    <w:bookmarkEnd w:id="9"/>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National Bank</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No. 264 dated October 29, 2018,</w:t>
            </w:r>
          </w:p>
        </w:tc>
      </w:tr>
    </w:tbl>
    <w:bookmarkStart w:name="z19" w:id="10"/>
    <w:p>
      <w:pPr>
        <w:spacing w:after="0"/>
        <w:ind w:left="0"/>
        <w:jc w:val="left"/>
      </w:pPr>
      <w:r>
        <w:rPr>
          <w:rFonts w:ascii="Times New Roman"/>
          <w:b/>
          <w:i w:val="false"/>
          <w:color w:val="000000"/>
        </w:rPr>
        <w:t xml:space="preserve"> The list of mandatory conditions for a microcredit agreement</w:t>
      </w:r>
    </w:p>
    <w:bookmarkEnd w:id="10"/>
    <w:bookmarkStart w:name="z20" w:id="11"/>
    <w:p>
      <w:pPr>
        <w:spacing w:after="0"/>
        <w:ind w:left="0"/>
        <w:jc w:val="both"/>
      </w:pPr>
      <w:r>
        <w:rPr>
          <w:rFonts w:ascii="Times New Roman"/>
          <w:b w:val="false"/>
          <w:i w:val="false"/>
          <w:color w:val="000000"/>
          <w:sz w:val="28"/>
        </w:rPr>
        <w:t>
       1. For the purposes of this List of mandatory conditions for a microcredit agreement (hereinafter referred to as the - list), the following concepts shall be used:</w:t>
      </w:r>
    </w:p>
    <w:bookmarkEnd w:id="11"/>
    <w:bookmarkStart w:name="z21" w:id="12"/>
    <w:p>
      <w:pPr>
        <w:spacing w:after="0"/>
        <w:ind w:left="0"/>
        <w:jc w:val="both"/>
      </w:pPr>
      <w:r>
        <w:rPr>
          <w:rFonts w:ascii="Times New Roman"/>
          <w:b w:val="false"/>
          <w:i w:val="false"/>
          <w:color w:val="000000"/>
          <w:sz w:val="28"/>
        </w:rPr>
        <w:t>
       1) co-borrower - an individual or legal entity acting under a microcredit agreement as jointly and severally responsible for fulfilling the obligations of a microcredit;</w:t>
      </w:r>
    </w:p>
    <w:bookmarkEnd w:id="12"/>
    <w:bookmarkStart w:name="z22" w:id="13"/>
    <w:p>
      <w:pPr>
        <w:spacing w:after="0"/>
        <w:ind w:left="0"/>
        <w:jc w:val="both"/>
      </w:pPr>
      <w:r>
        <w:rPr>
          <w:rFonts w:ascii="Times New Roman"/>
          <w:b w:val="false"/>
          <w:i w:val="false"/>
          <w:color w:val="000000"/>
          <w:sz w:val="28"/>
        </w:rPr>
        <w:t>
       2) agreement on the provision (opening) of a credit line - a microcredit agreement, concluded on terms that allow the borrower to determine himself/herself in the agreement (s), which is (are) the integral part (parts) of the agreement on the provision (opening) of a credit line , the amount and time of receiving a microcredit, but within the limits of the amount and time determined by the rules for granting microcredits and the agreement on provision (opening) a credit line;</w:t>
      </w:r>
    </w:p>
    <w:bookmarkEnd w:id="13"/>
    <w:bookmarkStart w:name="z23" w:id="14"/>
    <w:p>
      <w:pPr>
        <w:spacing w:after="0"/>
        <w:ind w:left="0"/>
        <w:jc w:val="both"/>
      </w:pPr>
      <w:r>
        <w:rPr>
          <w:rFonts w:ascii="Times New Roman"/>
          <w:b w:val="false"/>
          <w:i w:val="false"/>
          <w:color w:val="000000"/>
          <w:sz w:val="28"/>
        </w:rPr>
        <w:t>
       3) microcredit agreement (hereinafter referred to as the - agreement) - an agreement in accordance with which, a microfinance organization provides a microcredit to a borrower;</w:t>
      </w:r>
    </w:p>
    <w:bookmarkEnd w:id="14"/>
    <w:bookmarkStart w:name="z24" w:id="15"/>
    <w:p>
      <w:pPr>
        <w:spacing w:after="0"/>
        <w:ind w:left="0"/>
        <w:jc w:val="both"/>
      </w:pPr>
      <w:r>
        <w:rPr>
          <w:rFonts w:ascii="Times New Roman"/>
          <w:b w:val="false"/>
          <w:i w:val="false"/>
          <w:color w:val="000000"/>
          <w:sz w:val="28"/>
        </w:rPr>
        <w:t>
       4) remuneration - payment for the provided microcredit, determined in percentage terms to the amount of microcredit at the rate of the annual amount of money owed to the microfinance organization.</w:t>
      </w:r>
    </w:p>
    <w:bookmarkEnd w:id="15"/>
    <w:bookmarkStart w:name="z25" w:id="16"/>
    <w:p>
      <w:pPr>
        <w:spacing w:after="0"/>
        <w:ind w:left="0"/>
        <w:jc w:val="both"/>
      </w:pPr>
      <w:r>
        <w:rPr>
          <w:rFonts w:ascii="Times New Roman"/>
          <w:b w:val="false"/>
          <w:i w:val="false"/>
          <w:color w:val="000000"/>
          <w:sz w:val="28"/>
        </w:rPr>
        <w:t>
       2. The agreement shall contain the conditions established by the legislation of the Republic of Kazakhstan for the agreements of a corresponding type, the conditions determined by agreement of the parties, as well as the following mandatory conditions:</w:t>
      </w:r>
    </w:p>
    <w:bookmarkEnd w:id="16"/>
    <w:bookmarkStart w:name="z26" w:id="17"/>
    <w:p>
      <w:pPr>
        <w:spacing w:after="0"/>
        <w:ind w:left="0"/>
        <w:jc w:val="both"/>
      </w:pPr>
      <w:r>
        <w:rPr>
          <w:rFonts w:ascii="Times New Roman"/>
          <w:b w:val="false"/>
          <w:i w:val="false"/>
          <w:color w:val="000000"/>
          <w:sz w:val="28"/>
        </w:rPr>
        <w:t>
       1) general conditions of an agreement;</w:t>
      </w:r>
    </w:p>
    <w:bookmarkEnd w:id="17"/>
    <w:bookmarkStart w:name="z27" w:id="18"/>
    <w:p>
      <w:pPr>
        <w:spacing w:after="0"/>
        <w:ind w:left="0"/>
        <w:jc w:val="both"/>
      </w:pPr>
      <w:r>
        <w:rPr>
          <w:rFonts w:ascii="Times New Roman"/>
          <w:b w:val="false"/>
          <w:i w:val="false"/>
          <w:color w:val="000000"/>
          <w:sz w:val="28"/>
        </w:rPr>
        <w:t>
       2) a borrower rights;</w:t>
      </w:r>
    </w:p>
    <w:bookmarkEnd w:id="18"/>
    <w:bookmarkStart w:name="z28" w:id="19"/>
    <w:p>
      <w:pPr>
        <w:spacing w:after="0"/>
        <w:ind w:left="0"/>
        <w:jc w:val="both"/>
      </w:pPr>
      <w:r>
        <w:rPr>
          <w:rFonts w:ascii="Times New Roman"/>
          <w:b w:val="false"/>
          <w:i w:val="false"/>
          <w:color w:val="000000"/>
          <w:sz w:val="28"/>
        </w:rPr>
        <w:t>
       3) microfinance organization rights;</w:t>
      </w:r>
    </w:p>
    <w:bookmarkEnd w:id="19"/>
    <w:bookmarkStart w:name="z29" w:id="20"/>
    <w:p>
      <w:pPr>
        <w:spacing w:after="0"/>
        <w:ind w:left="0"/>
        <w:jc w:val="both"/>
      </w:pPr>
      <w:r>
        <w:rPr>
          <w:rFonts w:ascii="Times New Roman"/>
          <w:b w:val="false"/>
          <w:i w:val="false"/>
          <w:color w:val="000000"/>
          <w:sz w:val="28"/>
        </w:rPr>
        <w:t>
       4) microfinance organization responsibilities;</w:t>
      </w:r>
    </w:p>
    <w:bookmarkEnd w:id="20"/>
    <w:bookmarkStart w:name="z30" w:id="21"/>
    <w:p>
      <w:pPr>
        <w:spacing w:after="0"/>
        <w:ind w:left="0"/>
        <w:jc w:val="both"/>
      </w:pPr>
      <w:r>
        <w:rPr>
          <w:rFonts w:ascii="Times New Roman"/>
          <w:b w:val="false"/>
          <w:i w:val="false"/>
          <w:color w:val="000000"/>
          <w:sz w:val="28"/>
        </w:rPr>
        <w:t>
       5) restrictions for microfinance organizations;</w:t>
      </w:r>
    </w:p>
    <w:bookmarkEnd w:id="21"/>
    <w:bookmarkStart w:name="z31" w:id="22"/>
    <w:p>
      <w:pPr>
        <w:spacing w:after="0"/>
        <w:ind w:left="0"/>
        <w:jc w:val="both"/>
      </w:pPr>
      <w:r>
        <w:rPr>
          <w:rFonts w:ascii="Times New Roman"/>
          <w:b w:val="false"/>
          <w:i w:val="false"/>
          <w:color w:val="000000"/>
          <w:sz w:val="28"/>
        </w:rPr>
        <w:t>
       6) liability of the parties for violation of obligations;</w:t>
      </w:r>
    </w:p>
    <w:bookmarkEnd w:id="22"/>
    <w:bookmarkStart w:name="z32" w:id="23"/>
    <w:p>
      <w:pPr>
        <w:spacing w:after="0"/>
        <w:ind w:left="0"/>
        <w:jc w:val="both"/>
      </w:pPr>
      <w:r>
        <w:rPr>
          <w:rFonts w:ascii="Times New Roman"/>
          <w:b w:val="false"/>
          <w:i w:val="false"/>
          <w:color w:val="000000"/>
          <w:sz w:val="28"/>
        </w:rPr>
        <w:t>
       7) procedure for amending conditions of an agreement.</w:t>
      </w:r>
    </w:p>
    <w:bookmarkEnd w:id="23"/>
    <w:bookmarkStart w:name="z33" w:id="24"/>
    <w:p>
      <w:pPr>
        <w:spacing w:after="0"/>
        <w:ind w:left="0"/>
        <w:jc w:val="both"/>
      </w:pPr>
      <w:r>
        <w:rPr>
          <w:rFonts w:ascii="Times New Roman"/>
          <w:b w:val="false"/>
          <w:i w:val="false"/>
          <w:color w:val="000000"/>
          <w:sz w:val="28"/>
        </w:rPr>
        <w:t xml:space="preserve">
       The text of the agreement shall be printed on A4 sheets, in font - "Times New Rоmаn" of at least 12, with the usual letter length, single line spacing and the use of indentation, except for the approximate conditions of the agreement , published in periodicals in accordance with the requirement of Article 388 of the Civil Code of the Republic Kazakhstan (General part) dated December 27, 1994. </w:t>
      </w:r>
    </w:p>
    <w:bookmarkEnd w:id="24"/>
    <w:bookmarkStart w:name="z34" w:id="25"/>
    <w:p>
      <w:pPr>
        <w:spacing w:after="0"/>
        <w:ind w:left="0"/>
        <w:jc w:val="both"/>
      </w:pPr>
      <w:r>
        <w:rPr>
          <w:rFonts w:ascii="Times New Roman"/>
          <w:b w:val="false"/>
          <w:i w:val="false"/>
          <w:color w:val="000000"/>
          <w:sz w:val="28"/>
        </w:rPr>
        <w:t xml:space="preserve">
       The conditions provided by subparagraphs 6) and 7) of part one of this paragraph, if they are indicated in the agreement on the provision (opening) of credit line, shall not require additional indication in the agreement. </w:t>
      </w:r>
    </w:p>
    <w:bookmarkEnd w:id="25"/>
    <w:bookmarkStart w:name="z35" w:id="26"/>
    <w:p>
      <w:pPr>
        <w:spacing w:after="0"/>
        <w:ind w:left="0"/>
        <w:jc w:val="both"/>
      </w:pPr>
      <w:r>
        <w:rPr>
          <w:rFonts w:ascii="Times New Roman"/>
          <w:b w:val="false"/>
          <w:i w:val="false"/>
          <w:color w:val="000000"/>
          <w:sz w:val="28"/>
        </w:rPr>
        <w:t>
       3. General conditions of the agreement shall include:</w:t>
      </w:r>
    </w:p>
    <w:bookmarkEnd w:id="26"/>
    <w:bookmarkStart w:name="z36" w:id="27"/>
    <w:p>
      <w:pPr>
        <w:spacing w:after="0"/>
        <w:ind w:left="0"/>
        <w:jc w:val="both"/>
      </w:pPr>
      <w:r>
        <w:rPr>
          <w:rFonts w:ascii="Times New Roman"/>
          <w:b w:val="false"/>
          <w:i w:val="false"/>
          <w:color w:val="000000"/>
          <w:sz w:val="28"/>
        </w:rPr>
        <w:t>
       1) date of conclusion of the contract;</w:t>
      </w:r>
    </w:p>
    <w:bookmarkEnd w:id="27"/>
    <w:bookmarkStart w:name="z37" w:id="28"/>
    <w:p>
      <w:pPr>
        <w:spacing w:after="0"/>
        <w:ind w:left="0"/>
        <w:jc w:val="both"/>
      </w:pPr>
      <w:r>
        <w:rPr>
          <w:rFonts w:ascii="Times New Roman"/>
          <w:b w:val="false"/>
          <w:i w:val="false"/>
          <w:color w:val="000000"/>
          <w:sz w:val="28"/>
        </w:rPr>
        <w:t>
       2) name of microfinance organization and surname, name and patronymic (if available) of a borrower (co-borrower) - an individual or name of a borrower (co-borrower) - a legal entity;</w:t>
      </w:r>
    </w:p>
    <w:bookmarkEnd w:id="28"/>
    <w:bookmarkStart w:name="z38" w:id="29"/>
    <w:p>
      <w:pPr>
        <w:spacing w:after="0"/>
        <w:ind w:left="0"/>
        <w:jc w:val="both"/>
      </w:pPr>
      <w:r>
        <w:rPr>
          <w:rFonts w:ascii="Times New Roman"/>
          <w:b w:val="false"/>
          <w:i w:val="false"/>
          <w:color w:val="000000"/>
          <w:sz w:val="28"/>
        </w:rPr>
        <w:t>
       3) purpose of a microcredit, when issuing a target microcredit;</w:t>
      </w:r>
    </w:p>
    <w:bookmarkEnd w:id="29"/>
    <w:bookmarkStart w:name="z39" w:id="30"/>
    <w:p>
      <w:pPr>
        <w:spacing w:after="0"/>
        <w:ind w:left="0"/>
        <w:jc w:val="both"/>
      </w:pPr>
      <w:r>
        <w:rPr>
          <w:rFonts w:ascii="Times New Roman"/>
          <w:b w:val="false"/>
          <w:i w:val="false"/>
          <w:color w:val="000000"/>
          <w:sz w:val="28"/>
        </w:rPr>
        <w:t>
       4) amount of a microcredit;</w:t>
      </w:r>
    </w:p>
    <w:bookmarkEnd w:id="30"/>
    <w:bookmarkStart w:name="z40" w:id="31"/>
    <w:p>
      <w:pPr>
        <w:spacing w:after="0"/>
        <w:ind w:left="0"/>
        <w:jc w:val="both"/>
      </w:pPr>
      <w:r>
        <w:rPr>
          <w:rFonts w:ascii="Times New Roman"/>
          <w:b w:val="false"/>
          <w:i w:val="false"/>
          <w:color w:val="000000"/>
          <w:sz w:val="28"/>
        </w:rPr>
        <w:t xml:space="preserve">
       5) repayment period of a microcredit; </w:t>
      </w:r>
    </w:p>
    <w:bookmarkEnd w:id="31"/>
    <w:bookmarkStart w:name="z41" w:id="32"/>
    <w:p>
      <w:pPr>
        <w:spacing w:after="0"/>
        <w:ind w:left="0"/>
        <w:jc w:val="both"/>
      </w:pPr>
      <w:r>
        <w:rPr>
          <w:rFonts w:ascii="Times New Roman"/>
          <w:b w:val="false"/>
          <w:i w:val="false"/>
          <w:color w:val="000000"/>
          <w:sz w:val="28"/>
        </w:rPr>
        <w:t xml:space="preserve">
       6) interest rate in percent per annum, the size of the annual effective interest rate (real value of microcredit) calculated in accordance with Resolution No. 378 of the Board of the National Bank of the Republic of Kazakhstan dated December 24, 2012 "On Approval of the Rules for Calculating the Annual Effective Interest Rate on Provided Microcredits" (registered in the Register of State Registration of Regulatory Legal Acts under No. 8307), on the date of the conclusion of the agreement: </w:t>
      </w:r>
    </w:p>
    <w:bookmarkEnd w:id="32"/>
    <w:bookmarkStart w:name="z42" w:id="33"/>
    <w:p>
      <w:pPr>
        <w:spacing w:after="0"/>
        <w:ind w:left="0"/>
        <w:jc w:val="both"/>
      </w:pPr>
      <w:r>
        <w:rPr>
          <w:rFonts w:ascii="Times New Roman"/>
          <w:b w:val="false"/>
          <w:i w:val="false"/>
          <w:color w:val="000000"/>
          <w:sz w:val="28"/>
        </w:rPr>
        <w:t>
       7) method of repayment of a microcredit (in cash, non-cash order, as a lump sum or in parts);</w:t>
      </w:r>
    </w:p>
    <w:bookmarkEnd w:id="33"/>
    <w:bookmarkStart w:name="z43" w:id="34"/>
    <w:p>
      <w:pPr>
        <w:spacing w:after="0"/>
        <w:ind w:left="0"/>
        <w:jc w:val="both"/>
      </w:pPr>
      <w:r>
        <w:rPr>
          <w:rFonts w:ascii="Times New Roman"/>
          <w:b w:val="false"/>
          <w:i w:val="false"/>
          <w:color w:val="000000"/>
          <w:sz w:val="28"/>
        </w:rPr>
        <w:t>
       8) microcredit repayment method: annuity or differentiated, or another method in accordance with the rules of microcredit provision;</w:t>
      </w:r>
    </w:p>
    <w:bookmarkEnd w:id="34"/>
    <w:bookmarkStart w:name="z44" w:id="35"/>
    <w:p>
      <w:pPr>
        <w:spacing w:after="0"/>
        <w:ind w:left="0"/>
        <w:jc w:val="both"/>
      </w:pPr>
      <w:r>
        <w:rPr>
          <w:rFonts w:ascii="Times New Roman"/>
          <w:b w:val="false"/>
          <w:i w:val="false"/>
          <w:color w:val="000000"/>
          <w:sz w:val="28"/>
        </w:rPr>
        <w:t xml:space="preserve">
       9) level of debt seniority on microcredit; </w:t>
      </w:r>
    </w:p>
    <w:bookmarkEnd w:id="35"/>
    <w:bookmarkStart w:name="z45" w:id="36"/>
    <w:p>
      <w:pPr>
        <w:spacing w:after="0"/>
        <w:ind w:left="0"/>
        <w:jc w:val="both"/>
      </w:pPr>
      <w:r>
        <w:rPr>
          <w:rFonts w:ascii="Times New Roman"/>
          <w:b w:val="false"/>
          <w:i w:val="false"/>
          <w:color w:val="000000"/>
          <w:sz w:val="28"/>
        </w:rPr>
        <w:t>
       10) procedure for calculating and amount of penalties (fines, penalties) for untimely repayment of principal debt and payment of interest;</w:t>
      </w:r>
    </w:p>
    <w:bookmarkEnd w:id="36"/>
    <w:bookmarkStart w:name="z46" w:id="37"/>
    <w:p>
      <w:pPr>
        <w:spacing w:after="0"/>
        <w:ind w:left="0"/>
        <w:jc w:val="both"/>
      </w:pPr>
      <w:r>
        <w:rPr>
          <w:rFonts w:ascii="Times New Roman"/>
          <w:b w:val="false"/>
          <w:i w:val="false"/>
          <w:color w:val="000000"/>
          <w:sz w:val="28"/>
        </w:rPr>
        <w:t>
       11) a complete list of commissions and other payments, as well as their amounts to be charged in connection with the issuance and maintenance of microcredit;</w:t>
      </w:r>
    </w:p>
    <w:bookmarkEnd w:id="37"/>
    <w:bookmarkStart w:name="z47" w:id="38"/>
    <w:p>
      <w:pPr>
        <w:spacing w:after="0"/>
        <w:ind w:left="0"/>
        <w:jc w:val="both"/>
      </w:pPr>
      <w:r>
        <w:rPr>
          <w:rFonts w:ascii="Times New Roman"/>
          <w:b w:val="false"/>
          <w:i w:val="false"/>
          <w:color w:val="000000"/>
          <w:sz w:val="28"/>
        </w:rPr>
        <w:t>
       12) ensuring the fulfillment by borrower of obligations under the agreement (if available);</w:t>
      </w:r>
    </w:p>
    <w:bookmarkEnd w:id="38"/>
    <w:bookmarkStart w:name="z48" w:id="39"/>
    <w:p>
      <w:pPr>
        <w:spacing w:after="0"/>
        <w:ind w:left="0"/>
        <w:jc w:val="both"/>
      </w:pPr>
      <w:r>
        <w:rPr>
          <w:rFonts w:ascii="Times New Roman"/>
          <w:b w:val="false"/>
          <w:i w:val="false"/>
          <w:color w:val="000000"/>
          <w:sz w:val="28"/>
        </w:rPr>
        <w:t>
       13) measures taken by a microfinance organization in the event of nonperformance or improper performance by borrower of obligations under the agreement ;</w:t>
      </w:r>
    </w:p>
    <w:bookmarkEnd w:id="39"/>
    <w:bookmarkStart w:name="z49" w:id="40"/>
    <w:p>
      <w:pPr>
        <w:spacing w:after="0"/>
        <w:ind w:left="0"/>
        <w:jc w:val="both"/>
      </w:pPr>
      <w:r>
        <w:rPr>
          <w:rFonts w:ascii="Times New Roman"/>
          <w:b w:val="false"/>
          <w:i w:val="false"/>
          <w:color w:val="000000"/>
          <w:sz w:val="28"/>
        </w:rPr>
        <w:t xml:space="preserve">
       14) term of the agreement; </w:t>
      </w:r>
    </w:p>
    <w:bookmarkEnd w:id="40"/>
    <w:bookmarkStart w:name="z50" w:id="41"/>
    <w:p>
      <w:pPr>
        <w:spacing w:after="0"/>
        <w:ind w:left="0"/>
        <w:jc w:val="both"/>
      </w:pPr>
      <w:r>
        <w:rPr>
          <w:rFonts w:ascii="Times New Roman"/>
          <w:b w:val="false"/>
          <w:i w:val="false"/>
          <w:color w:val="000000"/>
          <w:sz w:val="28"/>
        </w:rPr>
        <w:t>
       15) information on postal and electronic address of microfinance organization, as well as data about its official Internet resource (if available);</w:t>
      </w:r>
    </w:p>
    <w:bookmarkEnd w:id="41"/>
    <w:bookmarkStart w:name="z51" w:id="42"/>
    <w:p>
      <w:pPr>
        <w:spacing w:after="0"/>
        <w:ind w:left="0"/>
        <w:jc w:val="both"/>
      </w:pPr>
      <w:r>
        <w:rPr>
          <w:rFonts w:ascii="Times New Roman"/>
          <w:b w:val="false"/>
          <w:i w:val="false"/>
          <w:color w:val="000000"/>
          <w:sz w:val="28"/>
        </w:rPr>
        <w:t>
       16) condition that when a microfinance organization assigns a right (claim) under a contract to a third party, the requirements and restrictions imposed by the legislation of the Republic of Kazakhstan on the relationship of lender with the borrower under the agreement apply to the borrower's legal relationship with the third person to whom the right (claim) shall be assigned.</w:t>
      </w:r>
    </w:p>
    <w:bookmarkEnd w:id="42"/>
    <w:bookmarkStart w:name="z52" w:id="43"/>
    <w:p>
      <w:pPr>
        <w:spacing w:after="0"/>
        <w:ind w:left="0"/>
        <w:jc w:val="both"/>
      </w:pPr>
      <w:r>
        <w:rPr>
          <w:rFonts w:ascii="Times New Roman"/>
          <w:b w:val="false"/>
          <w:i w:val="false"/>
          <w:color w:val="000000"/>
          <w:sz w:val="28"/>
        </w:rPr>
        <w:t>
       The conditions specified in subparagraphs 1), 2), 3), 4), 5), 6), 7), 8), 9), 10), 11), 12), 13) and 14) of this paragraph and in subparagraph 6) of paragraph 2 of the List shall be reflected from the first page of the agreement in specified sequence.</w:t>
      </w:r>
    </w:p>
    <w:bookmarkEnd w:id="43"/>
    <w:bookmarkStart w:name="z53" w:id="44"/>
    <w:p>
      <w:pPr>
        <w:spacing w:after="0"/>
        <w:ind w:left="0"/>
        <w:jc w:val="both"/>
      </w:pPr>
      <w:r>
        <w:rPr>
          <w:rFonts w:ascii="Times New Roman"/>
          <w:b w:val="false"/>
          <w:i w:val="false"/>
          <w:color w:val="000000"/>
          <w:sz w:val="28"/>
        </w:rPr>
        <w:t>
       When granting a microcredit by concluding an agreement on provision (opening) of a credit line:</w:t>
      </w:r>
    </w:p>
    <w:bookmarkEnd w:id="44"/>
    <w:bookmarkStart w:name="z54" w:id="45"/>
    <w:p>
      <w:pPr>
        <w:spacing w:after="0"/>
        <w:ind w:left="0"/>
        <w:jc w:val="both"/>
      </w:pPr>
      <w:r>
        <w:rPr>
          <w:rFonts w:ascii="Times New Roman"/>
          <w:b w:val="false"/>
          <w:i w:val="false"/>
          <w:color w:val="000000"/>
          <w:sz w:val="28"/>
        </w:rPr>
        <w:t>
       the agreement on provision (opening) a credit line shall comply with the requirement of the second part of paragraph 2 of the List;</w:t>
      </w:r>
    </w:p>
    <w:bookmarkEnd w:id="45"/>
    <w:bookmarkStart w:name="z55" w:id="46"/>
    <w:p>
      <w:pPr>
        <w:spacing w:after="0"/>
        <w:ind w:left="0"/>
        <w:jc w:val="both"/>
      </w:pPr>
      <w:r>
        <w:rPr>
          <w:rFonts w:ascii="Times New Roman"/>
          <w:b w:val="false"/>
          <w:i w:val="false"/>
          <w:color w:val="000000"/>
          <w:sz w:val="28"/>
        </w:rPr>
        <w:t>
       total amount and total term of the microcredit shall be specified in the agreement on provision (opening) of the credit line;</w:t>
      </w:r>
    </w:p>
    <w:bookmarkEnd w:id="46"/>
    <w:bookmarkStart w:name="z56" w:id="47"/>
    <w:p>
      <w:pPr>
        <w:spacing w:after="0"/>
        <w:ind w:left="0"/>
        <w:jc w:val="both"/>
      </w:pPr>
      <w:r>
        <w:rPr>
          <w:rFonts w:ascii="Times New Roman"/>
          <w:b w:val="false"/>
          <w:i w:val="false"/>
          <w:color w:val="000000"/>
          <w:sz w:val="28"/>
        </w:rPr>
        <w:t>
       conditions provided by subparagraphs 1), 2), 3), 4), 5), 6), 8), 11) and 14) of this paragraph shall be specified in the agreement in specified sequence;</w:t>
      </w:r>
    </w:p>
    <w:bookmarkEnd w:id="47"/>
    <w:bookmarkStart w:name="z57" w:id="48"/>
    <w:p>
      <w:pPr>
        <w:spacing w:after="0"/>
        <w:ind w:left="0"/>
        <w:jc w:val="both"/>
      </w:pPr>
      <w:r>
        <w:rPr>
          <w:rFonts w:ascii="Times New Roman"/>
          <w:b w:val="false"/>
          <w:i w:val="false"/>
          <w:color w:val="000000"/>
          <w:sz w:val="28"/>
        </w:rPr>
        <w:t>
       conditions provided by subparagraphs 7), 9), 10), 12), 13) and 15) of this paragraph, if they are indicated in the agreement on provision (opening) of a credit line, shall not require an additional indication in the agreement. .</w:t>
      </w:r>
    </w:p>
    <w:bookmarkEnd w:id="48"/>
    <w:bookmarkStart w:name="z58" w:id="49"/>
    <w:p>
      <w:pPr>
        <w:spacing w:after="0"/>
        <w:ind w:left="0"/>
        <w:jc w:val="both"/>
      </w:pPr>
      <w:r>
        <w:rPr>
          <w:rFonts w:ascii="Times New Roman"/>
          <w:b w:val="false"/>
          <w:i w:val="false"/>
          <w:color w:val="000000"/>
          <w:sz w:val="28"/>
        </w:rPr>
        <w:t>
       If the agreement stipulates that its individual conditions are determined by the sample conditions of the part of the agreement containing the signatures of microfinance organization and a borrower, it shall meet the requirements of the second part of paragraph 2 of the List and shall contain the conditions provided by subparagraphs 1), 2), 3), 4), 5) , 6), 8), 10), 11), 12) and 14) of this paragraph, starting from the first page of the agreement in specified sequence.</w:t>
      </w:r>
    </w:p>
    <w:bookmarkEnd w:id="49"/>
    <w:bookmarkStart w:name="z59" w:id="50"/>
    <w:p>
      <w:pPr>
        <w:spacing w:after="0"/>
        <w:ind w:left="0"/>
        <w:jc w:val="both"/>
      </w:pPr>
      <w:r>
        <w:rPr>
          <w:rFonts w:ascii="Times New Roman"/>
          <w:b w:val="false"/>
          <w:i w:val="false"/>
          <w:color w:val="000000"/>
          <w:sz w:val="28"/>
        </w:rPr>
        <w:t>
       4. The rights of a borrower shall contain the conditions providing the possibility of:</w:t>
      </w:r>
    </w:p>
    <w:bookmarkEnd w:id="50"/>
    <w:bookmarkStart w:name="z60" w:id="51"/>
    <w:p>
      <w:pPr>
        <w:spacing w:after="0"/>
        <w:ind w:left="0"/>
        <w:jc w:val="both"/>
      </w:pPr>
      <w:r>
        <w:rPr>
          <w:rFonts w:ascii="Times New Roman"/>
          <w:b w:val="false"/>
          <w:i w:val="false"/>
          <w:color w:val="000000"/>
          <w:sz w:val="28"/>
        </w:rPr>
        <w:t>
       1) getting acquainted with the rules of microcredit, tariffs of the microfinance organization for provision of a microcredit;</w:t>
      </w:r>
    </w:p>
    <w:bookmarkEnd w:id="51"/>
    <w:bookmarkStart w:name="z61" w:id="52"/>
    <w:p>
      <w:pPr>
        <w:spacing w:after="0"/>
        <w:ind w:left="0"/>
        <w:jc w:val="both"/>
      </w:pPr>
      <w:r>
        <w:rPr>
          <w:rFonts w:ascii="Times New Roman"/>
          <w:b w:val="false"/>
          <w:i w:val="false"/>
          <w:color w:val="000000"/>
          <w:sz w:val="28"/>
        </w:rPr>
        <w:t xml:space="preserve">
       2) disposing the received microcredit in the manner and under the conditions established by the agreement; </w:t>
      </w:r>
    </w:p>
    <w:bookmarkEnd w:id="52"/>
    <w:bookmarkStart w:name="z62" w:id="53"/>
    <w:p>
      <w:pPr>
        <w:spacing w:after="0"/>
        <w:ind w:left="0"/>
        <w:jc w:val="both"/>
      </w:pPr>
      <w:r>
        <w:rPr>
          <w:rFonts w:ascii="Times New Roman"/>
          <w:b w:val="false"/>
          <w:i w:val="false"/>
          <w:color w:val="000000"/>
          <w:sz w:val="28"/>
        </w:rPr>
        <w:t xml:space="preserve">
       3) if the date of repayment of the principal debt and (or) remuneration falls on a weekend or a holiday, making payment of principal and (or) remuneration on the next working day without paying a penalty and other types of penalties; </w:t>
      </w:r>
    </w:p>
    <w:bookmarkEnd w:id="53"/>
    <w:bookmarkStart w:name="z63" w:id="54"/>
    <w:p>
      <w:pPr>
        <w:spacing w:after="0"/>
        <w:ind w:left="0"/>
        <w:jc w:val="both"/>
      </w:pPr>
      <w:r>
        <w:rPr>
          <w:rFonts w:ascii="Times New Roman"/>
          <w:b w:val="false"/>
          <w:i w:val="false"/>
          <w:color w:val="000000"/>
          <w:sz w:val="28"/>
        </w:rPr>
        <w:t>
       4) returning to microfinance organization of the amount of microloan provided under the agreement in full or in part, without payment of a penalty or other types of penalties;</w:t>
      </w:r>
    </w:p>
    <w:bookmarkEnd w:id="54"/>
    <w:bookmarkStart w:name="z64" w:id="55"/>
    <w:p>
      <w:pPr>
        <w:spacing w:after="0"/>
        <w:ind w:left="0"/>
        <w:jc w:val="both"/>
      </w:pPr>
      <w:r>
        <w:rPr>
          <w:rFonts w:ascii="Times New Roman"/>
          <w:b w:val="false"/>
          <w:i w:val="false"/>
          <w:color w:val="000000"/>
          <w:sz w:val="28"/>
        </w:rPr>
        <w:t xml:space="preserve">
       5) an individual borrower, to apply to a bank ombudsman in case of a microfinance organization assignment rights (claims) under an agreement concluded with this borrower to resolve disagreements with the person specified in paragraphs 4 and 5 of Article 9-1 of the Law of the Republic of Kazakhstan dated November 26 2012 "On Microfinance Organizations"; </w:t>
      </w:r>
    </w:p>
    <w:bookmarkEnd w:id="55"/>
    <w:bookmarkStart w:name="z65" w:id="56"/>
    <w:p>
      <w:pPr>
        <w:spacing w:after="0"/>
        <w:ind w:left="0"/>
        <w:jc w:val="both"/>
      </w:pPr>
      <w:r>
        <w:rPr>
          <w:rFonts w:ascii="Times New Roman"/>
          <w:b w:val="false"/>
          <w:i w:val="false"/>
          <w:color w:val="000000"/>
          <w:sz w:val="28"/>
        </w:rPr>
        <w:t>
       6) applying in writing to the microfinance organization in the event of a dispute over the services received.</w:t>
      </w:r>
    </w:p>
    <w:bookmarkEnd w:id="56"/>
    <w:bookmarkStart w:name="z66" w:id="57"/>
    <w:p>
      <w:pPr>
        <w:spacing w:after="0"/>
        <w:ind w:left="0"/>
        <w:jc w:val="both"/>
      </w:pPr>
      <w:r>
        <w:rPr>
          <w:rFonts w:ascii="Times New Roman"/>
          <w:b w:val="false"/>
          <w:i w:val="false"/>
          <w:color w:val="000000"/>
          <w:sz w:val="28"/>
        </w:rPr>
        <w:t>
       The conditions provided by this paragraph, if they are indicated in the agreement on the provision (opening) of the credit line, shall not require an additional indication in the agreement.</w:t>
      </w:r>
    </w:p>
    <w:bookmarkEnd w:id="57"/>
    <w:bookmarkStart w:name="z67" w:id="58"/>
    <w:p>
      <w:pPr>
        <w:spacing w:after="0"/>
        <w:ind w:left="0"/>
        <w:jc w:val="both"/>
      </w:pPr>
      <w:r>
        <w:rPr>
          <w:rFonts w:ascii="Times New Roman"/>
          <w:b w:val="false"/>
          <w:i w:val="false"/>
          <w:color w:val="000000"/>
          <w:sz w:val="28"/>
        </w:rPr>
        <w:t>
       5. The rights of a microfinance organization shall contain the conditions providing for the possibility of:</w:t>
      </w:r>
    </w:p>
    <w:bookmarkEnd w:id="58"/>
    <w:bookmarkStart w:name="z68" w:id="59"/>
    <w:p>
      <w:pPr>
        <w:spacing w:after="0"/>
        <w:ind w:left="0"/>
        <w:jc w:val="both"/>
      </w:pPr>
      <w:r>
        <w:rPr>
          <w:rFonts w:ascii="Times New Roman"/>
          <w:b w:val="false"/>
          <w:i w:val="false"/>
          <w:color w:val="000000"/>
          <w:sz w:val="28"/>
        </w:rPr>
        <w:t xml:space="preserve">
       1) unilaterally reducing the rates of remuneration, the size of tariffs and fees associated with the issuance and servicing of microcredits in force at the date of signing the agreement; </w:t>
      </w:r>
    </w:p>
    <w:bookmarkEnd w:id="59"/>
    <w:bookmarkStart w:name="z69" w:id="60"/>
    <w:p>
      <w:pPr>
        <w:spacing w:after="0"/>
        <w:ind w:left="0"/>
        <w:jc w:val="both"/>
      </w:pPr>
      <w:r>
        <w:rPr>
          <w:rFonts w:ascii="Times New Roman"/>
          <w:b w:val="false"/>
          <w:i w:val="false"/>
          <w:color w:val="000000"/>
          <w:sz w:val="28"/>
        </w:rPr>
        <w:t>
       2) demanding early repayment of the amount of microcredit and remuneration on it in case of violation by the borrower of the period established for the return of the next part of the microcredit and (or) the payment of remuneration for more than forty calendar days.</w:t>
      </w:r>
    </w:p>
    <w:bookmarkEnd w:id="60"/>
    <w:bookmarkStart w:name="z70" w:id="61"/>
    <w:p>
      <w:pPr>
        <w:spacing w:after="0"/>
        <w:ind w:left="0"/>
        <w:jc w:val="both"/>
      </w:pPr>
      <w:r>
        <w:rPr>
          <w:rFonts w:ascii="Times New Roman"/>
          <w:b w:val="false"/>
          <w:i w:val="false"/>
          <w:color w:val="000000"/>
          <w:sz w:val="28"/>
        </w:rPr>
        <w:t>
       The conditions provided by this paragraph, if they are indicated in the agreement on the provision (opening) of the credit line, shall not require an additional indication in the agreement.</w:t>
      </w:r>
    </w:p>
    <w:bookmarkEnd w:id="61"/>
    <w:bookmarkStart w:name="z71" w:id="62"/>
    <w:p>
      <w:pPr>
        <w:spacing w:after="0"/>
        <w:ind w:left="0"/>
        <w:jc w:val="both"/>
      </w:pPr>
      <w:r>
        <w:rPr>
          <w:rFonts w:ascii="Times New Roman"/>
          <w:b w:val="false"/>
          <w:i w:val="false"/>
          <w:color w:val="000000"/>
          <w:sz w:val="28"/>
        </w:rPr>
        <w:t>
       6. Obligations of a microfinance organization shall include the conditions that require:</w:t>
      </w:r>
    </w:p>
    <w:bookmarkEnd w:id="62"/>
    <w:bookmarkStart w:name="z72" w:id="63"/>
    <w:p>
      <w:pPr>
        <w:spacing w:after="0"/>
        <w:ind w:left="0"/>
        <w:jc w:val="both"/>
      </w:pPr>
      <w:r>
        <w:rPr>
          <w:rFonts w:ascii="Times New Roman"/>
          <w:b w:val="false"/>
          <w:i w:val="false"/>
          <w:color w:val="000000"/>
          <w:sz w:val="28"/>
        </w:rPr>
        <w:t>
       1) when concluding an agreement containing the conditions for transferring the right (claim) of a microfinance organization under a microcredit agreement to a third party (hereinafter referred to as the - claim assignment agreement), notify the borrower (or his/her authorized representative):</w:t>
      </w:r>
    </w:p>
    <w:bookmarkEnd w:id="63"/>
    <w:bookmarkStart w:name="z73" w:id="64"/>
    <w:p>
      <w:pPr>
        <w:spacing w:after="0"/>
        <w:ind w:left="0"/>
        <w:jc w:val="both"/>
      </w:pPr>
      <w:r>
        <w:rPr>
          <w:rFonts w:ascii="Times New Roman"/>
          <w:b w:val="false"/>
          <w:i w:val="false"/>
          <w:color w:val="000000"/>
          <w:sz w:val="28"/>
        </w:rPr>
        <w:t>
       prior to the conclusion of claim assignment agreement on the possibility of transferring rights (claims) to a third party, as well as on processing the personal data of the borrower in connection with such assignment in the manner provided for in the agreement or not contrary to the laws of the Republic of Kazakhstan;</w:t>
      </w:r>
    </w:p>
    <w:bookmarkEnd w:id="64"/>
    <w:bookmarkStart w:name="z74" w:id="65"/>
    <w:p>
      <w:pPr>
        <w:spacing w:after="0"/>
        <w:ind w:left="0"/>
        <w:jc w:val="both"/>
      </w:pPr>
      <w:r>
        <w:rPr>
          <w:rFonts w:ascii="Times New Roman"/>
          <w:b w:val="false"/>
          <w:i w:val="false"/>
          <w:color w:val="000000"/>
          <w:sz w:val="28"/>
        </w:rPr>
        <w:t xml:space="preserve">
       on transferred of the right (claim) to a third party in the manner provided for in the agreement or not contrary to the legislation of the Republic of Kazakhstan, within thirty calendar days from the date of conclusion of the agreement of assignment of the right of claim with an indication of the purpose of further payments to redeem microcredit transferred the right (claim) under the agreement ), the full amount of the transferred rights (claims), as well as the balances of overdue and current principal amounts, remuneration, fees, penalties (fine, penalty) and other amounts payable; </w:t>
      </w:r>
    </w:p>
    <w:bookmarkEnd w:id="65"/>
    <w:bookmarkStart w:name="z75" w:id="66"/>
    <w:p>
      <w:pPr>
        <w:spacing w:after="0"/>
        <w:ind w:left="0"/>
        <w:jc w:val="both"/>
      </w:pPr>
      <w:r>
        <w:rPr>
          <w:rFonts w:ascii="Times New Roman"/>
          <w:b w:val="false"/>
          <w:i w:val="false"/>
          <w:color w:val="000000"/>
          <w:sz w:val="28"/>
        </w:rPr>
        <w:t>
       2) in the case of a borrower applying to a microfinance organization with a written request in case of a dispute over the services received, shall provide an answer in writing. Microfinance organizations related to the large business entities shall consider appeals of individuals and (or) legal entities within the terms established by Article 8 of the Law of the Republic of Kazakhstan dated January 12, 2007 "On the Procedure for Considering Appeals of Individuals and Legal Entities";</w:t>
      </w:r>
    </w:p>
    <w:bookmarkEnd w:id="66"/>
    <w:bookmarkStart w:name="z76" w:id="67"/>
    <w:p>
      <w:pPr>
        <w:spacing w:after="0"/>
        <w:ind w:left="0"/>
        <w:jc w:val="both"/>
      </w:pPr>
      <w:r>
        <w:rPr>
          <w:rFonts w:ascii="Times New Roman"/>
          <w:b w:val="false"/>
          <w:i w:val="false"/>
          <w:color w:val="000000"/>
          <w:sz w:val="28"/>
        </w:rPr>
        <w:t>
       3) on annex to the agreement of the microcredit repayment schedule signed by the parties, containing:</w:t>
      </w:r>
    </w:p>
    <w:bookmarkEnd w:id="67"/>
    <w:bookmarkStart w:name="z77" w:id="68"/>
    <w:p>
      <w:pPr>
        <w:spacing w:after="0"/>
        <w:ind w:left="0"/>
        <w:jc w:val="both"/>
      </w:pPr>
      <w:r>
        <w:rPr>
          <w:rFonts w:ascii="Times New Roman"/>
          <w:b w:val="false"/>
          <w:i w:val="false"/>
          <w:color w:val="000000"/>
          <w:sz w:val="28"/>
        </w:rPr>
        <w:t>
       number and date of the contract;</w:t>
      </w:r>
    </w:p>
    <w:bookmarkEnd w:id="68"/>
    <w:bookmarkStart w:name="z78" w:id="69"/>
    <w:p>
      <w:pPr>
        <w:spacing w:after="0"/>
        <w:ind w:left="0"/>
        <w:jc w:val="both"/>
      </w:pPr>
      <w:r>
        <w:rPr>
          <w:rFonts w:ascii="Times New Roman"/>
          <w:b w:val="false"/>
          <w:i w:val="false"/>
          <w:color w:val="000000"/>
          <w:sz w:val="28"/>
        </w:rPr>
        <w:t>
       microcredit amount;</w:t>
      </w:r>
    </w:p>
    <w:bookmarkEnd w:id="69"/>
    <w:bookmarkStart w:name="z79" w:id="70"/>
    <w:p>
      <w:pPr>
        <w:spacing w:after="0"/>
        <w:ind w:left="0"/>
        <w:jc w:val="both"/>
      </w:pPr>
      <w:r>
        <w:rPr>
          <w:rFonts w:ascii="Times New Roman"/>
          <w:b w:val="false"/>
          <w:i w:val="false"/>
          <w:color w:val="000000"/>
          <w:sz w:val="28"/>
        </w:rPr>
        <w:t>
       maturity date and size of the next payments, indicating the amount of the microcredit repayment and remuneration and their total value;</w:t>
      </w:r>
    </w:p>
    <w:bookmarkEnd w:id="70"/>
    <w:bookmarkStart w:name="z80" w:id="71"/>
    <w:p>
      <w:pPr>
        <w:spacing w:after="0"/>
        <w:ind w:left="0"/>
        <w:jc w:val="both"/>
      </w:pPr>
      <w:r>
        <w:rPr>
          <w:rFonts w:ascii="Times New Roman"/>
          <w:b w:val="false"/>
          <w:i w:val="false"/>
          <w:color w:val="000000"/>
          <w:sz w:val="28"/>
        </w:rPr>
        <w:t>
       balances of microcredit amounts on the date of the next repayment;</w:t>
      </w:r>
    </w:p>
    <w:bookmarkEnd w:id="71"/>
    <w:bookmarkStart w:name="z81" w:id="72"/>
    <w:p>
      <w:pPr>
        <w:spacing w:after="0"/>
        <w:ind w:left="0"/>
        <w:jc w:val="both"/>
      </w:pPr>
      <w:r>
        <w:rPr>
          <w:rFonts w:ascii="Times New Roman"/>
          <w:b w:val="false"/>
          <w:i w:val="false"/>
          <w:color w:val="000000"/>
          <w:sz w:val="28"/>
        </w:rPr>
        <w:t>
       overall microcredit totals and remunerations to be paid, and their total value;</w:t>
      </w:r>
    </w:p>
    <w:bookmarkEnd w:id="72"/>
    <w:bookmarkStart w:name="z82" w:id="73"/>
    <w:p>
      <w:pPr>
        <w:spacing w:after="0"/>
        <w:ind w:left="0"/>
        <w:jc w:val="both"/>
      </w:pPr>
      <w:r>
        <w:rPr>
          <w:rFonts w:ascii="Times New Roman"/>
          <w:b w:val="false"/>
          <w:i w:val="false"/>
          <w:color w:val="000000"/>
          <w:sz w:val="28"/>
        </w:rPr>
        <w:t>
       date of the microcredit repayment schedule;</w:t>
      </w:r>
    </w:p>
    <w:bookmarkEnd w:id="73"/>
    <w:bookmarkStart w:name="z83" w:id="74"/>
    <w:p>
      <w:pPr>
        <w:spacing w:after="0"/>
        <w:ind w:left="0"/>
        <w:jc w:val="both"/>
      </w:pPr>
      <w:r>
        <w:rPr>
          <w:rFonts w:ascii="Times New Roman"/>
          <w:b w:val="false"/>
          <w:i w:val="false"/>
          <w:color w:val="000000"/>
          <w:sz w:val="28"/>
        </w:rPr>
        <w:t>
       a list of microloan repayment methods proposed by a microfinance organization with a mark of the individual on the selected method by the borrower.</w:t>
      </w:r>
    </w:p>
    <w:bookmarkEnd w:id="74"/>
    <w:bookmarkStart w:name="z84" w:id="75"/>
    <w:p>
      <w:pPr>
        <w:spacing w:after="0"/>
        <w:ind w:left="0"/>
        <w:jc w:val="both"/>
      </w:pPr>
      <w:r>
        <w:rPr>
          <w:rFonts w:ascii="Times New Roman"/>
          <w:b w:val="false"/>
          <w:i w:val="false"/>
          <w:color w:val="000000"/>
          <w:sz w:val="28"/>
        </w:rPr>
        <w:t xml:space="preserve">
       When conditions of a microcredit change, entailing a change in the amount (size) of the borrower's monetary obligations and (or) their payment terms, the microfinance organization shall draw up and issue a new microcredit repayment schedule to the borrower in the light of new conditions. </w:t>
      </w:r>
    </w:p>
    <w:bookmarkEnd w:id="75"/>
    <w:bookmarkStart w:name="z85" w:id="76"/>
    <w:p>
      <w:pPr>
        <w:spacing w:after="0"/>
        <w:ind w:left="0"/>
        <w:jc w:val="both"/>
      </w:pPr>
      <w:r>
        <w:rPr>
          <w:rFonts w:ascii="Times New Roman"/>
          <w:b w:val="false"/>
          <w:i w:val="false"/>
          <w:color w:val="000000"/>
          <w:sz w:val="28"/>
        </w:rPr>
        <w:t>
       The requirements of this subparagraph shall not apply to the microcredit issued for a period of less than one month, as well as an agreement on provision (opening) of a credit line.</w:t>
      </w:r>
    </w:p>
    <w:bookmarkEnd w:id="76"/>
    <w:bookmarkStart w:name="z86" w:id="77"/>
    <w:p>
      <w:pPr>
        <w:spacing w:after="0"/>
        <w:ind w:left="0"/>
        <w:jc w:val="both"/>
      </w:pPr>
      <w:r>
        <w:rPr>
          <w:rFonts w:ascii="Times New Roman"/>
          <w:b w:val="false"/>
          <w:i w:val="false"/>
          <w:color w:val="000000"/>
          <w:sz w:val="28"/>
        </w:rPr>
        <w:t>
       The conditions provided by subparagraphs 1) and 2) of this paragraph, if they are indicated in the agreement on provision (opening) of a credit line, shall not require an additional indication in the contract.</w:t>
      </w:r>
    </w:p>
    <w:bookmarkEnd w:id="77"/>
    <w:bookmarkStart w:name="z87" w:id="78"/>
    <w:p>
      <w:pPr>
        <w:spacing w:after="0"/>
        <w:ind w:left="0"/>
        <w:jc w:val="both"/>
      </w:pPr>
      <w:r>
        <w:rPr>
          <w:rFonts w:ascii="Times New Roman"/>
          <w:b w:val="false"/>
          <w:i w:val="false"/>
          <w:color w:val="000000"/>
          <w:sz w:val="28"/>
        </w:rPr>
        <w:t>
       7. Restrictions for microfinance organization shall contain conditions that prohibit to:</w:t>
      </w:r>
    </w:p>
    <w:bookmarkEnd w:id="78"/>
    <w:bookmarkStart w:name="z88" w:id="79"/>
    <w:p>
      <w:pPr>
        <w:spacing w:after="0"/>
        <w:ind w:left="0"/>
        <w:jc w:val="both"/>
      </w:pPr>
      <w:r>
        <w:rPr>
          <w:rFonts w:ascii="Times New Roman"/>
          <w:b w:val="false"/>
          <w:i w:val="false"/>
          <w:color w:val="000000"/>
          <w:sz w:val="28"/>
        </w:rPr>
        <w:t xml:space="preserve">
       1) unilaterally change the rates of remuneration in effect at the date of signing the agreement , the size of tariffs and fees related to the issuance and servicing of microcredits, in the direction of their increase, as well as the way and method of repayment of the microcredit; </w:t>
      </w:r>
    </w:p>
    <w:bookmarkEnd w:id="79"/>
    <w:bookmarkStart w:name="z89" w:id="80"/>
    <w:p>
      <w:pPr>
        <w:spacing w:after="0"/>
        <w:ind w:left="0"/>
        <w:jc w:val="both"/>
      </w:pPr>
      <w:r>
        <w:rPr>
          <w:rFonts w:ascii="Times New Roman"/>
          <w:b w:val="false"/>
          <w:i w:val="false"/>
          <w:color w:val="000000"/>
          <w:sz w:val="28"/>
        </w:rPr>
        <w:t>
       2) unilaterally introduce new types of fees and other payments in the framework of the concluded agreement;</w:t>
      </w:r>
    </w:p>
    <w:bookmarkEnd w:id="80"/>
    <w:bookmarkStart w:name="z90" w:id="81"/>
    <w:p>
      <w:pPr>
        <w:spacing w:after="0"/>
        <w:ind w:left="0"/>
        <w:jc w:val="both"/>
      </w:pPr>
      <w:r>
        <w:rPr>
          <w:rFonts w:ascii="Times New Roman"/>
          <w:b w:val="false"/>
          <w:i w:val="false"/>
          <w:color w:val="000000"/>
          <w:sz w:val="28"/>
        </w:rPr>
        <w:t xml:space="preserve">
       3) apply to the borrower, who is an individual, to return to the microfinance organization the amount of the microloan, penalties for the early return of the microloan, in full or in part; </w:t>
      </w:r>
    </w:p>
    <w:bookmarkEnd w:id="81"/>
    <w:bookmarkStart w:name="z91" w:id="82"/>
    <w:p>
      <w:pPr>
        <w:spacing w:after="0"/>
        <w:ind w:left="0"/>
        <w:jc w:val="both"/>
      </w:pPr>
      <w:r>
        <w:rPr>
          <w:rFonts w:ascii="Times New Roman"/>
          <w:b w:val="false"/>
          <w:i w:val="false"/>
          <w:color w:val="000000"/>
          <w:sz w:val="28"/>
        </w:rPr>
        <w:t xml:space="preserve">
       4) charge a penalty or other types of fine sanction in case the date of repayment of the principal debt or remuneration falls on a weekend or a holiday, and the payment of remuneration or principal debt shall be made on the next working day; </w:t>
      </w:r>
    </w:p>
    <w:bookmarkEnd w:id="82"/>
    <w:bookmarkStart w:name="z92" w:id="83"/>
    <w:p>
      <w:pPr>
        <w:spacing w:after="0"/>
        <w:ind w:left="0"/>
        <w:jc w:val="both"/>
      </w:pPr>
      <w:r>
        <w:rPr>
          <w:rFonts w:ascii="Times New Roman"/>
          <w:b w:val="false"/>
          <w:i w:val="false"/>
          <w:color w:val="000000"/>
          <w:sz w:val="28"/>
        </w:rPr>
        <w:t>
       5) for the indexation of liabilities and payments on microcredit issued in tenge, with reference to any currency equivalent.</w:t>
      </w:r>
    </w:p>
    <w:bookmarkEnd w:id="83"/>
    <w:bookmarkStart w:name="z93" w:id="84"/>
    <w:p>
      <w:pPr>
        <w:spacing w:after="0"/>
        <w:ind w:left="0"/>
        <w:jc w:val="both"/>
      </w:pPr>
      <w:r>
        <w:rPr>
          <w:rFonts w:ascii="Times New Roman"/>
          <w:b w:val="false"/>
          <w:i w:val="false"/>
          <w:color w:val="000000"/>
          <w:sz w:val="28"/>
        </w:rPr>
        <w:t>
       The conditions provided by this paragraph, if they are indicated in the agreement on the provision (opening) of the credit line, shall not require an additional indication in the agreement.</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