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1041" w14:textId="85b1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contract for temporary paid land use (lease) of the land plot of an agricultural purpose for conducting peasant or farming economy, agricultural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41of the Deputy Prime-Minister of the Republic of Kazakhstan - Minister of Agriculture of the Republic of Kazakhstan dated January 30, 2019. Registered in the Ministry of Justice of the Republic of Kazakhstan on February 6, 2019, № 18267.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sub-paragraph 2-4) of paragraph 1 of Article 14 of the Land Code of the Republic of Kazakhstan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No. 244 of the Acting Minister of Agriculture of the Republic of Kazakhstan dated 18.08.2021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Standard contract for temporary paid land use (lease) of the land plot of an agricultural purpose for conducting peasant or farming economy, agricultural production.</w:t>
      </w:r>
    </w:p>
    <w:p>
      <w:pPr>
        <w:spacing w:after="0"/>
        <w:ind w:left="0"/>
        <w:jc w:val="both"/>
      </w:pPr>
      <w:r>
        <w:rPr>
          <w:rFonts w:ascii="Times New Roman"/>
          <w:b w:val="false"/>
          <w:i w:val="false"/>
          <w:color w:val="000000"/>
          <w:sz w:val="28"/>
        </w:rPr>
        <w:t>
       2. The Committee for land resources management of the Ministry of Agriculture of the Republic of Kazakhstan in accordance with the procedure established by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"Republican center for legal information" for official publication and inclusion in the Standard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its copy for official publication in periodicals;</w:t>
      </w:r>
    </w:p>
    <w:p>
      <w:pPr>
        <w:spacing w:after="0"/>
        <w:ind w:left="0"/>
        <w:jc w:val="both"/>
      </w:pPr>
      <w:r>
        <w:rPr>
          <w:rFonts w:ascii="Times New Roman"/>
          <w:b w:val="false"/>
          <w:i w:val="false"/>
          <w:color w:val="000000"/>
          <w:sz w:val="28"/>
        </w:rPr>
        <w:t>
      4) placement of this order on the Internet resource of the Ministry of Agriculture of the Republic of Kazakhstan;</w:t>
      </w:r>
    </w:p>
    <w:p>
      <w:pPr>
        <w:spacing w:after="0"/>
        <w:ind w:left="0"/>
        <w:jc w:val="both"/>
      </w:pPr>
      <w:r>
        <w:rPr>
          <w:rFonts w:ascii="Times New Roman"/>
          <w:b w:val="false"/>
          <w:i w:val="false"/>
          <w:color w:val="000000"/>
          <w:sz w:val="28"/>
        </w:rPr>
        <w:t>
      5) Submission of information on implementation of measures provided for in subparagraphs 2), 3) and 4) of this paragraph to the Department of legal service of the Ministry of Agriculture of the Republic of Kazakhstan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Agriculture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Prime-Minister</w:t>
            </w:r>
          </w:p>
          <w:p>
            <w:pPr>
              <w:spacing w:after="20"/>
              <w:ind w:left="20"/>
              <w:jc w:val="both"/>
            </w:pPr>
          </w:p>
          <w:p>
            <w:pPr>
              <w:spacing w:after="20"/>
              <w:ind w:left="20"/>
              <w:jc w:val="both"/>
            </w:pPr>
            <w:r>
              <w:rPr>
                <w:rFonts w:ascii="Times New Roman"/>
                <w:b w:val="false"/>
                <w:i/>
                <w:color w:val="000000"/>
                <w:sz w:val="20"/>
              </w:rPr>
              <w:t>of the Republic of Kazakhstan –</w:t>
            </w:r>
          </w:p>
          <w:p>
            <w:pPr>
              <w:spacing w:after="20"/>
              <w:ind w:left="20"/>
              <w:jc w:val="both"/>
            </w:pPr>
            <w:r>
              <w:rPr>
                <w:rFonts w:ascii="Times New Roman"/>
                <w:b w:val="false"/>
                <w:i/>
                <w:color w:val="000000"/>
                <w:sz w:val="20"/>
              </w:rPr>
              <w:t>Minister of Agriculture</w:t>
            </w: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Deputy</w:t>
            </w:r>
            <w:r>
              <w:br/>
            </w:r>
            <w:r>
              <w:rPr>
                <w:rFonts w:ascii="Times New Roman"/>
                <w:b w:val="false"/>
                <w:i w:val="false"/>
                <w:color w:val="000000"/>
                <w:sz w:val="20"/>
              </w:rPr>
              <w:t xml:space="preserve"> Prime-Minister of the </w:t>
            </w:r>
            <w:r>
              <w:br/>
            </w:r>
            <w:r>
              <w:rPr>
                <w:rFonts w:ascii="Times New Roman"/>
                <w:b w:val="false"/>
                <w:i w:val="false"/>
                <w:color w:val="000000"/>
                <w:sz w:val="20"/>
              </w:rPr>
              <w:t>Republic of Kazakhstan –</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 41 dated January 30, 2019</w:t>
            </w:r>
          </w:p>
        </w:tc>
      </w:tr>
    </w:tbl>
    <w:p>
      <w:pPr>
        <w:spacing w:after="0"/>
        <w:ind w:left="0"/>
        <w:jc w:val="left"/>
      </w:pPr>
      <w:r>
        <w:rPr>
          <w:rFonts w:ascii="Times New Roman"/>
          <w:b/>
          <w:i w:val="false"/>
          <w:color w:val="000000"/>
        </w:rPr>
        <w:t xml:space="preserve"> Standard contract for temporary paid land use (lease) of the land plot of an agricultural</w:t>
      </w:r>
      <w:r>
        <w:br/>
      </w:r>
      <w:r>
        <w:rPr>
          <w:rFonts w:ascii="Times New Roman"/>
          <w:b/>
          <w:i w:val="false"/>
          <w:color w:val="000000"/>
        </w:rPr>
        <w:t>purpose for conducting peasant or farming economy, agricultural production</w:t>
      </w:r>
    </w:p>
    <w:p>
      <w:pPr>
        <w:spacing w:after="0"/>
        <w:ind w:left="0"/>
        <w:jc w:val="both"/>
      </w:pPr>
      <w:r>
        <w:rPr>
          <w:rFonts w:ascii="Times New Roman"/>
          <w:b w:val="false"/>
          <w:i w:val="false"/>
          <w:color w:val="ff0000"/>
          <w:sz w:val="28"/>
        </w:rPr>
        <w:t>
      Footnote. Standard contract - as amended by the Order of the Minister of Agriculture of the Republic of Kazakhstan dated 12.03.2021 No. 74 (effective after ten calendar days after the date of its first official publication); dated 18.08.2021 No. 244 (effective after ten calendar days after the date of its first official publication); dated May 31, 2023 No. 209 (shall be enforced upon the expiration of ten calendar days after the day of its first official publication).</w:t>
      </w:r>
    </w:p>
    <w:p>
      <w:pPr>
        <w:spacing w:after="0"/>
        <w:ind w:left="0"/>
        <w:jc w:val="both"/>
      </w:pPr>
      <w:r>
        <w:rPr>
          <w:rFonts w:ascii="Times New Roman"/>
          <w:b w:val="false"/>
          <w:i w:val="false"/>
          <w:color w:val="000000"/>
          <w:sz w:val="28"/>
        </w:rPr>
        <w:t xml:space="preserve">
      Town (settlement, village) _____ No. _____ of “__” _________ 20__  </w:t>
      </w:r>
    </w:p>
    <w:p>
      <w:pPr>
        <w:spacing w:after="0"/>
        <w:ind w:left="0"/>
        <w:jc w:val="both"/>
      </w:pPr>
      <w:r>
        <w:rPr>
          <w:rFonts w:ascii="Times New Roman"/>
          <w:b w:val="false"/>
          <w:i w:val="false"/>
          <w:color w:val="000000"/>
          <w:sz w:val="28"/>
        </w:rPr>
        <w:t xml:space="preserve">
      We, the undersigned, ___________________________________________, (the authority responsible for land relations) represented by ________________________________________________________________, (surname, first name, patronymic (if any) of the head_______________________________________________________________________ or the authorised person) acting under ______________________________________________ (regulations, name and details ______________________________________________________________________, a document certifying the person's authority) </w:t>
      </w:r>
    </w:p>
    <w:p>
      <w:pPr>
        <w:spacing w:after="0"/>
        <w:ind w:left="0"/>
        <w:jc w:val="both"/>
      </w:pPr>
      <w:r>
        <w:rPr>
          <w:rFonts w:ascii="Times New Roman"/>
          <w:b w:val="false"/>
          <w:i w:val="false"/>
          <w:color w:val="000000"/>
          <w:sz w:val="28"/>
        </w:rPr>
        <w:t>
      hereinafter referred to as " the Landlord", as the party of the first part, and ______________________________________________________________________, (for non-state legal entities of the Republic of Kazakhstan without foreign participation _______________________________________________________________________ – name, for citizens of the Republic of Kazakhstan – surname, _______________________________________________________________________ first name, patronymic (if any), represented by ____________________________________________________________, (for non-state legal entities of the Republic of Kazakhstan without foreign participation – _______________________________________________________________________ surname, first name, patronymic (if any) of the head or his/her authorised person)</w:t>
      </w:r>
    </w:p>
    <w:p>
      <w:pPr>
        <w:spacing w:after="0"/>
        <w:ind w:left="0"/>
        <w:jc w:val="both"/>
      </w:pPr>
      <w:r>
        <w:rPr>
          <w:rFonts w:ascii="Times New Roman"/>
          <w:b w:val="false"/>
          <w:i w:val="false"/>
          <w:color w:val="000000"/>
          <w:sz w:val="28"/>
        </w:rPr>
        <w:t>
      acting under_______________________________________________ (statutes (regulations), name and _______________________________________________________________________, details of the person's credentials)</w:t>
      </w:r>
    </w:p>
    <w:p>
      <w:pPr>
        <w:spacing w:after="0"/>
        <w:ind w:left="0"/>
        <w:jc w:val="both"/>
      </w:pPr>
      <w:r>
        <w:rPr>
          <w:rFonts w:ascii="Times New Roman"/>
          <w:b w:val="false"/>
          <w:i w:val="false"/>
          <w:color w:val="000000"/>
          <w:sz w:val="28"/>
        </w:rPr>
        <w:t>
      hereinafter referred to as "Lessee", as the party of the second part, have entered into this Contract as follows:</w:t>
      </w:r>
    </w:p>
    <w:p>
      <w:pPr>
        <w:spacing w:after="0"/>
        <w:ind w:left="0"/>
        <w:jc w:val="left"/>
      </w:pPr>
      <w:r>
        <w:rPr>
          <w:rFonts w:ascii="Times New Roman"/>
          <w:b/>
          <w:i w:val="false"/>
          <w:color w:val="000000"/>
        </w:rPr>
        <w:t xml:space="preserve"> Chapter 1. Subject of the Contract</w:t>
      </w:r>
    </w:p>
    <w:p>
      <w:pPr>
        <w:spacing w:after="0"/>
        <w:ind w:left="0"/>
        <w:jc w:val="both"/>
      </w:pPr>
      <w:r>
        <w:rPr>
          <w:rFonts w:ascii="Times New Roman"/>
          <w:b w:val="false"/>
          <w:i w:val="false"/>
          <w:color w:val="000000"/>
          <w:sz w:val="28"/>
        </w:rPr>
        <w:t>
      1. The Lessor shall transfer (provide) to the Lessee on lease, for a fee for using the land plot, the land plot of agricultural purpose, that belongs to him on the rights of state ownership, on the basis of the resolution of the akimat dated "___" __________ №_____ for a period of "_____ " years, up to "__" ______ year.</w:t>
      </w:r>
    </w:p>
    <w:p>
      <w:pPr>
        <w:spacing w:after="0"/>
        <w:ind w:left="0"/>
        <w:jc w:val="both"/>
      </w:pPr>
      <w:r>
        <w:rPr>
          <w:rFonts w:ascii="Times New Roman"/>
          <w:b w:val="false"/>
          <w:i w:val="false"/>
          <w:color w:val="000000"/>
          <w:sz w:val="28"/>
        </w:rPr>
        <w:t>
      2. Location of the land plot and its data:</w:t>
      </w:r>
    </w:p>
    <w:p>
      <w:pPr>
        <w:spacing w:after="0"/>
        <w:ind w:left="0"/>
        <w:jc w:val="both"/>
      </w:pPr>
      <w:r>
        <w:rPr>
          <w:rFonts w:ascii="Times New Roman"/>
          <w:b w:val="false"/>
          <w:i w:val="false"/>
          <w:color w:val="000000"/>
          <w:sz w:val="28"/>
        </w:rPr>
        <w:t xml:space="preserve">
      Cadastral number ________ (code). Area____hectare (hereinafter-ha), including: agricultural lands_____perennial plantations____ha, haymakings____ ha, pastures____ ha, arable land____ha, including irrigated____ ha, and others____ha). </w:t>
      </w:r>
    </w:p>
    <w:p>
      <w:pPr>
        <w:spacing w:after="0"/>
        <w:ind w:left="0"/>
        <w:jc w:val="both"/>
      </w:pPr>
      <w:r>
        <w:rPr>
          <w:rFonts w:ascii="Times New Roman"/>
          <w:b w:val="false"/>
          <w:i w:val="false"/>
          <w:color w:val="000000"/>
          <w:sz w:val="28"/>
        </w:rPr>
        <w:t>
      Designated purpose: ______________________________________________.</w:t>
      </w:r>
    </w:p>
    <w:p>
      <w:pPr>
        <w:spacing w:after="0"/>
        <w:ind w:left="0"/>
        <w:jc w:val="both"/>
      </w:pPr>
      <w:r>
        <w:rPr>
          <w:rFonts w:ascii="Times New Roman"/>
          <w:b w:val="false"/>
          <w:i w:val="false"/>
          <w:color w:val="000000"/>
          <w:sz w:val="28"/>
        </w:rPr>
        <w:t>
      Restrictions on use and (or) encumbrances: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Divisibility or indivisibility: ______________________________________.</w:t>
      </w:r>
    </w:p>
    <w:p>
      <w:pPr>
        <w:spacing w:after="0"/>
        <w:ind w:left="0"/>
        <w:jc w:val="left"/>
      </w:pPr>
      <w:r>
        <w:rPr>
          <w:rFonts w:ascii="Times New Roman"/>
          <w:b/>
          <w:i w:val="false"/>
          <w:color w:val="000000"/>
        </w:rPr>
        <w:t xml:space="preserve"> Chapter 2. Amount of payment for the use of land plots</w:t>
      </w:r>
    </w:p>
    <w:p>
      <w:pPr>
        <w:spacing w:after="0"/>
        <w:ind w:left="0"/>
        <w:jc w:val="both"/>
      </w:pPr>
      <w:r>
        <w:rPr>
          <w:rFonts w:ascii="Times New Roman"/>
          <w:b w:val="false"/>
          <w:i w:val="false"/>
          <w:color w:val="000000"/>
          <w:sz w:val="28"/>
        </w:rPr>
        <w:t>
      3. The amount of payment for the use of the land plot in ______year is (_________________) tenge.</w:t>
      </w:r>
    </w:p>
    <w:p>
      <w:pPr>
        <w:spacing w:after="0"/>
        <w:ind w:left="0"/>
        <w:jc w:val="both"/>
      </w:pPr>
      <w:r>
        <w:rPr>
          <w:rFonts w:ascii="Times New Roman"/>
          <w:b w:val="false"/>
          <w:i w:val="false"/>
          <w:color w:val="000000"/>
          <w:sz w:val="28"/>
        </w:rPr>
        <w:t>
      4. The amount of payment for the use of the land plot of an agricultural purpose for peasant or farming economy, agricultural production shall not be fixed and can be changed by the Lessor, in cases of changes in the terms of the Contract, as well as in accordance with the amendments and (or) additions to the legislative acts, regulating the procedure for calculating tax and other payments on land.</w:t>
      </w:r>
    </w:p>
    <w:p>
      <w:pPr>
        <w:spacing w:after="0"/>
        <w:ind w:left="0"/>
        <w:jc w:val="both"/>
      </w:pPr>
      <w:r>
        <w:rPr>
          <w:rFonts w:ascii="Times New Roman"/>
          <w:b w:val="false"/>
          <w:i w:val="false"/>
          <w:color w:val="000000"/>
          <w:sz w:val="28"/>
        </w:rPr>
        <w:t>
      5. The fee for the use of the land plot shall be determined pursuant to the tax and land legislation of the Republic of Kazakhstan and shall be payable by the Lessee within the time limits established by the tax legislation of the Republic of Kazakhstan, and thereafter, annually under the tax and land legislation of the Republic of Kazakhstan, by transferring payments to the state revenue authority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name)</w:t>
      </w:r>
    </w:p>
    <w:p>
      <w:pPr>
        <w:spacing w:after="0"/>
        <w:ind w:left="0"/>
        <w:jc w:val="both"/>
      </w:pPr>
      <w:r>
        <w:rPr>
          <w:rFonts w:ascii="Times New Roman"/>
          <w:b w:val="false"/>
          <w:i w:val="false"/>
          <w:color w:val="000000"/>
          <w:sz w:val="28"/>
        </w:rPr>
        <w:t>
      business identification number __________________, individual identification code ___________________, budget classification code</w:t>
      </w:r>
    </w:p>
    <w:p>
      <w:pPr>
        <w:spacing w:after="0"/>
        <w:ind w:left="0"/>
        <w:jc w:val="both"/>
      </w:pPr>
      <w:r>
        <w:rPr>
          <w:rFonts w:ascii="Times New Roman"/>
          <w:b w:val="false"/>
          <w:i w:val="false"/>
          <w:color w:val="000000"/>
          <w:sz w:val="28"/>
        </w:rPr>
        <w:t>
      _______________, payment purpose code ____________, Beneficiary Code</w:t>
      </w:r>
    </w:p>
    <w:p>
      <w:pPr>
        <w:spacing w:after="0"/>
        <w:ind w:left="0"/>
        <w:jc w:val="both"/>
      </w:pPr>
      <w:r>
        <w:rPr>
          <w:rFonts w:ascii="Times New Roman"/>
          <w:b w:val="false"/>
          <w:i w:val="false"/>
          <w:color w:val="000000"/>
          <w:sz w:val="28"/>
        </w:rPr>
        <w:t>
      _____________, name of the beneficiary bank ______________, bank identification code _______________.</w:t>
      </w:r>
    </w:p>
    <w:p>
      <w:pPr>
        <w:spacing w:after="0"/>
        <w:ind w:left="0"/>
        <w:jc w:val="left"/>
      </w:pPr>
      <w:r>
        <w:rPr>
          <w:rFonts w:ascii="Times New Roman"/>
          <w:b/>
          <w:i w:val="false"/>
          <w:color w:val="000000"/>
        </w:rPr>
        <w:t xml:space="preserve"> Chapter 3. Rights and obligations of the parties</w:t>
      </w:r>
    </w:p>
    <w:p>
      <w:pPr>
        <w:spacing w:after="0"/>
        <w:ind w:left="0"/>
        <w:jc w:val="both"/>
      </w:pPr>
      <w:r>
        <w:rPr>
          <w:rFonts w:ascii="Times New Roman"/>
          <w:b w:val="false"/>
          <w:i w:val="false"/>
          <w:color w:val="000000"/>
          <w:sz w:val="28"/>
        </w:rPr>
        <w:t>
      6. The Lessee shall have the right to:</w:t>
      </w:r>
    </w:p>
    <w:p>
      <w:pPr>
        <w:spacing w:after="0"/>
        <w:ind w:left="0"/>
        <w:jc w:val="both"/>
      </w:pPr>
      <w:r>
        <w:rPr>
          <w:rFonts w:ascii="Times New Roman"/>
          <w:b w:val="false"/>
          <w:i w:val="false"/>
          <w:color w:val="000000"/>
          <w:sz w:val="28"/>
        </w:rPr>
        <w:t>
      1) independently manage the land, using it for purposes arising from the purpose of the land plot;</w:t>
      </w:r>
    </w:p>
    <w:p>
      <w:pPr>
        <w:spacing w:after="0"/>
        <w:ind w:left="0"/>
        <w:jc w:val="both"/>
      </w:pPr>
      <w:r>
        <w:rPr>
          <w:rFonts w:ascii="Times New Roman"/>
          <w:b w:val="false"/>
          <w:i w:val="false"/>
          <w:color w:val="000000"/>
          <w:sz w:val="28"/>
        </w:rPr>
        <w:t>
      2) ownership of crops and plantings of agricultural and other crops and plantings, produced agricultural and other products obtained as a result of the use of the land, and income from its sale;</w:t>
      </w:r>
    </w:p>
    <w:p>
      <w:pPr>
        <w:spacing w:after="0"/>
        <w:ind w:left="0"/>
        <w:jc w:val="both"/>
      </w:pPr>
      <w:r>
        <w:rPr>
          <w:rFonts w:ascii="Times New Roman"/>
          <w:b w:val="false"/>
          <w:i w:val="false"/>
          <w:color w:val="000000"/>
          <w:sz w:val="28"/>
        </w:rPr>
        <w:t>
      3) to receive full compensation for losses in the event of forced alienation of a land plot for state needs;</w:t>
      </w:r>
    </w:p>
    <w:p>
      <w:pPr>
        <w:spacing w:after="0"/>
        <w:ind w:left="0"/>
        <w:jc w:val="both"/>
      </w:pPr>
      <w:r>
        <w:rPr>
          <w:rFonts w:ascii="Times New Roman"/>
          <w:b w:val="false"/>
          <w:i w:val="false"/>
          <w:color w:val="000000"/>
          <w:sz w:val="28"/>
        </w:rPr>
        <w:t>
      4) with the consent of the Lessor, carry out irrigation, drainage and other reclamation work, build ponds and other reservoirs in accordance with established construction, environmental, sanitary hygienic and other special requirements;</w:t>
      </w:r>
    </w:p>
    <w:p>
      <w:pPr>
        <w:spacing w:after="0"/>
        <w:ind w:left="0"/>
        <w:jc w:val="both"/>
      </w:pPr>
      <w:r>
        <w:rPr>
          <w:rFonts w:ascii="Times New Roman"/>
          <w:b w:val="false"/>
          <w:i w:val="false"/>
          <w:color w:val="000000"/>
          <w:sz w:val="28"/>
        </w:rPr>
        <w:t>
      5) use in the prescribed manner, without the intention of subsequent transactions, for the needs of their farms, the common minerals, plantings, surface and underground waters available on the land plot or in the subsoil under their land plots, as well as for the exploitation of other useful properties of the land;</w:t>
      </w:r>
    </w:p>
    <w:p>
      <w:pPr>
        <w:spacing w:after="0"/>
        <w:ind w:left="0"/>
        <w:jc w:val="both"/>
      </w:pPr>
      <w:r>
        <w:rPr>
          <w:rFonts w:ascii="Times New Roman"/>
          <w:b w:val="false"/>
          <w:i w:val="false"/>
          <w:color w:val="000000"/>
          <w:sz w:val="28"/>
        </w:rPr>
        <w:t>
      6) carry out haymaking to procure feed in cases where the productivity of pastures exceeds the need for feed of grazing farm animals, subject to the maximum permissible norms of load on the total area of pastures;</w:t>
      </w:r>
    </w:p>
    <w:p>
      <w:pPr>
        <w:spacing w:after="0"/>
        <w:ind w:left="0"/>
        <w:jc w:val="both"/>
      </w:pPr>
      <w:r>
        <w:rPr>
          <w:rFonts w:ascii="Times New Roman"/>
          <w:b w:val="false"/>
          <w:i w:val="false"/>
          <w:color w:val="000000"/>
          <w:sz w:val="28"/>
        </w:rPr>
        <w:t>
      7) transfer the right to temporary paid long-term land use (lease) as a contribution to the authorized capital of a business partnership, in payment for shares of a joint-stock company or as a contribution to a production cooperative, as well as to alienate the right to land use on agricultural lands in the manner and on the conditions that are provided subparagraph 5-1) of part six of paragraph 1 of Article 33 of the Land Code of the Republic of Kazakhstan (hereinafter referred to as the Land Code).</w:t>
      </w:r>
    </w:p>
    <w:p>
      <w:pPr>
        <w:spacing w:after="0"/>
        <w:ind w:left="0"/>
        <w:jc w:val="both"/>
      </w:pPr>
      <w:r>
        <w:rPr>
          <w:rFonts w:ascii="Times New Roman"/>
          <w:b w:val="false"/>
          <w:i w:val="false"/>
          <w:color w:val="000000"/>
          <w:sz w:val="28"/>
        </w:rPr>
        <w:t>
      7. The Lessee shall be obliged:</w:t>
      </w:r>
    </w:p>
    <w:p>
      <w:pPr>
        <w:spacing w:after="0"/>
        <w:ind w:left="0"/>
        <w:jc w:val="both"/>
      </w:pPr>
      <w:r>
        <w:rPr>
          <w:rFonts w:ascii="Times New Roman"/>
          <w:b w:val="false"/>
          <w:i w:val="false"/>
          <w:color w:val="000000"/>
          <w:sz w:val="28"/>
        </w:rPr>
        <w:t>
      1) to use the land in accordance with its designated purpose and in the manner provided by this Contract;</w:t>
      </w:r>
    </w:p>
    <w:p>
      <w:pPr>
        <w:spacing w:after="0"/>
        <w:ind w:left="0"/>
        <w:jc w:val="both"/>
      </w:pPr>
      <w:r>
        <w:rPr>
          <w:rFonts w:ascii="Times New Roman"/>
          <w:b w:val="false"/>
          <w:i w:val="false"/>
          <w:color w:val="000000"/>
          <w:sz w:val="28"/>
        </w:rPr>
        <w:t>
      2) when extending the term of the Contract, to apply to local executive body at the location of the land plot, with an appropriate application at least 1 (one) month before the expiration of this Contract;</w:t>
      </w:r>
    </w:p>
    <w:p>
      <w:pPr>
        <w:spacing w:after="0"/>
        <w:ind w:left="0"/>
        <w:jc w:val="both"/>
      </w:pPr>
      <w:r>
        <w:rPr>
          <w:rFonts w:ascii="Times New Roman"/>
          <w:b w:val="false"/>
          <w:i w:val="false"/>
          <w:color w:val="000000"/>
          <w:sz w:val="28"/>
        </w:rPr>
        <w:t>
      3) if necessary, ensure the provision of easements in the manner prescribed by the Land Code;</w:t>
      </w:r>
    </w:p>
    <w:p>
      <w:pPr>
        <w:spacing w:after="0"/>
        <w:ind w:left="0"/>
        <w:jc w:val="both"/>
      </w:pPr>
      <w:r>
        <w:rPr>
          <w:rFonts w:ascii="Times New Roman"/>
          <w:b w:val="false"/>
          <w:i w:val="false"/>
          <w:color w:val="000000"/>
          <w:sz w:val="28"/>
        </w:rPr>
        <w:t>
      4) upon changing of the address of the land user, to inform the Lessor about it within a month;</w:t>
      </w:r>
    </w:p>
    <w:p>
      <w:pPr>
        <w:spacing w:after="0"/>
        <w:ind w:left="0"/>
        <w:jc w:val="both"/>
      </w:pPr>
      <w:r>
        <w:rPr>
          <w:rFonts w:ascii="Times New Roman"/>
          <w:b w:val="false"/>
          <w:i w:val="false"/>
          <w:color w:val="000000"/>
          <w:sz w:val="28"/>
        </w:rPr>
        <w:t>
      5) to carry out the measures for land protection, provided by Article 140 of the Land code;</w:t>
      </w:r>
    </w:p>
    <w:p>
      <w:pPr>
        <w:spacing w:after="0"/>
        <w:ind w:left="0"/>
        <w:jc w:val="both"/>
      </w:pPr>
      <w:r>
        <w:rPr>
          <w:rFonts w:ascii="Times New Roman"/>
          <w:b w:val="false"/>
          <w:i w:val="false"/>
          <w:color w:val="000000"/>
          <w:sz w:val="28"/>
        </w:rPr>
        <w:t>
      6) to timely submit information about the state and use of lands to state bodies, established by the land legislation of the Republic of Kazakhstan;</w:t>
      </w:r>
    </w:p>
    <w:p>
      <w:pPr>
        <w:spacing w:after="0"/>
        <w:ind w:left="0"/>
        <w:jc w:val="both"/>
      </w:pPr>
      <w:r>
        <w:rPr>
          <w:rFonts w:ascii="Times New Roman"/>
          <w:b w:val="false"/>
          <w:i w:val="false"/>
          <w:color w:val="000000"/>
          <w:sz w:val="28"/>
        </w:rPr>
        <w:t>
      7) not to violate the rights of other owners and land users;</w:t>
      </w:r>
    </w:p>
    <w:p>
      <w:pPr>
        <w:spacing w:after="0"/>
        <w:ind w:left="0"/>
        <w:jc w:val="both"/>
      </w:pPr>
      <w:r>
        <w:rPr>
          <w:rFonts w:ascii="Times New Roman"/>
          <w:b w:val="false"/>
          <w:i w:val="false"/>
          <w:color w:val="000000"/>
          <w:sz w:val="28"/>
        </w:rPr>
        <w:t>
      8) to provide access to land plots for carrying out of agrochemical inspection of soils;</w:t>
      </w:r>
    </w:p>
    <w:p>
      <w:pPr>
        <w:spacing w:after="0"/>
        <w:ind w:left="0"/>
        <w:jc w:val="both"/>
      </w:pPr>
      <w:r>
        <w:rPr>
          <w:rFonts w:ascii="Times New Roman"/>
          <w:b w:val="false"/>
          <w:i w:val="false"/>
          <w:color w:val="000000"/>
          <w:sz w:val="28"/>
        </w:rPr>
        <w:t>
      9) not to allow violations of the land legislation of the Republic of Kazakhstan.</w:t>
      </w:r>
    </w:p>
    <w:p>
      <w:pPr>
        <w:spacing w:after="0"/>
        <w:ind w:left="0"/>
        <w:jc w:val="both"/>
      </w:pPr>
      <w:r>
        <w:rPr>
          <w:rFonts w:ascii="Times New Roman"/>
          <w:b w:val="false"/>
          <w:i w:val="false"/>
          <w:color w:val="000000"/>
          <w:sz w:val="28"/>
        </w:rPr>
        <w:t>
      8. The Lessor shall have the right to:</w:t>
      </w:r>
    </w:p>
    <w:p>
      <w:pPr>
        <w:spacing w:after="0"/>
        <w:ind w:left="0"/>
        <w:jc w:val="both"/>
      </w:pPr>
      <w:r>
        <w:rPr>
          <w:rFonts w:ascii="Times New Roman"/>
          <w:b w:val="false"/>
          <w:i w:val="false"/>
          <w:color w:val="000000"/>
          <w:sz w:val="28"/>
        </w:rPr>
        <w:t xml:space="preserve">
      1) carry out control over implementation of the terms of this Contract; </w:t>
      </w:r>
    </w:p>
    <w:p>
      <w:pPr>
        <w:spacing w:after="0"/>
        <w:ind w:left="0"/>
        <w:jc w:val="both"/>
      </w:pPr>
      <w:r>
        <w:rPr>
          <w:rFonts w:ascii="Times New Roman"/>
          <w:b w:val="false"/>
          <w:i w:val="false"/>
          <w:color w:val="000000"/>
          <w:sz w:val="28"/>
        </w:rPr>
        <w:t>
      2) carry out control over the use of the land plot for its designated purpose;</w:t>
      </w:r>
    </w:p>
    <w:p>
      <w:pPr>
        <w:spacing w:after="0"/>
        <w:ind w:left="0"/>
        <w:jc w:val="both"/>
      </w:pPr>
      <w:r>
        <w:rPr>
          <w:rFonts w:ascii="Times New Roman"/>
          <w:b w:val="false"/>
          <w:i w:val="false"/>
          <w:color w:val="000000"/>
          <w:sz w:val="28"/>
        </w:rPr>
        <w:t>
      3) assess the state of the land plot upon expiration of the validity period of the Contract according to the passport of land plots of an agricultural purpose and accept it according to the act of acceptance and transfer;</w:t>
      </w:r>
    </w:p>
    <w:p>
      <w:pPr>
        <w:spacing w:after="0"/>
        <w:ind w:left="0"/>
        <w:jc w:val="both"/>
      </w:pPr>
      <w:r>
        <w:rPr>
          <w:rFonts w:ascii="Times New Roman"/>
          <w:b w:val="false"/>
          <w:i w:val="false"/>
          <w:color w:val="000000"/>
          <w:sz w:val="28"/>
        </w:rPr>
        <w:t>
      4) not to conclude a Contract for a land plot for a new period, if the Lessee did not fulfill his/her obligations under the Contract;</w:t>
      </w:r>
    </w:p>
    <w:p>
      <w:pPr>
        <w:spacing w:after="0"/>
        <w:ind w:left="0"/>
        <w:jc w:val="both"/>
      </w:pPr>
      <w:r>
        <w:rPr>
          <w:rFonts w:ascii="Times New Roman"/>
          <w:b w:val="false"/>
          <w:i w:val="false"/>
          <w:color w:val="000000"/>
          <w:sz w:val="28"/>
        </w:rPr>
        <w:t>
      5) make changes to the Contract regarding the amount of payment for the use of the land plot, in cases provided for in paragraph 4 of this Contract;</w:t>
      </w:r>
    </w:p>
    <w:p>
      <w:pPr>
        <w:spacing w:after="0"/>
        <w:ind w:left="0"/>
        <w:jc w:val="both"/>
      </w:pPr>
      <w:r>
        <w:rPr>
          <w:rFonts w:ascii="Times New Roman"/>
          <w:b w:val="false"/>
          <w:i w:val="false"/>
          <w:color w:val="000000"/>
          <w:sz w:val="28"/>
        </w:rPr>
        <w:t>
      6) in cases where a land plot intended for running a peasant or farm enterprise or agricultural production is not used for its intended purpose within one year from the date of initial identification of the fact of non-use, then such land plot is forcibly withdrawn in the manner prescribed by Article 94 of the Land Code;</w:t>
      </w:r>
    </w:p>
    <w:p>
      <w:pPr>
        <w:spacing w:after="0"/>
        <w:ind w:left="0"/>
        <w:jc w:val="both"/>
      </w:pPr>
      <w:r>
        <w:rPr>
          <w:rFonts w:ascii="Times New Roman"/>
          <w:b w:val="false"/>
          <w:i w:val="false"/>
          <w:color w:val="000000"/>
          <w:sz w:val="28"/>
        </w:rPr>
        <w:t>
      7) reserve a land plot in accordance with the procedure established by legislation.</w:t>
      </w:r>
    </w:p>
    <w:p>
      <w:pPr>
        <w:spacing w:after="0"/>
        <w:ind w:left="0"/>
        <w:jc w:val="both"/>
      </w:pPr>
      <w:r>
        <w:rPr>
          <w:rFonts w:ascii="Times New Roman"/>
          <w:b w:val="false"/>
          <w:i w:val="false"/>
          <w:color w:val="000000"/>
          <w:sz w:val="28"/>
        </w:rPr>
        <w:t>
      9. The Lessor shall be obliged to:</w:t>
      </w:r>
    </w:p>
    <w:p>
      <w:pPr>
        <w:spacing w:after="0"/>
        <w:ind w:left="0"/>
        <w:jc w:val="both"/>
      </w:pPr>
      <w:r>
        <w:rPr>
          <w:rFonts w:ascii="Times New Roman"/>
          <w:b w:val="false"/>
          <w:i w:val="false"/>
          <w:color w:val="000000"/>
          <w:sz w:val="28"/>
        </w:rPr>
        <w:t>
      1) transfer (provide) the land plot to the Lessee in the state corresponding to the terms of the Contract;</w:t>
      </w:r>
    </w:p>
    <w:p>
      <w:pPr>
        <w:spacing w:after="0"/>
        <w:ind w:left="0"/>
        <w:jc w:val="both"/>
      </w:pPr>
      <w:r>
        <w:rPr>
          <w:rFonts w:ascii="Times New Roman"/>
          <w:b w:val="false"/>
          <w:i w:val="false"/>
          <w:color w:val="000000"/>
          <w:sz w:val="28"/>
        </w:rPr>
        <w:t>
      2) compensate the Lessee for losses, as well as provide another land plot at his/her request in case of forcibly withdrawal of the land plot for state needs;</w:t>
      </w:r>
    </w:p>
    <w:p>
      <w:pPr>
        <w:spacing w:after="0"/>
        <w:ind w:left="0"/>
        <w:jc w:val="both"/>
      </w:pPr>
      <w:r>
        <w:rPr>
          <w:rFonts w:ascii="Times New Roman"/>
          <w:b w:val="false"/>
          <w:i w:val="false"/>
          <w:color w:val="000000"/>
          <w:sz w:val="28"/>
        </w:rPr>
        <w:t>
      3) compensate the full amount of losses to the Lessee in case of early termination of the Contract on his/her own initiative;</w:t>
      </w:r>
    </w:p>
    <w:p>
      <w:pPr>
        <w:spacing w:after="0"/>
        <w:ind w:left="0"/>
        <w:jc w:val="both"/>
      </w:pPr>
      <w:r>
        <w:rPr>
          <w:rFonts w:ascii="Times New Roman"/>
          <w:b w:val="false"/>
          <w:i w:val="false"/>
          <w:color w:val="000000"/>
          <w:sz w:val="28"/>
        </w:rPr>
        <w:t>
      4) notify the Lessee of all existing encumbrances and restrictions on the rights to the land plot;</w:t>
      </w:r>
    </w:p>
    <w:p>
      <w:pPr>
        <w:spacing w:after="0"/>
        <w:ind w:left="0"/>
        <w:jc w:val="both"/>
      </w:pPr>
      <w:r>
        <w:rPr>
          <w:rFonts w:ascii="Times New Roman"/>
          <w:b w:val="false"/>
          <w:i w:val="false"/>
          <w:color w:val="000000"/>
          <w:sz w:val="28"/>
        </w:rPr>
        <w:t>
      5) coordinate the Lessee’s implementation of irrigation, drainage and other reclamation works, and construction of ponds and other reservoirs within five working days from the date of the Lessee’s application.</w:t>
      </w:r>
    </w:p>
    <w:p>
      <w:pPr>
        <w:spacing w:after="0"/>
        <w:ind w:left="0"/>
        <w:jc w:val="left"/>
      </w:pPr>
      <w:r>
        <w:rPr>
          <w:rFonts w:ascii="Times New Roman"/>
          <w:b/>
          <w:i w:val="false"/>
          <w:color w:val="000000"/>
        </w:rPr>
        <w:t xml:space="preserve"> Chapter 4. Responsibility of parties</w:t>
      </w:r>
    </w:p>
    <w:p>
      <w:pPr>
        <w:spacing w:after="0"/>
        <w:ind w:left="0"/>
        <w:jc w:val="both"/>
      </w:pPr>
      <w:r>
        <w:rPr>
          <w:rFonts w:ascii="Times New Roman"/>
          <w:b w:val="false"/>
          <w:i w:val="false"/>
          <w:color w:val="000000"/>
          <w:sz w:val="28"/>
        </w:rPr>
        <w:t>
      10. In case of failure to pay fees for the use of a land plot within the time limits specified in Article 564 of the Code of the Republic of Kazakhstan “On taxes and other obligatory payments to the budget” (Tax Code) (hereinafter referred to as the Tax Code), the Lessee shall pay a penalty. A penalty in accordance with subparagraph 2) of paragraph 2 of Article 117 of the Tax Code shall be accrued for each day of delay in fulfilling the tax obligation to pay a payment to the budget, starting from the day following the day of payment to the budget, including the day of payment, in the amount of 1.25- a multiple of the base rate of the National Bank of the Republic of Kazakhstan for each day of delay.</w:t>
      </w:r>
    </w:p>
    <w:p>
      <w:pPr>
        <w:spacing w:after="0"/>
        <w:ind w:left="0"/>
        <w:jc w:val="both"/>
      </w:pPr>
      <w:r>
        <w:rPr>
          <w:rFonts w:ascii="Times New Roman"/>
          <w:b w:val="false"/>
          <w:i w:val="false"/>
          <w:color w:val="000000"/>
          <w:sz w:val="28"/>
        </w:rPr>
        <w:t xml:space="preserve">
      11. Payment of the penalty does not release the Lessee from fulfilling his/her obligations under this Contract. </w:t>
      </w:r>
    </w:p>
    <w:p>
      <w:pPr>
        <w:spacing w:after="0"/>
        <w:ind w:left="0"/>
        <w:jc w:val="both"/>
      </w:pPr>
      <w:r>
        <w:rPr>
          <w:rFonts w:ascii="Times New Roman"/>
          <w:b w:val="false"/>
          <w:i w:val="false"/>
          <w:color w:val="000000"/>
          <w:sz w:val="28"/>
        </w:rPr>
        <w:t>
      12. The parties shall be responsible for non-fulfillment or improper fulfillment of the terms of the Contract in accordance with acting legislation of the Republic of Kazakhstan.</w:t>
      </w:r>
    </w:p>
    <w:p>
      <w:pPr>
        <w:spacing w:after="0"/>
        <w:ind w:left="0"/>
        <w:jc w:val="left"/>
      </w:pPr>
      <w:r>
        <w:rPr>
          <w:rFonts w:ascii="Times New Roman"/>
          <w:b/>
          <w:i w:val="false"/>
          <w:color w:val="000000"/>
        </w:rPr>
        <w:t xml:space="preserve"> Chapter 5. Making changes and (or) additions,  as well as the procedure for termination of the contract </w:t>
      </w:r>
    </w:p>
    <w:p>
      <w:pPr>
        <w:spacing w:after="0"/>
        <w:ind w:left="0"/>
        <w:jc w:val="both"/>
      </w:pPr>
      <w:r>
        <w:rPr>
          <w:rFonts w:ascii="Times New Roman"/>
          <w:b w:val="false"/>
          <w:i w:val="false"/>
          <w:color w:val="000000"/>
          <w:sz w:val="28"/>
        </w:rPr>
        <w:t>
      13. This Contract may be terminated by mutual consent at any time.</w:t>
      </w:r>
    </w:p>
    <w:p>
      <w:pPr>
        <w:spacing w:after="0"/>
        <w:ind w:left="0"/>
        <w:jc w:val="both"/>
      </w:pPr>
      <w:r>
        <w:rPr>
          <w:rFonts w:ascii="Times New Roman"/>
          <w:b w:val="false"/>
          <w:i w:val="false"/>
          <w:color w:val="000000"/>
          <w:sz w:val="28"/>
        </w:rPr>
        <w:t>
      14. All changes and additions made by agreement of the parties to the Contract must not contradict the provisions of the Contract, shall be drawn up in the form of an additional agreement, signed by authorized representatives of the parties and executed in accordance with the procedure established by legislation.</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val="false"/>
          <w:i w:val="false"/>
          <w:color w:val="000000"/>
          <w:sz w:val="28"/>
        </w:rPr>
        <w:t xml:space="preserve">
      15. Any disputes or claims that may arise under the Contract or related to its action shall be resolved through negotiations between the parties. </w:t>
      </w:r>
    </w:p>
    <w:p>
      <w:pPr>
        <w:spacing w:after="0"/>
        <w:ind w:left="0"/>
        <w:jc w:val="both"/>
      </w:pPr>
      <w:r>
        <w:rPr>
          <w:rFonts w:ascii="Times New Roman"/>
          <w:b w:val="false"/>
          <w:i w:val="false"/>
          <w:color w:val="000000"/>
          <w:sz w:val="28"/>
        </w:rPr>
        <w:t>
      16. All disputes arising from the Contract that cannot be resolved through negotiations shall be considered in the court.</w:t>
      </w:r>
    </w:p>
    <w:p>
      <w:pPr>
        <w:spacing w:after="0"/>
        <w:ind w:left="0"/>
        <w:jc w:val="both"/>
      </w:pPr>
      <w:r>
        <w:rPr>
          <w:rFonts w:ascii="Times New Roman"/>
          <w:b w:val="false"/>
          <w:i w:val="false"/>
          <w:color w:val="000000"/>
          <w:sz w:val="28"/>
        </w:rPr>
        <w:t xml:space="preserve">
      17. This Contract shall be enforced from the moment of conclusion, be subject to obligatory registration in the bodies of justice and is valid from "___" ______20__ to "___" ______20__ . </w:t>
      </w:r>
    </w:p>
    <w:p>
      <w:pPr>
        <w:spacing w:after="0"/>
        <w:ind w:left="0"/>
        <w:jc w:val="both"/>
      </w:pPr>
      <w:r>
        <w:rPr>
          <w:rFonts w:ascii="Times New Roman"/>
          <w:b w:val="false"/>
          <w:i w:val="false"/>
          <w:color w:val="000000"/>
          <w:sz w:val="28"/>
        </w:rPr>
        <w:t xml:space="preserve">
      18. The Contract is made in two copies, one of which shall be transferred to the Lessee, the second one remains with the Lessor. </w:t>
      </w:r>
    </w:p>
    <w:p>
      <w:pPr>
        <w:spacing w:after="0"/>
        <w:ind w:left="0"/>
        <w:jc w:val="both"/>
      </w:pPr>
      <w:r>
        <w:rPr>
          <w:rFonts w:ascii="Times New Roman"/>
          <w:b w:val="false"/>
          <w:i w:val="false"/>
          <w:color w:val="000000"/>
          <w:sz w:val="28"/>
        </w:rPr>
        <w:t>
      Addresses and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"Lessee"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seal)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seal (if available))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