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281d" w14:textId="8b52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Sanitary rules "Sanitary and epidemiological requirements for production, sale and storage of perfumery and cosmetic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March 18, 2019 № KR MHC-11. Registered in the Ministry of Justice of the Republic of Kazakhstan on March 20, 2019 18401.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Minister of Health of the Republic of Kazakhstan dated 21.06.2021 No. RK DSM - 53 (effective after ten calendar days after the date of its first official publication).</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accordance with paragraph 6 of Article 144 of the Code of the Republic of Kazakhstan dated September 18, 2009 "On Public Health and Healthcare System", </w:t>
      </w:r>
      <w:r>
        <w:rPr>
          <w:rFonts w:ascii="Times New Roman"/>
          <w:b/>
          <w:i w:val="false"/>
          <w:color w:val="000000"/>
          <w:sz w:val="28"/>
        </w:rPr>
        <w:t>I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attached Sanitary rules "Sanitary and epidemiological requirements for production, sale and storage of perfumery and cosmetic products".</w:t>
      </w:r>
    </w:p>
    <w:bookmarkEnd w:id="1"/>
    <w:bookmarkStart w:name="z7" w:id="2"/>
    <w:p>
      <w:pPr>
        <w:spacing w:after="0"/>
        <w:ind w:left="0"/>
        <w:jc w:val="both"/>
      </w:pPr>
      <w:r>
        <w:rPr>
          <w:rFonts w:ascii="Times New Roman"/>
          <w:b w:val="false"/>
          <w:i w:val="false"/>
          <w:color w:val="000000"/>
          <w:sz w:val="28"/>
        </w:rPr>
        <w:t>
      2. To recognize as invalid the order of the Minister of National economy of the Republic of Kazakhstan dated February 25, 2015 № 135 "On approval of Sanitary rules "Sanitary and epidemiological requirements for production, sale and storage of perfumery and cosmetic products and oral hygiene products" (registered in the Register of state registration of regulatory legal acts under № 10623 published on May 22, 2015 in the Legal Information System "Adilet").</w:t>
      </w:r>
    </w:p>
    <w:bookmarkEnd w:id="2"/>
    <w:bookmarkStart w:name="z8" w:id="3"/>
    <w:p>
      <w:pPr>
        <w:spacing w:after="0"/>
        <w:ind w:left="0"/>
        <w:jc w:val="both"/>
      </w:pPr>
      <w:r>
        <w:rPr>
          <w:rFonts w:ascii="Times New Roman"/>
          <w:b w:val="false"/>
          <w:i w:val="false"/>
          <w:color w:val="000000"/>
          <w:sz w:val="28"/>
        </w:rPr>
        <w:t>
      3. The Committee for public health protection of the Ministry of Healthcare of the Republic of Kazakhstan in accordance with the procedure established by the legislation of the Republic of Kazakstan shall ensure:</w:t>
      </w:r>
    </w:p>
    <w:bookmarkEnd w:id="3"/>
    <w:bookmarkStart w:name="z9"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10" w:id="5"/>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to the Republican state enterprise on the right of economic management "Republican Center for Legal Information" for official publication and inclusion to the Standard control bank of regulatory legal acts of the Republic of Kazakhstan;</w:t>
      </w:r>
    </w:p>
    <w:bookmarkEnd w:id="5"/>
    <w:bookmarkStart w:name="z11" w:id="6"/>
    <w:p>
      <w:pPr>
        <w:spacing w:after="0"/>
        <w:ind w:left="0"/>
        <w:jc w:val="both"/>
      </w:pPr>
      <w:r>
        <w:rPr>
          <w:rFonts w:ascii="Times New Roman"/>
          <w:b w:val="false"/>
          <w:i w:val="false"/>
          <w:color w:val="000000"/>
          <w:sz w:val="28"/>
        </w:rPr>
        <w:t>
      3) placement of this order on the Internet resource of the Ministry of Healthcare of the Republic of Kazakhstan;</w:t>
      </w:r>
    </w:p>
    <w:bookmarkEnd w:id="6"/>
    <w:bookmarkStart w:name="z12" w:id="7"/>
    <w:p>
      <w:pPr>
        <w:spacing w:after="0"/>
        <w:ind w:left="0"/>
        <w:jc w:val="both"/>
      </w:pPr>
      <w:r>
        <w:rPr>
          <w:rFonts w:ascii="Times New Roman"/>
          <w:b w:val="false"/>
          <w:i w:val="false"/>
          <w:color w:val="000000"/>
          <w:sz w:val="28"/>
        </w:rPr>
        <w:t>
      4) submission of information on implementation of measures provided by subparagraphs 1), 2) and 3) of this paragraph in legal Department of the Ministry of Healthcare of the Republic of Kazakhstan within ten working days after the state registration of this order in the Ministry of Justice of the Republic of Kazakhstan.</w:t>
      </w:r>
    </w:p>
    <w:bookmarkEnd w:id="7"/>
    <w:bookmarkStart w:name="z13" w:id="8"/>
    <w:p>
      <w:pPr>
        <w:spacing w:after="0"/>
        <w:ind w:left="0"/>
        <w:jc w:val="both"/>
      </w:pPr>
      <w:r>
        <w:rPr>
          <w:rFonts w:ascii="Times New Roman"/>
          <w:b w:val="false"/>
          <w:i w:val="false"/>
          <w:color w:val="000000"/>
          <w:sz w:val="28"/>
        </w:rPr>
        <w:t>
      4. Control over execution of this order shall be assigned to the Vice-Minister of Healthcare of the Republic of Kazakhstan A.V. Tsoy</w:t>
      </w:r>
    </w:p>
    <w:bookmarkEnd w:id="8"/>
    <w:bookmarkStart w:name="z14" w:id="9"/>
    <w:p>
      <w:pPr>
        <w:spacing w:after="0"/>
        <w:ind w:left="0"/>
        <w:jc w:val="both"/>
      </w:pPr>
      <w:r>
        <w:rPr>
          <w:rFonts w:ascii="Times New Roman"/>
          <w:b w:val="false"/>
          <w:i w:val="false"/>
          <w:color w:val="000000"/>
          <w:sz w:val="28"/>
        </w:rPr>
        <w:t>
      5. This order shall be enforced upon expiry of twenty-one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w:t>
            </w:r>
            <w:r>
              <w:br/>
            </w:r>
            <w:r>
              <w:rPr>
                <w:rFonts w:ascii="Times New Roman"/>
                <w:b w:val="false"/>
                <w:i w:val="false"/>
                <w:color w:val="000000"/>
                <w:sz w:val="20"/>
              </w:rPr>
              <w:t>Healthcare of the</w:t>
            </w:r>
            <w:r>
              <w:br/>
            </w:r>
            <w:r>
              <w:rPr>
                <w:rFonts w:ascii="Times New Roman"/>
                <w:b w:val="false"/>
                <w:i w:val="false"/>
                <w:color w:val="000000"/>
                <w:sz w:val="20"/>
              </w:rPr>
              <w:t>Republic of Kazakhstan</w:t>
            </w:r>
            <w:r>
              <w:br/>
            </w:r>
            <w:r>
              <w:rPr>
                <w:rFonts w:ascii="Times New Roman"/>
                <w:b w:val="false"/>
                <w:i w:val="false"/>
                <w:color w:val="000000"/>
                <w:sz w:val="20"/>
              </w:rPr>
              <w:t>dated March 18,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KR MHC-11</w:t>
            </w:r>
          </w:p>
        </w:tc>
      </w:tr>
    </w:tbl>
    <w:bookmarkStart w:name="z19" w:id="10"/>
    <w:p>
      <w:pPr>
        <w:spacing w:after="0"/>
        <w:ind w:left="0"/>
        <w:jc w:val="left"/>
      </w:pPr>
      <w:r>
        <w:rPr>
          <w:rFonts w:ascii="Times New Roman"/>
          <w:b/>
          <w:i w:val="false"/>
          <w:color w:val="000000"/>
        </w:rPr>
        <w:t xml:space="preserve"> Sanitary rules "Sanitary and epidemiological requirements for production, sale and storage</w:t>
      </w:r>
      <w:r>
        <w:br/>
      </w:r>
      <w:r>
        <w:rPr>
          <w:rFonts w:ascii="Times New Roman"/>
          <w:b/>
          <w:i w:val="false"/>
          <w:color w:val="000000"/>
        </w:rPr>
        <w:t>of perfumery and cosmetic products"</w:t>
      </w:r>
      <w:r>
        <w:br/>
      </w:r>
      <w:r>
        <w:rPr>
          <w:rFonts w:ascii="Times New Roman"/>
          <w:b/>
          <w:i w:val="false"/>
          <w:color w:val="000000"/>
        </w:rPr>
        <w:t>Chapter 1. General provisions</w:t>
      </w:r>
    </w:p>
    <w:bookmarkEnd w:id="10"/>
    <w:bookmarkStart w:name="z20" w:id="11"/>
    <w:p>
      <w:pPr>
        <w:spacing w:after="0"/>
        <w:ind w:left="0"/>
        <w:jc w:val="both"/>
      </w:pPr>
      <w:r>
        <w:rPr>
          <w:rFonts w:ascii="Times New Roman"/>
          <w:b w:val="false"/>
          <w:i w:val="false"/>
          <w:color w:val="000000"/>
          <w:sz w:val="28"/>
        </w:rPr>
        <w:t>
      1. These Sanitary rules "Sanitary-epidemiological requirements for production, sale and storage of perfumery and cosmetic products" (hereinafter – Sanitary rules) are developed in accordance with subparagraph 2) of paragraph 1 of Article 7-1, paragraph 6 of Article 144, paragraph 1 and paragraph 2 of Article 145 of the Code of the Republic of Kazakhstan dated 18 September 2009 "On Public Health and Healthcare System" (hereinafter – the Code) and includes sanitary and epidemiological requirements for selection of a land plot, designing, reconstruction, production, storage and sale of perfumery and cosmetic products.</w:t>
      </w:r>
    </w:p>
    <w:bookmarkEnd w:id="11"/>
    <w:bookmarkStart w:name="z21" w:id="12"/>
    <w:p>
      <w:pPr>
        <w:spacing w:after="0"/>
        <w:ind w:left="0"/>
        <w:jc w:val="both"/>
      </w:pPr>
      <w:r>
        <w:rPr>
          <w:rFonts w:ascii="Times New Roman"/>
          <w:b w:val="false"/>
          <w:i w:val="false"/>
          <w:color w:val="000000"/>
          <w:sz w:val="28"/>
        </w:rPr>
        <w:t>
      2. The following terms and definitions are used in these Sanitary rules:</w:t>
      </w:r>
    </w:p>
    <w:bookmarkEnd w:id="12"/>
    <w:bookmarkStart w:name="z22" w:id="13"/>
    <w:p>
      <w:pPr>
        <w:spacing w:after="0"/>
        <w:ind w:left="0"/>
        <w:jc w:val="both"/>
      </w:pPr>
      <w:r>
        <w:rPr>
          <w:rFonts w:ascii="Times New Roman"/>
          <w:b w:val="false"/>
          <w:i w:val="false"/>
          <w:color w:val="000000"/>
          <w:sz w:val="28"/>
        </w:rPr>
        <w:t>
      1) shelf life – the period after which perfumery and cosmetic products are considered unsuitable for use on their intended purpose. The expiration date shall be set by the product manufacturer in the technical documents.</w:t>
      </w:r>
    </w:p>
    <w:bookmarkEnd w:id="13"/>
    <w:bookmarkStart w:name="z23" w:id="14"/>
    <w:p>
      <w:pPr>
        <w:spacing w:after="0"/>
        <w:ind w:left="0"/>
        <w:jc w:val="both"/>
      </w:pPr>
      <w:r>
        <w:rPr>
          <w:rFonts w:ascii="Times New Roman"/>
          <w:b w:val="false"/>
          <w:i w:val="false"/>
          <w:color w:val="000000"/>
          <w:sz w:val="28"/>
        </w:rPr>
        <w:t>
      2) perfumery and cosmetic products (hereinafter-PCP) – a substance or mixture of substances, intended for application directly to external human skin (skin, hair, nails, lips, and external genitals) or on the teeth and oral mucosa with a single or main purpose of cleaning them, changing their appearance, giving a pleasant smell, and (or) correcting the body odor, and (or) protecting and (or) preserving them in good condition, and (or) caring for them.</w:t>
      </w:r>
    </w:p>
    <w:bookmarkEnd w:id="14"/>
    <w:bookmarkStart w:name="z24" w:id="15"/>
    <w:p>
      <w:pPr>
        <w:spacing w:after="0"/>
        <w:ind w:left="0"/>
        <w:jc w:val="both"/>
      </w:pPr>
      <w:r>
        <w:rPr>
          <w:rFonts w:ascii="Times New Roman"/>
          <w:b w:val="false"/>
          <w:i w:val="false"/>
          <w:color w:val="000000"/>
          <w:sz w:val="28"/>
        </w:rPr>
        <w:t>
      The terms, not defined in this chapter are used in these Sanitary rules in the meanings, established by the Code, technical regulation of the Customs union "On Safety of Perfumery and Cosmetic Products "(hereinafter - TR CU 009/2011).</w:t>
      </w:r>
    </w:p>
    <w:bookmarkEnd w:id="15"/>
    <w:bookmarkStart w:name="z25" w:id="16"/>
    <w:p>
      <w:pPr>
        <w:spacing w:after="0"/>
        <w:ind w:left="0"/>
        <w:jc w:val="left"/>
      </w:pPr>
      <w:r>
        <w:rPr>
          <w:rFonts w:ascii="Times New Roman"/>
          <w:b/>
          <w:i w:val="false"/>
          <w:color w:val="000000"/>
        </w:rPr>
        <w:t xml:space="preserve"> Chapter 2. Sanitary and epidemiological requirements for selection of land plot, designing</w:t>
      </w:r>
      <w:r>
        <w:br/>
      </w:r>
      <w:r>
        <w:rPr>
          <w:rFonts w:ascii="Times New Roman"/>
          <w:b/>
          <w:i w:val="false"/>
          <w:color w:val="000000"/>
        </w:rPr>
        <w:t>and reconstruction of objects for production of perfumery and cosmetic products.</w:t>
      </w:r>
    </w:p>
    <w:bookmarkEnd w:id="16"/>
    <w:bookmarkStart w:name="z26" w:id="17"/>
    <w:p>
      <w:pPr>
        <w:spacing w:after="0"/>
        <w:ind w:left="0"/>
        <w:jc w:val="both"/>
      </w:pPr>
      <w:r>
        <w:rPr>
          <w:rFonts w:ascii="Times New Roman"/>
          <w:b w:val="false"/>
          <w:i w:val="false"/>
          <w:color w:val="000000"/>
          <w:sz w:val="28"/>
        </w:rPr>
        <w:t>
      3. The choice of a land plot of facilities for production of PCP shall be determined taking into account the requirements of sanitary rules and hygienic standards, approved by state body in the sphere of sanitary and epidemiological welfare of population according to paragraph 6 of Article 144 and Article 145 of the Code and the requirements of state standards in the field of architecture, urban planning and construction, approved by the authorized body for architecture, town planning and construction according to subparagraph 23-16) of Article 20 of the Law of the Republic of Kazakhstan dated July 16, 2001 "On architectural, urban planning and construction activities in the Republic of Kazakhstan".</w:t>
      </w:r>
    </w:p>
    <w:bookmarkEnd w:id="17"/>
    <w:bookmarkStart w:name="z27" w:id="18"/>
    <w:p>
      <w:pPr>
        <w:spacing w:after="0"/>
        <w:ind w:left="0"/>
        <w:jc w:val="both"/>
      </w:pPr>
      <w:r>
        <w:rPr>
          <w:rFonts w:ascii="Times New Roman"/>
          <w:b w:val="false"/>
          <w:i w:val="false"/>
          <w:color w:val="000000"/>
          <w:sz w:val="28"/>
        </w:rPr>
        <w:t>
      Legal entities and individuals, carrying out activity on production of PCP shall notify the territorial body in the field of sanitary and epidemiological welfare of population about the beginning of activity in accordance with paragraph 30 of Appendix 3 and Article 17 of the Law of the Republic of Kazakhstan dated May 16, 2014 "On Permits and Notifications".</w:t>
      </w:r>
    </w:p>
    <w:bookmarkEnd w:id="18"/>
    <w:bookmarkStart w:name="z28" w:id="19"/>
    <w:p>
      <w:pPr>
        <w:spacing w:after="0"/>
        <w:ind w:left="0"/>
        <w:jc w:val="both"/>
      </w:pPr>
      <w:r>
        <w:rPr>
          <w:rFonts w:ascii="Times New Roman"/>
          <w:b w:val="false"/>
          <w:i w:val="false"/>
          <w:color w:val="000000"/>
          <w:sz w:val="28"/>
        </w:rPr>
        <w:t>
      4. When choosing a land plot for construction, it is not allowed to place objects for production of PCP on the land plots:</w:t>
      </w:r>
    </w:p>
    <w:bookmarkEnd w:id="19"/>
    <w:bookmarkStart w:name="z29" w:id="20"/>
    <w:p>
      <w:pPr>
        <w:spacing w:after="0"/>
        <w:ind w:left="0"/>
        <w:jc w:val="both"/>
      </w:pPr>
      <w:r>
        <w:rPr>
          <w:rFonts w:ascii="Times New Roman"/>
          <w:b w:val="false"/>
          <w:i w:val="false"/>
          <w:color w:val="000000"/>
          <w:sz w:val="28"/>
        </w:rPr>
        <w:t>
      1) used for animal burial grounds, toxic waste disposal sites, landfills, manure storage facilities, drainage fields, cemeteries, as well as having soil contamination of an organic and chemical nature;</w:t>
      </w:r>
    </w:p>
    <w:bookmarkEnd w:id="20"/>
    <w:bookmarkStart w:name="z30" w:id="21"/>
    <w:p>
      <w:pPr>
        <w:spacing w:after="0"/>
        <w:ind w:left="0"/>
        <w:jc w:val="both"/>
      </w:pPr>
      <w:r>
        <w:rPr>
          <w:rFonts w:ascii="Times New Roman"/>
          <w:b w:val="false"/>
          <w:i w:val="false"/>
          <w:color w:val="000000"/>
          <w:sz w:val="28"/>
        </w:rPr>
        <w:t>
      2) upon exceeding radiation safety standards;</w:t>
      </w:r>
    </w:p>
    <w:bookmarkEnd w:id="21"/>
    <w:bookmarkStart w:name="z31" w:id="22"/>
    <w:p>
      <w:pPr>
        <w:spacing w:after="0"/>
        <w:ind w:left="0"/>
        <w:jc w:val="both"/>
      </w:pPr>
      <w:r>
        <w:rPr>
          <w:rFonts w:ascii="Times New Roman"/>
          <w:b w:val="false"/>
          <w:i w:val="false"/>
          <w:color w:val="000000"/>
          <w:sz w:val="28"/>
        </w:rPr>
        <w:t>
      3) which are soil foci of stationary and unfavorable points for anthrax;</w:t>
      </w:r>
    </w:p>
    <w:bookmarkEnd w:id="22"/>
    <w:bookmarkStart w:name="z32" w:id="23"/>
    <w:p>
      <w:pPr>
        <w:spacing w:after="0"/>
        <w:ind w:left="0"/>
        <w:jc w:val="both"/>
      </w:pPr>
      <w:r>
        <w:rPr>
          <w:rFonts w:ascii="Times New Roman"/>
          <w:b w:val="false"/>
          <w:i w:val="false"/>
          <w:color w:val="000000"/>
          <w:sz w:val="28"/>
        </w:rPr>
        <w:t>
      4) in the first zone of sanitary protection of water sources;</w:t>
      </w:r>
    </w:p>
    <w:bookmarkEnd w:id="23"/>
    <w:bookmarkStart w:name="z33" w:id="24"/>
    <w:p>
      <w:pPr>
        <w:spacing w:after="0"/>
        <w:ind w:left="0"/>
        <w:jc w:val="both"/>
      </w:pPr>
      <w:r>
        <w:rPr>
          <w:rFonts w:ascii="Times New Roman"/>
          <w:b w:val="false"/>
          <w:i w:val="false"/>
          <w:color w:val="000000"/>
          <w:sz w:val="28"/>
        </w:rPr>
        <w:t>
      5) in dangerous areas of dumps of coal and other mines and sections.</w:t>
      </w:r>
    </w:p>
    <w:bookmarkEnd w:id="24"/>
    <w:bookmarkStart w:name="z34" w:id="25"/>
    <w:p>
      <w:pPr>
        <w:spacing w:after="0"/>
        <w:ind w:left="0"/>
        <w:jc w:val="both"/>
      </w:pPr>
      <w:r>
        <w:rPr>
          <w:rFonts w:ascii="Times New Roman"/>
          <w:b w:val="false"/>
          <w:i w:val="false"/>
          <w:color w:val="000000"/>
          <w:sz w:val="28"/>
        </w:rPr>
        <w:t>
      5. When designing and reconstructing, space-planning and design solutions for the premises of objects for production of PCP are envisaged in compliance with the flow of technological processes, excluding contamination of raw materials, packaging materials, unpacked and finished products.</w:t>
      </w:r>
    </w:p>
    <w:bookmarkEnd w:id="25"/>
    <w:bookmarkStart w:name="z35" w:id="26"/>
    <w:p>
      <w:pPr>
        <w:spacing w:after="0"/>
        <w:ind w:left="0"/>
        <w:jc w:val="both"/>
      </w:pPr>
      <w:r>
        <w:rPr>
          <w:rFonts w:ascii="Times New Roman"/>
          <w:b w:val="false"/>
          <w:i w:val="false"/>
          <w:color w:val="000000"/>
          <w:sz w:val="28"/>
        </w:rPr>
        <w:t>
       The territory shall be divided into production and economic zones:</w:t>
      </w:r>
    </w:p>
    <w:bookmarkEnd w:id="26"/>
    <w:bookmarkStart w:name="z36" w:id="27"/>
    <w:p>
      <w:pPr>
        <w:spacing w:after="0"/>
        <w:ind w:left="0"/>
        <w:jc w:val="both"/>
      </w:pPr>
      <w:r>
        <w:rPr>
          <w:rFonts w:ascii="Times New Roman"/>
          <w:b w:val="false"/>
          <w:i w:val="false"/>
          <w:color w:val="000000"/>
          <w:sz w:val="28"/>
        </w:rPr>
        <w:t>
       1) in the production zone are located: production building, which includes production facilities, warehouses for raw materials and finished products, household facilities, medical center;</w:t>
      </w:r>
    </w:p>
    <w:bookmarkEnd w:id="27"/>
    <w:bookmarkStart w:name="z37" w:id="28"/>
    <w:p>
      <w:pPr>
        <w:spacing w:after="0"/>
        <w:ind w:left="0"/>
        <w:jc w:val="both"/>
      </w:pPr>
      <w:r>
        <w:rPr>
          <w:rFonts w:ascii="Times New Roman"/>
          <w:b w:val="false"/>
          <w:i w:val="false"/>
          <w:color w:val="000000"/>
          <w:sz w:val="28"/>
        </w:rPr>
        <w:t>
      2) in the economic zone are located: repair shops, warehouses for storing containers and fuel, boiler room, garage, site with containers for garbage collection, outdoor toilet.</w:t>
      </w:r>
    </w:p>
    <w:bookmarkEnd w:id="28"/>
    <w:bookmarkStart w:name="z38" w:id="29"/>
    <w:p>
      <w:pPr>
        <w:spacing w:after="0"/>
        <w:ind w:left="0"/>
        <w:jc w:val="both"/>
      </w:pPr>
      <w:r>
        <w:rPr>
          <w:rFonts w:ascii="Times New Roman"/>
          <w:b w:val="false"/>
          <w:i w:val="false"/>
          <w:color w:val="000000"/>
          <w:sz w:val="28"/>
        </w:rPr>
        <w:t>
       7. The economic zone shall be located on the leeward side in relation to the production area and is separated by green spaces. Driveways and pedestrian paths are paved.</w:t>
      </w:r>
    </w:p>
    <w:bookmarkEnd w:id="29"/>
    <w:bookmarkStart w:name="z39" w:id="30"/>
    <w:p>
      <w:pPr>
        <w:spacing w:after="0"/>
        <w:ind w:left="0"/>
        <w:jc w:val="both"/>
      </w:pPr>
      <w:r>
        <w:rPr>
          <w:rFonts w:ascii="Times New Roman"/>
          <w:b w:val="false"/>
          <w:i w:val="false"/>
          <w:color w:val="000000"/>
          <w:sz w:val="28"/>
        </w:rPr>
        <w:t>
      8. Slopes directed from buildings and other structures to water collectors are equipped to drain atmospheric water. Water collectors and drains are regularly cleaned and repaired in a timely manner.</w:t>
      </w:r>
    </w:p>
    <w:bookmarkEnd w:id="30"/>
    <w:bookmarkStart w:name="z40" w:id="31"/>
    <w:p>
      <w:pPr>
        <w:spacing w:after="0"/>
        <w:ind w:left="0"/>
        <w:jc w:val="both"/>
      </w:pPr>
      <w:r>
        <w:rPr>
          <w:rFonts w:ascii="Times New Roman"/>
          <w:b w:val="false"/>
          <w:i w:val="false"/>
          <w:color w:val="000000"/>
          <w:sz w:val="28"/>
        </w:rPr>
        <w:t>
       9. Metal containers, installed on the site with a waterproof coating are used for collecting waste and garbage. Waste and garbage are removed as they are filled in.</w:t>
      </w:r>
    </w:p>
    <w:bookmarkEnd w:id="31"/>
    <w:bookmarkStart w:name="z41" w:id="32"/>
    <w:p>
      <w:pPr>
        <w:spacing w:after="0"/>
        <w:ind w:left="0"/>
        <w:jc w:val="both"/>
      </w:pPr>
      <w:r>
        <w:rPr>
          <w:rFonts w:ascii="Times New Roman"/>
          <w:b w:val="false"/>
          <w:i w:val="false"/>
          <w:color w:val="000000"/>
          <w:sz w:val="28"/>
        </w:rPr>
        <w:t xml:space="preserve">
       10. For interior decoration, materials that are easily exposed to wet cleaning and treatment with disinfectants are used. </w:t>
      </w:r>
    </w:p>
    <w:bookmarkEnd w:id="32"/>
    <w:bookmarkStart w:name="z42" w:id="33"/>
    <w:p>
      <w:pPr>
        <w:spacing w:after="0"/>
        <w:ind w:left="0"/>
        <w:jc w:val="both"/>
      </w:pPr>
      <w:r>
        <w:rPr>
          <w:rFonts w:ascii="Times New Roman"/>
          <w:b w:val="false"/>
          <w:i w:val="false"/>
          <w:color w:val="000000"/>
          <w:sz w:val="28"/>
        </w:rPr>
        <w:t>
      11. Industrial premises shall be isolated from sanitary, office, and administrative premises.</w:t>
      </w:r>
    </w:p>
    <w:bookmarkEnd w:id="33"/>
    <w:bookmarkStart w:name="z43" w:id="34"/>
    <w:p>
      <w:pPr>
        <w:spacing w:after="0"/>
        <w:ind w:left="0"/>
        <w:jc w:val="both"/>
      </w:pPr>
      <w:r>
        <w:rPr>
          <w:rFonts w:ascii="Times New Roman"/>
          <w:b w:val="false"/>
          <w:i w:val="false"/>
          <w:color w:val="000000"/>
          <w:sz w:val="28"/>
        </w:rPr>
        <w:t>
       12. There is a dressing room with a shower and a toilet for the staff, which are equipped with sanitary devices.</w:t>
      </w:r>
    </w:p>
    <w:bookmarkEnd w:id="34"/>
    <w:bookmarkStart w:name="z44" w:id="35"/>
    <w:p>
      <w:pPr>
        <w:spacing w:after="0"/>
        <w:ind w:left="0"/>
        <w:jc w:val="both"/>
      </w:pPr>
      <w:r>
        <w:rPr>
          <w:rFonts w:ascii="Times New Roman"/>
          <w:b w:val="false"/>
          <w:i w:val="false"/>
          <w:color w:val="000000"/>
          <w:sz w:val="28"/>
        </w:rPr>
        <w:t xml:space="preserve">
       13. Canteen or a buffet for employees shall be located in the household premises or in separate buildings. </w:t>
      </w:r>
    </w:p>
    <w:bookmarkEnd w:id="35"/>
    <w:bookmarkStart w:name="z45" w:id="36"/>
    <w:p>
      <w:pPr>
        <w:spacing w:after="0"/>
        <w:ind w:left="0"/>
        <w:jc w:val="both"/>
      </w:pPr>
      <w:r>
        <w:rPr>
          <w:rFonts w:ascii="Times New Roman"/>
          <w:b w:val="false"/>
          <w:i w:val="false"/>
          <w:color w:val="000000"/>
          <w:sz w:val="28"/>
        </w:rPr>
        <w:t>
      14. All changes in the technology for obtaining PCP are allowed when implementing measures that ensure safe working conditions, environmental protection and do not entail a deterioration in the consumer qualities of the finished product.</w:t>
      </w:r>
    </w:p>
    <w:bookmarkEnd w:id="36"/>
    <w:bookmarkStart w:name="z46" w:id="37"/>
    <w:p>
      <w:pPr>
        <w:spacing w:after="0"/>
        <w:ind w:left="0"/>
        <w:jc w:val="left"/>
      </w:pPr>
      <w:r>
        <w:rPr>
          <w:rFonts w:ascii="Times New Roman"/>
          <w:b/>
          <w:i w:val="false"/>
          <w:color w:val="000000"/>
        </w:rPr>
        <w:t xml:space="preserve"> Chapter 3. Sanitary and epidemiological requirements for water supply, drainage, heat</w:t>
      </w:r>
      <w:r>
        <w:br/>
      </w:r>
      <w:r>
        <w:rPr>
          <w:rFonts w:ascii="Times New Roman"/>
          <w:b/>
          <w:i w:val="false"/>
          <w:color w:val="000000"/>
        </w:rPr>
        <w:t>supply, lighting, ventilation and air conditioning systems for the production of perfumery and</w:t>
      </w:r>
      <w:r>
        <w:br/>
      </w:r>
      <w:r>
        <w:rPr>
          <w:rFonts w:ascii="Times New Roman"/>
          <w:b/>
          <w:i w:val="false"/>
          <w:color w:val="000000"/>
        </w:rPr>
        <w:t>cosmetic products</w:t>
      </w:r>
    </w:p>
    <w:bookmarkEnd w:id="37"/>
    <w:bookmarkStart w:name="z47" w:id="38"/>
    <w:p>
      <w:pPr>
        <w:spacing w:after="0"/>
        <w:ind w:left="0"/>
        <w:jc w:val="both"/>
      </w:pPr>
      <w:r>
        <w:rPr>
          <w:rFonts w:ascii="Times New Roman"/>
          <w:b w:val="false"/>
          <w:i w:val="false"/>
          <w:color w:val="000000"/>
          <w:sz w:val="28"/>
        </w:rPr>
        <w:t>
       15. Buildings of PCP production facilities are provided and equipped with centralized water supply, drainage, heating, lighting, ventilation and air conditioning systems.</w:t>
      </w:r>
    </w:p>
    <w:bookmarkEnd w:id="38"/>
    <w:bookmarkStart w:name="z48" w:id="39"/>
    <w:p>
      <w:pPr>
        <w:spacing w:after="0"/>
        <w:ind w:left="0"/>
        <w:jc w:val="both"/>
      </w:pPr>
      <w:r>
        <w:rPr>
          <w:rFonts w:ascii="Times New Roman"/>
          <w:b w:val="false"/>
          <w:i w:val="false"/>
          <w:color w:val="000000"/>
          <w:sz w:val="28"/>
        </w:rPr>
        <w:t>
      16. Separate pipelines for technical and drinking water shall be provided, they are painted in distinctive colors and do not have connections between them.</w:t>
      </w:r>
    </w:p>
    <w:bookmarkEnd w:id="39"/>
    <w:bookmarkStart w:name="z49" w:id="40"/>
    <w:p>
      <w:pPr>
        <w:spacing w:after="0"/>
        <w:ind w:left="0"/>
        <w:jc w:val="both"/>
      </w:pPr>
      <w:r>
        <w:rPr>
          <w:rFonts w:ascii="Times New Roman"/>
          <w:b w:val="false"/>
          <w:i w:val="false"/>
          <w:color w:val="000000"/>
          <w:sz w:val="28"/>
        </w:rPr>
        <w:t xml:space="preserve">
       17. The sewage system in the production premises shall be designed and constructed taking into account the elimination of risk of products contamination. </w:t>
      </w:r>
    </w:p>
    <w:bookmarkEnd w:id="40"/>
    <w:bookmarkStart w:name="z50" w:id="41"/>
    <w:p>
      <w:pPr>
        <w:spacing w:after="0"/>
        <w:ind w:left="0"/>
        <w:jc w:val="both"/>
      </w:pPr>
      <w:r>
        <w:rPr>
          <w:rFonts w:ascii="Times New Roman"/>
          <w:b w:val="false"/>
          <w:i w:val="false"/>
          <w:color w:val="000000"/>
          <w:sz w:val="28"/>
        </w:rPr>
        <w:t>
       18. Laying of household waste water pipelines in the premises for production, storage of raw materials and finished products shall not be allowed.</w:t>
      </w:r>
    </w:p>
    <w:bookmarkEnd w:id="41"/>
    <w:bookmarkStart w:name="z51" w:id="42"/>
    <w:p>
      <w:pPr>
        <w:spacing w:after="0"/>
        <w:ind w:left="0"/>
        <w:jc w:val="both"/>
      </w:pPr>
      <w:r>
        <w:rPr>
          <w:rFonts w:ascii="Times New Roman"/>
          <w:b w:val="false"/>
          <w:i w:val="false"/>
          <w:color w:val="000000"/>
          <w:sz w:val="28"/>
        </w:rPr>
        <w:t>
      19. When placing the objects in non-canalized settlements, a local sewerage system shall be provided. A concrete pit for receiving waste water has a lid and is cleaned as it accumulates.</w:t>
      </w:r>
    </w:p>
    <w:bookmarkEnd w:id="42"/>
    <w:bookmarkStart w:name="z52" w:id="43"/>
    <w:p>
      <w:pPr>
        <w:spacing w:after="0"/>
        <w:ind w:left="0"/>
        <w:jc w:val="both"/>
      </w:pPr>
      <w:r>
        <w:rPr>
          <w:rFonts w:ascii="Times New Roman"/>
          <w:b w:val="false"/>
          <w:i w:val="false"/>
          <w:color w:val="000000"/>
          <w:sz w:val="28"/>
        </w:rPr>
        <w:t>
       20. Discharge of waste water into open reservoirs and the surrounding area, as well as installation of absorbing wells shall not be allowed.</w:t>
      </w:r>
    </w:p>
    <w:bookmarkEnd w:id="43"/>
    <w:bookmarkStart w:name="z53" w:id="44"/>
    <w:p>
      <w:pPr>
        <w:spacing w:after="0"/>
        <w:ind w:left="0"/>
        <w:jc w:val="both"/>
      </w:pPr>
      <w:r>
        <w:rPr>
          <w:rFonts w:ascii="Times New Roman"/>
          <w:b w:val="false"/>
          <w:i w:val="false"/>
          <w:color w:val="000000"/>
          <w:sz w:val="28"/>
        </w:rPr>
        <w:t>
       21. The buildings of objects for PCP production shall be equipped with central heating systems. In the absence of a centralized heat supply source, an autonomous boiler room or other heat sources shall be provided.</w:t>
      </w:r>
    </w:p>
    <w:bookmarkEnd w:id="44"/>
    <w:bookmarkStart w:name="z54" w:id="45"/>
    <w:p>
      <w:pPr>
        <w:spacing w:after="0"/>
        <w:ind w:left="0"/>
        <w:jc w:val="both"/>
      </w:pPr>
      <w:r>
        <w:rPr>
          <w:rFonts w:ascii="Times New Roman"/>
          <w:b w:val="false"/>
          <w:i w:val="false"/>
          <w:color w:val="000000"/>
          <w:sz w:val="28"/>
        </w:rPr>
        <w:t>
      22. Natural and artificial lighting shall be provided at the object for PCP production in accordance with the requirements of Hygienic standards for physical factors, affecting a person, approved by the Order of the Minister of National Economy of the Republic of Kazakhstan №169 dated February 28, 2015 (registered in the Register of state registration of regulatory legal acts dated May 23, 2015 under №11147) and the requirements of state standards in the field of architecture, urban planning and construction.</w:t>
      </w:r>
    </w:p>
    <w:bookmarkEnd w:id="45"/>
    <w:bookmarkStart w:name="z55" w:id="46"/>
    <w:p>
      <w:pPr>
        <w:spacing w:after="0"/>
        <w:ind w:left="0"/>
        <w:jc w:val="both"/>
      </w:pPr>
      <w:r>
        <w:rPr>
          <w:rFonts w:ascii="Times New Roman"/>
          <w:b w:val="false"/>
          <w:i w:val="false"/>
          <w:color w:val="000000"/>
          <w:sz w:val="28"/>
        </w:rPr>
        <w:t>
      23. Lighting systems in production premises shall ensure the ability to localize all fragments and prevent them from entering the product.</w:t>
      </w:r>
    </w:p>
    <w:bookmarkEnd w:id="46"/>
    <w:bookmarkStart w:name="z56" w:id="47"/>
    <w:p>
      <w:pPr>
        <w:spacing w:after="0"/>
        <w:ind w:left="0"/>
        <w:jc w:val="both"/>
      </w:pPr>
      <w:r>
        <w:rPr>
          <w:rFonts w:ascii="Times New Roman"/>
          <w:b w:val="false"/>
          <w:i w:val="false"/>
          <w:color w:val="000000"/>
          <w:sz w:val="28"/>
        </w:rPr>
        <w:t>
      24. Ventilation and air conditioning systems shall be provided in the buildings of objects for PCP production. Design of ventilation and air conditioning systems in the buildings shall be carried out in accordance with the requirements of sanitary rules, hygiene standards, approved in accordance with paragraph 6 of Article 144 and Article 145 of the Code and state standards in the field of architecture, urban planning and construction.</w:t>
      </w:r>
    </w:p>
    <w:bookmarkEnd w:id="47"/>
    <w:bookmarkStart w:name="z57" w:id="48"/>
    <w:p>
      <w:pPr>
        <w:spacing w:after="0"/>
        <w:ind w:left="0"/>
        <w:jc w:val="both"/>
      </w:pPr>
      <w:r>
        <w:rPr>
          <w:rFonts w:ascii="Times New Roman"/>
          <w:b w:val="false"/>
          <w:i w:val="false"/>
          <w:color w:val="000000"/>
          <w:sz w:val="28"/>
        </w:rPr>
        <w:t>
      25. The places for storage of initial products and semi-products that emit harmful or strongly smelling substances into the air of the premises, located inside the production premises shall be equipped with special shelters with exhaust ventilation.</w:t>
      </w:r>
    </w:p>
    <w:bookmarkEnd w:id="48"/>
    <w:bookmarkStart w:name="z58" w:id="49"/>
    <w:p>
      <w:pPr>
        <w:spacing w:after="0"/>
        <w:ind w:left="0"/>
        <w:jc w:val="both"/>
      </w:pPr>
      <w:r>
        <w:rPr>
          <w:rFonts w:ascii="Times New Roman"/>
          <w:b w:val="false"/>
          <w:i w:val="false"/>
          <w:color w:val="000000"/>
          <w:sz w:val="28"/>
        </w:rPr>
        <w:t>
      26. Ventilation and air conditioning systems, installed in the production premises shall ensure entering of the air into production premise, which excludes contamination of products.</w:t>
      </w:r>
    </w:p>
    <w:bookmarkEnd w:id="49"/>
    <w:bookmarkStart w:name="z59" w:id="50"/>
    <w:p>
      <w:pPr>
        <w:spacing w:after="0"/>
        <w:ind w:left="0"/>
        <w:jc w:val="left"/>
      </w:pPr>
      <w:r>
        <w:rPr>
          <w:rFonts w:ascii="Times New Roman"/>
          <w:b/>
          <w:i w:val="false"/>
          <w:color w:val="000000"/>
        </w:rPr>
        <w:t xml:space="preserve"> Chapter 4. Sanitary and epidemiological requirements for the objects on production</w:t>
      </w:r>
      <w:r>
        <w:br/>
      </w:r>
      <w:r>
        <w:rPr>
          <w:rFonts w:ascii="Times New Roman"/>
          <w:b/>
          <w:i w:val="false"/>
          <w:color w:val="000000"/>
        </w:rPr>
        <w:t>of perfumery and cosmetic products</w:t>
      </w:r>
    </w:p>
    <w:bookmarkEnd w:id="50"/>
    <w:bookmarkStart w:name="z60" w:id="51"/>
    <w:p>
      <w:pPr>
        <w:spacing w:after="0"/>
        <w:ind w:left="0"/>
        <w:jc w:val="both"/>
      </w:pPr>
      <w:r>
        <w:rPr>
          <w:rFonts w:ascii="Times New Roman"/>
          <w:b w:val="false"/>
          <w:i w:val="false"/>
          <w:color w:val="000000"/>
          <w:sz w:val="28"/>
        </w:rPr>
        <w:t>
      27. The activities of objects for production of PCP shall be carried out in compliance with these Sanitary rules in accordance with Articles 21, 21-1, 62 of the Code, Article 17 of the Law of the Republic of Kazakhstan dated May 16, 2014 "On Permits and Notifications".</w:t>
      </w:r>
    </w:p>
    <w:bookmarkEnd w:id="51"/>
    <w:bookmarkStart w:name="z61" w:id="52"/>
    <w:p>
      <w:pPr>
        <w:spacing w:after="0"/>
        <w:ind w:left="0"/>
        <w:jc w:val="both"/>
      </w:pPr>
      <w:r>
        <w:rPr>
          <w:rFonts w:ascii="Times New Roman"/>
          <w:b w:val="false"/>
          <w:i w:val="false"/>
          <w:color w:val="000000"/>
          <w:sz w:val="28"/>
        </w:rPr>
        <w:t xml:space="preserve">
       28. Arrangement and operation of equipment at the objects for production PCP shall be ensured in compliance with the technological process flow, excluding contamination of raw materials, packaging material, unpacked and finished products, the possibility of free access to the equipment for maintenance, washing, disinfection and repair, with the exception of possibility of contact of raw materials and finished products. </w:t>
      </w:r>
    </w:p>
    <w:bookmarkEnd w:id="52"/>
    <w:bookmarkStart w:name="z62" w:id="53"/>
    <w:p>
      <w:pPr>
        <w:spacing w:after="0"/>
        <w:ind w:left="0"/>
        <w:jc w:val="both"/>
      </w:pPr>
      <w:r>
        <w:rPr>
          <w:rFonts w:ascii="Times New Roman"/>
          <w:b w:val="false"/>
          <w:i w:val="false"/>
          <w:color w:val="000000"/>
          <w:sz w:val="28"/>
        </w:rPr>
        <w:t>
      If necessary, the production equipment shall be placed taking into account the continuity of the technological process and compliance with the conditions of sterility during operation.</w:t>
      </w:r>
    </w:p>
    <w:bookmarkEnd w:id="53"/>
    <w:bookmarkStart w:name="z63" w:id="54"/>
    <w:p>
      <w:pPr>
        <w:spacing w:after="0"/>
        <w:ind w:left="0"/>
        <w:jc w:val="both"/>
      </w:pPr>
      <w:r>
        <w:rPr>
          <w:rFonts w:ascii="Times New Roman"/>
          <w:b w:val="false"/>
          <w:i w:val="false"/>
          <w:color w:val="000000"/>
          <w:sz w:val="28"/>
        </w:rPr>
        <w:t>
      9. Safety of PCP in the production process shall be controlled by the personnel of the object and shall be ensured by:</w:t>
      </w:r>
    </w:p>
    <w:bookmarkEnd w:id="54"/>
    <w:bookmarkStart w:name="z64" w:id="55"/>
    <w:p>
      <w:pPr>
        <w:spacing w:after="0"/>
        <w:ind w:left="0"/>
        <w:jc w:val="both"/>
      </w:pPr>
      <w:r>
        <w:rPr>
          <w:rFonts w:ascii="Times New Roman"/>
          <w:b w:val="false"/>
          <w:i w:val="false"/>
          <w:color w:val="000000"/>
          <w:sz w:val="28"/>
        </w:rPr>
        <w:t>
      1) determining the controlled stages of technological process and products at the stages of its production;</w:t>
      </w:r>
    </w:p>
    <w:bookmarkEnd w:id="55"/>
    <w:bookmarkStart w:name="z65" w:id="56"/>
    <w:p>
      <w:pPr>
        <w:spacing w:after="0"/>
        <w:ind w:left="0"/>
        <w:jc w:val="both"/>
      </w:pPr>
      <w:r>
        <w:rPr>
          <w:rFonts w:ascii="Times New Roman"/>
          <w:b w:val="false"/>
          <w:i w:val="false"/>
          <w:color w:val="000000"/>
          <w:sz w:val="28"/>
        </w:rPr>
        <w:t>
      2) control of raw materials, technological tools and auxiliary materials used in the production of PCP, control of non-packaged and finished products;</w:t>
      </w:r>
    </w:p>
    <w:bookmarkEnd w:id="56"/>
    <w:bookmarkStart w:name="z66" w:id="57"/>
    <w:p>
      <w:pPr>
        <w:spacing w:after="0"/>
        <w:ind w:left="0"/>
        <w:jc w:val="both"/>
      </w:pPr>
      <w:r>
        <w:rPr>
          <w:rFonts w:ascii="Times New Roman"/>
          <w:b w:val="false"/>
          <w:i w:val="false"/>
          <w:color w:val="000000"/>
          <w:sz w:val="28"/>
        </w:rPr>
        <w:t>
      3) control over operation of technological equipment in the manner, ensuring production of safe PCP;</w:t>
      </w:r>
    </w:p>
    <w:bookmarkEnd w:id="57"/>
    <w:bookmarkStart w:name="z67" w:id="58"/>
    <w:p>
      <w:pPr>
        <w:spacing w:after="0"/>
        <w:ind w:left="0"/>
        <w:jc w:val="both"/>
      </w:pPr>
      <w:r>
        <w:rPr>
          <w:rFonts w:ascii="Times New Roman"/>
          <w:b w:val="false"/>
          <w:i w:val="false"/>
          <w:color w:val="000000"/>
          <w:sz w:val="28"/>
        </w:rPr>
        <w:t>
      4) ensuring documentation of information on the controlled stages of technological process and the results of control of PCP at the stages of its production;</w:t>
      </w:r>
    </w:p>
    <w:bookmarkEnd w:id="58"/>
    <w:bookmarkStart w:name="z68" w:id="59"/>
    <w:p>
      <w:pPr>
        <w:spacing w:after="0"/>
        <w:ind w:left="0"/>
        <w:jc w:val="both"/>
      </w:pPr>
      <w:r>
        <w:rPr>
          <w:rFonts w:ascii="Times New Roman"/>
          <w:b w:val="false"/>
          <w:i w:val="false"/>
          <w:color w:val="000000"/>
          <w:sz w:val="28"/>
        </w:rPr>
        <w:t>
      5) ensuring accounting and registration of technological operations for each stage (indication of added raw materials, temperatures, speeds, mixing time, sampling, cleaning, sanitary processing of equipment, transfer of non-packaged products);</w:t>
      </w:r>
    </w:p>
    <w:bookmarkEnd w:id="59"/>
    <w:bookmarkStart w:name="z69" w:id="60"/>
    <w:p>
      <w:pPr>
        <w:spacing w:after="0"/>
        <w:ind w:left="0"/>
        <w:jc w:val="both"/>
      </w:pPr>
      <w:r>
        <w:rPr>
          <w:rFonts w:ascii="Times New Roman"/>
          <w:b w:val="false"/>
          <w:i w:val="false"/>
          <w:color w:val="000000"/>
          <w:sz w:val="28"/>
        </w:rPr>
        <w:t>
      6) compliance with the storage conditions of PCP;</w:t>
      </w:r>
    </w:p>
    <w:bookmarkEnd w:id="60"/>
    <w:bookmarkStart w:name="z70" w:id="61"/>
    <w:p>
      <w:pPr>
        <w:spacing w:after="0"/>
        <w:ind w:left="0"/>
        <w:jc w:val="both"/>
      </w:pPr>
      <w:r>
        <w:rPr>
          <w:rFonts w:ascii="Times New Roman"/>
          <w:b w:val="false"/>
          <w:i w:val="false"/>
          <w:color w:val="000000"/>
          <w:sz w:val="28"/>
        </w:rPr>
        <w:t>
      7) determining the methods and frequency of cleaning, washing, disinfection, disinsection and deratization of production premises, technological equipment and inventory used in the production process of PCP;</w:t>
      </w:r>
    </w:p>
    <w:bookmarkEnd w:id="61"/>
    <w:bookmarkStart w:name="z71" w:id="62"/>
    <w:p>
      <w:pPr>
        <w:spacing w:after="0"/>
        <w:ind w:left="0"/>
        <w:jc w:val="both"/>
      </w:pPr>
      <w:r>
        <w:rPr>
          <w:rFonts w:ascii="Times New Roman"/>
          <w:b w:val="false"/>
          <w:i w:val="false"/>
          <w:color w:val="000000"/>
          <w:sz w:val="28"/>
        </w:rPr>
        <w:t>
      8) maintaining and storing documentation, confirming compliance of manufactured products with the requirements of TR CU 009/2011; on traceability of PCP;</w:t>
      </w:r>
    </w:p>
    <w:bookmarkEnd w:id="62"/>
    <w:bookmarkStart w:name="z72" w:id="63"/>
    <w:p>
      <w:pPr>
        <w:spacing w:after="0"/>
        <w:ind w:left="0"/>
        <w:jc w:val="both"/>
      </w:pPr>
      <w:r>
        <w:rPr>
          <w:rFonts w:ascii="Times New Roman"/>
          <w:b w:val="false"/>
          <w:i w:val="false"/>
          <w:color w:val="000000"/>
          <w:sz w:val="28"/>
        </w:rPr>
        <w:t>
      9) control of the finished product before placing it on the market;</w:t>
      </w:r>
    </w:p>
    <w:bookmarkEnd w:id="63"/>
    <w:bookmarkStart w:name="z73" w:id="64"/>
    <w:p>
      <w:pPr>
        <w:spacing w:after="0"/>
        <w:ind w:left="0"/>
        <w:jc w:val="both"/>
      </w:pPr>
      <w:r>
        <w:rPr>
          <w:rFonts w:ascii="Times New Roman"/>
          <w:b w:val="false"/>
          <w:i w:val="false"/>
          <w:color w:val="000000"/>
          <w:sz w:val="28"/>
        </w:rPr>
        <w:t>
      10) saving samples from each batch of PCP.</w:t>
      </w:r>
    </w:p>
    <w:bookmarkEnd w:id="64"/>
    <w:bookmarkStart w:name="z74" w:id="65"/>
    <w:p>
      <w:pPr>
        <w:spacing w:after="0"/>
        <w:ind w:left="0"/>
        <w:jc w:val="both"/>
      </w:pPr>
      <w:r>
        <w:rPr>
          <w:rFonts w:ascii="Times New Roman"/>
          <w:b w:val="false"/>
          <w:i w:val="false"/>
          <w:color w:val="000000"/>
          <w:sz w:val="28"/>
        </w:rPr>
        <w:t>
      30. Methods for collecting, storing and transporting of raw products, semi-products, and waste shall be carried out in ways, that prevent the possibility of pollution of environmental objects and ensuring safety of the personnel engaged in all stages of decontamination and cleaning of industrial waste.</w:t>
      </w:r>
    </w:p>
    <w:bookmarkEnd w:id="65"/>
    <w:bookmarkStart w:name="z75" w:id="66"/>
    <w:p>
      <w:pPr>
        <w:spacing w:after="0"/>
        <w:ind w:left="0"/>
        <w:jc w:val="both"/>
      </w:pPr>
      <w:r>
        <w:rPr>
          <w:rFonts w:ascii="Times New Roman"/>
          <w:b w:val="false"/>
          <w:i w:val="false"/>
          <w:color w:val="000000"/>
          <w:sz w:val="28"/>
        </w:rPr>
        <w:t>
      31. Equipment made of materials that are not resistant to the effects of chemicals, temperature influences and capable to release harmful chemicals into in contacting media shall not be allowed.</w:t>
      </w:r>
    </w:p>
    <w:bookmarkEnd w:id="66"/>
    <w:bookmarkStart w:name="z76" w:id="67"/>
    <w:p>
      <w:pPr>
        <w:spacing w:after="0"/>
        <w:ind w:left="0"/>
        <w:jc w:val="both"/>
      </w:pPr>
      <w:r>
        <w:rPr>
          <w:rFonts w:ascii="Times New Roman"/>
          <w:b w:val="false"/>
          <w:i w:val="false"/>
          <w:color w:val="000000"/>
          <w:sz w:val="28"/>
        </w:rPr>
        <w:t>
      32. Dosing equipment for liquid harmful and (or) strong-smelling substances are equipped with devices, preventing their overflow.</w:t>
      </w:r>
    </w:p>
    <w:bookmarkEnd w:id="67"/>
    <w:bookmarkStart w:name="z77" w:id="68"/>
    <w:p>
      <w:pPr>
        <w:spacing w:after="0"/>
        <w:ind w:left="0"/>
        <w:jc w:val="both"/>
      </w:pPr>
      <w:r>
        <w:rPr>
          <w:rFonts w:ascii="Times New Roman"/>
          <w:b w:val="false"/>
          <w:i w:val="false"/>
          <w:color w:val="000000"/>
          <w:sz w:val="28"/>
        </w:rPr>
        <w:t>
      33. Loading and unloading of bulk substances is carried out in a way, excluding dust emission.</w:t>
      </w:r>
    </w:p>
    <w:bookmarkEnd w:id="68"/>
    <w:bookmarkStart w:name="z78" w:id="69"/>
    <w:p>
      <w:pPr>
        <w:spacing w:after="0"/>
        <w:ind w:left="0"/>
        <w:jc w:val="both"/>
      </w:pPr>
      <w:r>
        <w:rPr>
          <w:rFonts w:ascii="Times New Roman"/>
          <w:b w:val="false"/>
          <w:i w:val="false"/>
          <w:color w:val="000000"/>
          <w:sz w:val="28"/>
        </w:rPr>
        <w:t>
      34. Loading of liquid raw materials is carried out through closed communications. Feeding solutions of harmful and (or) strongly smelling substances with open jets shall not be allowed.</w:t>
      </w:r>
    </w:p>
    <w:bookmarkEnd w:id="69"/>
    <w:bookmarkStart w:name="z79" w:id="70"/>
    <w:p>
      <w:pPr>
        <w:spacing w:after="0"/>
        <w:ind w:left="0"/>
        <w:jc w:val="both"/>
      </w:pPr>
      <w:r>
        <w:rPr>
          <w:rFonts w:ascii="Times New Roman"/>
          <w:b w:val="false"/>
          <w:i w:val="false"/>
          <w:color w:val="000000"/>
          <w:sz w:val="28"/>
        </w:rPr>
        <w:t>
      35. It is not allowed to clean rooms with compressed air, use organic solvents for cleaning rooms and work surfaces. Cleaning is carried out using water solutions of detergents.</w:t>
      </w:r>
    </w:p>
    <w:bookmarkEnd w:id="70"/>
    <w:bookmarkStart w:name="z80" w:id="71"/>
    <w:p>
      <w:pPr>
        <w:spacing w:after="0"/>
        <w:ind w:left="0"/>
        <w:jc w:val="both"/>
      </w:pPr>
      <w:r>
        <w:rPr>
          <w:rFonts w:ascii="Times New Roman"/>
          <w:b w:val="false"/>
          <w:i w:val="false"/>
          <w:color w:val="000000"/>
          <w:sz w:val="28"/>
        </w:rPr>
        <w:t>
      36. Animals, including rodents and insects, are not allowed to enter the production premises.</w:t>
      </w:r>
    </w:p>
    <w:bookmarkEnd w:id="71"/>
    <w:bookmarkStart w:name="z81" w:id="72"/>
    <w:p>
      <w:pPr>
        <w:spacing w:after="0"/>
        <w:ind w:left="0"/>
        <w:jc w:val="both"/>
      </w:pPr>
      <w:r>
        <w:rPr>
          <w:rFonts w:ascii="Times New Roman"/>
          <w:b w:val="false"/>
          <w:i w:val="false"/>
          <w:color w:val="000000"/>
          <w:sz w:val="28"/>
        </w:rPr>
        <w:t>
      37. Production premises are equipped with UV irradiators.</w:t>
      </w:r>
    </w:p>
    <w:bookmarkEnd w:id="72"/>
    <w:bookmarkStart w:name="z82" w:id="73"/>
    <w:p>
      <w:pPr>
        <w:spacing w:after="0"/>
        <w:ind w:left="0"/>
        <w:jc w:val="both"/>
      </w:pPr>
      <w:r>
        <w:rPr>
          <w:rFonts w:ascii="Times New Roman"/>
          <w:b w:val="false"/>
          <w:i w:val="false"/>
          <w:color w:val="000000"/>
          <w:sz w:val="28"/>
        </w:rPr>
        <w:t>
      38. Special clothing must be worn in production premises.</w:t>
      </w:r>
    </w:p>
    <w:bookmarkEnd w:id="73"/>
    <w:bookmarkStart w:name="z83" w:id="74"/>
    <w:p>
      <w:pPr>
        <w:spacing w:after="0"/>
        <w:ind w:left="0"/>
        <w:jc w:val="both"/>
      </w:pPr>
      <w:r>
        <w:rPr>
          <w:rFonts w:ascii="Times New Roman"/>
          <w:b w:val="false"/>
          <w:i w:val="false"/>
          <w:color w:val="000000"/>
          <w:sz w:val="28"/>
        </w:rPr>
        <w:t>
      39. Storage of special clothing is carried out in an open way, for which the dressing rooms of household premises are equipped with hangers or open cabinets, stands for shoes.</w:t>
      </w:r>
    </w:p>
    <w:bookmarkEnd w:id="74"/>
    <w:bookmarkStart w:name="z84" w:id="75"/>
    <w:p>
      <w:pPr>
        <w:spacing w:after="0"/>
        <w:ind w:left="0"/>
        <w:jc w:val="both"/>
      </w:pPr>
      <w:r>
        <w:rPr>
          <w:rFonts w:ascii="Times New Roman"/>
          <w:b w:val="false"/>
          <w:i w:val="false"/>
          <w:color w:val="000000"/>
          <w:sz w:val="28"/>
        </w:rPr>
        <w:t xml:space="preserve">
      The number of places for storing home and special clothing is assumed to be equal to the number of employees in all shifts. </w:t>
      </w:r>
    </w:p>
    <w:bookmarkEnd w:id="75"/>
    <w:bookmarkStart w:name="z85" w:id="76"/>
    <w:p>
      <w:pPr>
        <w:spacing w:after="0"/>
        <w:ind w:left="0"/>
        <w:jc w:val="both"/>
      </w:pPr>
      <w:r>
        <w:rPr>
          <w:rFonts w:ascii="Times New Roman"/>
          <w:b w:val="false"/>
          <w:i w:val="false"/>
          <w:color w:val="000000"/>
          <w:sz w:val="28"/>
        </w:rPr>
        <w:t>
      It is not allowed to store special and home clothing together.</w:t>
      </w:r>
    </w:p>
    <w:bookmarkEnd w:id="76"/>
    <w:bookmarkStart w:name="z86" w:id="77"/>
    <w:p>
      <w:pPr>
        <w:spacing w:after="0"/>
        <w:ind w:left="0"/>
        <w:jc w:val="both"/>
      </w:pPr>
      <w:r>
        <w:rPr>
          <w:rFonts w:ascii="Times New Roman"/>
          <w:b w:val="false"/>
          <w:i w:val="false"/>
          <w:color w:val="000000"/>
          <w:sz w:val="28"/>
        </w:rPr>
        <w:t>
      40. It is not allowed to bring items that are not used in the performance of official duties and can become sources of contamination of products, smoke and eat in these premises.</w:t>
      </w:r>
    </w:p>
    <w:bookmarkEnd w:id="77"/>
    <w:bookmarkStart w:name="z87" w:id="78"/>
    <w:p>
      <w:pPr>
        <w:spacing w:after="0"/>
        <w:ind w:left="0"/>
        <w:jc w:val="both"/>
      </w:pPr>
      <w:r>
        <w:rPr>
          <w:rFonts w:ascii="Times New Roman"/>
          <w:b w:val="false"/>
          <w:i w:val="false"/>
          <w:color w:val="000000"/>
          <w:sz w:val="28"/>
        </w:rPr>
        <w:t>
      41. At the entrance to the canteen, hangers for clothes, a washbasin with hot and cold water, equipped with soap and electric towels are installed.</w:t>
      </w:r>
    </w:p>
    <w:bookmarkEnd w:id="78"/>
    <w:bookmarkStart w:name="z88" w:id="79"/>
    <w:p>
      <w:pPr>
        <w:spacing w:after="0"/>
        <w:ind w:left="0"/>
        <w:jc w:val="both"/>
      </w:pPr>
      <w:r>
        <w:rPr>
          <w:rFonts w:ascii="Times New Roman"/>
          <w:b w:val="false"/>
          <w:i w:val="false"/>
          <w:color w:val="000000"/>
          <w:sz w:val="28"/>
        </w:rPr>
        <w:t>
      42. Containers, construction and household materials are stored in warehouses. Storage of containers and their temporary storage under a canopy on paved areas is allowed.</w:t>
      </w:r>
    </w:p>
    <w:bookmarkEnd w:id="79"/>
    <w:bookmarkStart w:name="z89" w:id="80"/>
    <w:p>
      <w:pPr>
        <w:spacing w:after="0"/>
        <w:ind w:left="0"/>
        <w:jc w:val="both"/>
      </w:pPr>
      <w:r>
        <w:rPr>
          <w:rFonts w:ascii="Times New Roman"/>
          <w:b w:val="false"/>
          <w:i w:val="false"/>
          <w:color w:val="000000"/>
          <w:sz w:val="28"/>
        </w:rPr>
        <w:t>
      43. The producer (manufacturer) shall ensure compliance of manufactured PCP with the requirements of TR CU 009/2011.</w:t>
      </w:r>
    </w:p>
    <w:bookmarkEnd w:id="80"/>
    <w:bookmarkStart w:name="z90" w:id="81"/>
    <w:p>
      <w:pPr>
        <w:spacing w:after="0"/>
        <w:ind w:left="0"/>
        <w:jc w:val="both"/>
      </w:pPr>
      <w:r>
        <w:rPr>
          <w:rFonts w:ascii="Times New Roman"/>
          <w:b w:val="false"/>
          <w:i w:val="false"/>
          <w:color w:val="000000"/>
          <w:sz w:val="28"/>
        </w:rPr>
        <w:t>
      Chapter 5. Sanitary and epidemiological requirements for storage and sale of perfumery and cosmetic products</w:t>
      </w:r>
    </w:p>
    <w:bookmarkEnd w:id="81"/>
    <w:bookmarkStart w:name="z91" w:id="82"/>
    <w:p>
      <w:pPr>
        <w:spacing w:after="0"/>
        <w:ind w:left="0"/>
        <w:jc w:val="both"/>
      </w:pPr>
      <w:r>
        <w:rPr>
          <w:rFonts w:ascii="Times New Roman"/>
          <w:b w:val="false"/>
          <w:i w:val="false"/>
          <w:color w:val="000000"/>
          <w:sz w:val="28"/>
        </w:rPr>
        <w:t>
       44. Products, raw materials, materials, and reagents are stored in special rooms isolated from the main production, subject to conditions that ensure their safety during regulated storage periods and prevent mixing and contamination.</w:t>
      </w:r>
    </w:p>
    <w:bookmarkEnd w:id="82"/>
    <w:bookmarkStart w:name="z92" w:id="83"/>
    <w:p>
      <w:pPr>
        <w:spacing w:after="0"/>
        <w:ind w:left="0"/>
        <w:jc w:val="both"/>
      </w:pPr>
      <w:r>
        <w:rPr>
          <w:rFonts w:ascii="Times New Roman"/>
          <w:b w:val="false"/>
          <w:i w:val="false"/>
          <w:color w:val="000000"/>
          <w:sz w:val="28"/>
        </w:rPr>
        <w:t>
      45. Rejected batches of raw materials, materials and reagents are marked and stored separately to prevent their accidentally entering the production process.</w:t>
      </w:r>
    </w:p>
    <w:bookmarkEnd w:id="83"/>
    <w:bookmarkStart w:name="z93" w:id="84"/>
    <w:p>
      <w:pPr>
        <w:spacing w:after="0"/>
        <w:ind w:left="0"/>
        <w:jc w:val="both"/>
      </w:pPr>
      <w:r>
        <w:rPr>
          <w:rFonts w:ascii="Times New Roman"/>
          <w:b w:val="false"/>
          <w:i w:val="false"/>
          <w:color w:val="000000"/>
          <w:sz w:val="28"/>
        </w:rPr>
        <w:t>
      46. Warehouses have capacities, corresponding to the range of products, auxiliary materials and raw materials. The size, constructions and location provides for rational placement of products, cleaning and other necessary technical operations. Finished products are stored on racks and (or) pallets.</w:t>
      </w:r>
    </w:p>
    <w:bookmarkEnd w:id="84"/>
    <w:bookmarkStart w:name="z94" w:id="85"/>
    <w:p>
      <w:pPr>
        <w:spacing w:after="0"/>
        <w:ind w:left="0"/>
        <w:jc w:val="both"/>
      </w:pPr>
      <w:r>
        <w:rPr>
          <w:rFonts w:ascii="Times New Roman"/>
          <w:b w:val="false"/>
          <w:i w:val="false"/>
          <w:color w:val="000000"/>
          <w:sz w:val="28"/>
        </w:rPr>
        <w:t>
      47. Separate room (zones) for storing toxic and flammable substances are provided at the warehouse.</w:t>
      </w:r>
    </w:p>
    <w:bookmarkEnd w:id="85"/>
    <w:bookmarkStart w:name="z95" w:id="86"/>
    <w:p>
      <w:pPr>
        <w:spacing w:after="0"/>
        <w:ind w:left="0"/>
        <w:jc w:val="both"/>
      </w:pPr>
      <w:r>
        <w:rPr>
          <w:rFonts w:ascii="Times New Roman"/>
          <w:b w:val="false"/>
          <w:i w:val="false"/>
          <w:color w:val="000000"/>
          <w:sz w:val="28"/>
        </w:rPr>
        <w:t>
      48. Realization of PCP is carried out in the presence of conditions declared by the manufacturer and the documents of conformity assessment of sold products (declaration of conformity or certificate of state registration), according to the requirements of TR CU 009/2011.</w:t>
      </w:r>
    </w:p>
    <w:bookmarkEnd w:id="86"/>
    <w:bookmarkStart w:name="z96" w:id="87"/>
    <w:p>
      <w:pPr>
        <w:spacing w:after="0"/>
        <w:ind w:left="0"/>
        <w:jc w:val="both"/>
      </w:pPr>
      <w:r>
        <w:rPr>
          <w:rFonts w:ascii="Times New Roman"/>
          <w:b w:val="false"/>
          <w:i w:val="false"/>
          <w:color w:val="000000"/>
          <w:sz w:val="28"/>
        </w:rPr>
        <w:t>
      49. When storing and transporting PCP in warehouses and points of sale, the conditions, ensuring the quality and safety of products are observed.</w:t>
      </w:r>
    </w:p>
    <w:bookmarkEnd w:id="87"/>
    <w:bookmarkStart w:name="z97" w:id="88"/>
    <w:p>
      <w:pPr>
        <w:spacing w:after="0"/>
        <w:ind w:left="0"/>
        <w:jc w:val="both"/>
      </w:pPr>
      <w:r>
        <w:rPr>
          <w:rFonts w:ascii="Times New Roman"/>
          <w:b w:val="false"/>
          <w:i w:val="false"/>
          <w:color w:val="000000"/>
          <w:sz w:val="28"/>
        </w:rPr>
        <w:t>
      50. Storage and sale of PCP is carried out separately from food products, construction and finishing materials, auto parts, fuel and lubricants.</w:t>
      </w:r>
    </w:p>
    <w:bookmarkEnd w:id="88"/>
    <w:bookmarkStart w:name="z98" w:id="89"/>
    <w:p>
      <w:pPr>
        <w:spacing w:after="0"/>
        <w:ind w:left="0"/>
        <w:jc w:val="both"/>
      </w:pPr>
      <w:r>
        <w:rPr>
          <w:rFonts w:ascii="Times New Roman"/>
          <w:b w:val="false"/>
          <w:i w:val="false"/>
          <w:color w:val="000000"/>
          <w:sz w:val="28"/>
        </w:rPr>
        <w:t xml:space="preserve">
       51. PCP is realized in the presence of consumer packaging, ensuring safety of properties of the finished products during the specified shelf-life. </w:t>
      </w:r>
    </w:p>
    <w:bookmarkEnd w:id="89"/>
    <w:bookmarkStart w:name="z99" w:id="90"/>
    <w:p>
      <w:pPr>
        <w:spacing w:after="0"/>
        <w:ind w:left="0"/>
        <w:jc w:val="both"/>
      </w:pPr>
      <w:r>
        <w:rPr>
          <w:rFonts w:ascii="Times New Roman"/>
          <w:b w:val="false"/>
          <w:i w:val="false"/>
          <w:color w:val="000000"/>
          <w:sz w:val="28"/>
        </w:rPr>
        <w:t>
      52. It is not allowed to realize PCP with expired shelf-life, defects in consumer packaging and violations of storage conditions.</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