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62a4" w14:textId="f546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of organization of the provision of medical services for transplantation of tissues (parts of tissue) and (or) organs (parts of organs) in the Republic of Kazakhstan and other types of medical assistance to donors and recipients and the Rules and conditions for extraction, procurement, storage, preservation, transportation of tissues (parts of tissue) and (or) organs (parts of organs)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March 26, 2019 No. RK DSM-13. Registered with the Ministry of Justice of the Republic of Kazakhstan on March 26, 2019 No.18415.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Order of the Minister of Health of the Republic of Kazakhstan dated 25.11.2020 No. RK DSM-207/2020 (effective after ten calendar days after the date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In accordance with paragraph 1 of Article 1 and subparagraph 6) of paragraph 1 of Article 7, and paragraph 7 of Article 170 of the Code of the Republic of Kazakhstan dated September 18, 2009 "On public health and health care system" I HEREBY ORDER:</w:t>
      </w:r>
    </w:p>
    <w:bookmarkEnd w:id="0"/>
    <w:bookmarkStart w:name="z3" w:id="1"/>
    <w:p>
      <w:pPr>
        <w:spacing w:after="0"/>
        <w:ind w:left="0"/>
        <w:jc w:val="both"/>
      </w:pPr>
      <w:r>
        <w:rPr>
          <w:rFonts w:ascii="Times New Roman"/>
          <w:b w:val="false"/>
          <w:i w:val="false"/>
          <w:color w:val="000000"/>
          <w:sz w:val="28"/>
        </w:rPr>
        <w:t>
      1. To approve:</w:t>
      </w:r>
    </w:p>
    <w:bookmarkEnd w:id="1"/>
    <w:bookmarkStart w:name="z4" w:id="2"/>
    <w:p>
      <w:pPr>
        <w:spacing w:after="0"/>
        <w:ind w:left="0"/>
        <w:jc w:val="both"/>
      </w:pPr>
      <w:r>
        <w:rPr>
          <w:rFonts w:ascii="Times New Roman"/>
          <w:b w:val="false"/>
          <w:i w:val="false"/>
          <w:color w:val="000000"/>
          <w:sz w:val="28"/>
        </w:rPr>
        <w:t>
      1) The Standard of organization of the provision of medical services for the transplantation of tissues (parts of tissue) and (or) organs (parts of organs) in the Republic of Kazakhstan and other types of medical assistance to donors and recipients in accordance with Annex 1 to this Order;</w:t>
      </w:r>
    </w:p>
    <w:bookmarkEnd w:id="2"/>
    <w:bookmarkStart w:name="z5" w:id="3"/>
    <w:p>
      <w:pPr>
        <w:spacing w:after="0"/>
        <w:ind w:left="0"/>
        <w:jc w:val="both"/>
      </w:pPr>
      <w:r>
        <w:rPr>
          <w:rFonts w:ascii="Times New Roman"/>
          <w:b w:val="false"/>
          <w:i w:val="false"/>
          <w:color w:val="000000"/>
          <w:sz w:val="28"/>
        </w:rPr>
        <w:t>
      2) The Rules and conditions for extraction, procurement, storage, preservation, transportation of tissues (parts of tissue) and (or) organs (parts of organs) in accordance with Annex 2 to this Order.</w:t>
      </w:r>
    </w:p>
    <w:bookmarkEnd w:id="3"/>
    <w:bookmarkStart w:name="z6" w:id="4"/>
    <w:p>
      <w:pPr>
        <w:spacing w:after="0"/>
        <w:ind w:left="0"/>
        <w:jc w:val="both"/>
      </w:pPr>
      <w:r>
        <w:rPr>
          <w:rFonts w:ascii="Times New Roman"/>
          <w:b w:val="false"/>
          <w:i w:val="false"/>
          <w:color w:val="000000"/>
          <w:sz w:val="28"/>
        </w:rPr>
        <w:t>
      2. To recognize as terminated some of the orders of the Ministry of Healthcare of the Republic of Kazakhstan in accordance with Annex 3 to this Order.</w:t>
      </w:r>
    </w:p>
    <w:bookmarkEnd w:id="4"/>
    <w:bookmarkStart w:name="z7" w:id="5"/>
    <w:p>
      <w:pPr>
        <w:spacing w:after="0"/>
        <w:ind w:left="0"/>
        <w:jc w:val="both"/>
      </w:pPr>
      <w:r>
        <w:rPr>
          <w:rFonts w:ascii="Times New Roman"/>
          <w:b w:val="false"/>
          <w:i w:val="false"/>
          <w:color w:val="000000"/>
          <w:sz w:val="28"/>
        </w:rPr>
        <w:t>
      3. To amend Order of the Minister of Healthcare and Social Development of the Republic of Kazakhstan dated June 29, 2015 No. 534 “On approval of the Rules for the formation of a list of health organizations for extraction, procurement, storage, preservation, transportation of tissues (parts of tissue) and (or) organs (parts of organs)” (registered in the Registry of state registration of the Republic of Kazakhstan regulatory acts under No. 11743, and published in Adilet information and legal system on the 24 of June, 2015):</w:t>
      </w:r>
    </w:p>
    <w:bookmarkEnd w:id="5"/>
    <w:bookmarkStart w:name="z8" w:id="6"/>
    <w:p>
      <w:pPr>
        <w:spacing w:after="0"/>
        <w:ind w:left="0"/>
        <w:jc w:val="both"/>
      </w:pPr>
      <w:r>
        <w:rPr>
          <w:rFonts w:ascii="Times New Roman"/>
          <w:b w:val="false"/>
          <w:i w:val="false"/>
          <w:color w:val="000000"/>
          <w:sz w:val="28"/>
        </w:rPr>
        <w:t>
      The Rules of formation of the list of health organizations for extraction, procurement, storage, preservation, transportation of tissues (parts of tissue) and (or) organs (parts of organs)" approved by this Order, set out in a new edition according to Annex 4 to this Order.</w:t>
      </w:r>
    </w:p>
    <w:bookmarkEnd w:id="6"/>
    <w:bookmarkStart w:name="z9" w:id="7"/>
    <w:p>
      <w:pPr>
        <w:spacing w:after="0"/>
        <w:ind w:left="0"/>
        <w:jc w:val="both"/>
      </w:pPr>
      <w:r>
        <w:rPr>
          <w:rFonts w:ascii="Times New Roman"/>
          <w:b w:val="false"/>
          <w:i w:val="false"/>
          <w:color w:val="000000"/>
          <w:sz w:val="28"/>
        </w:rPr>
        <w:t>
      4. The Department of Organization of Medical Assistance of the Ministry of Health of the Republic of Kazakhstan in the manner prescribed by the legislation of the Republic of Kazakhstan, shall ensure:</w:t>
      </w:r>
    </w:p>
    <w:bookmarkEnd w:id="7"/>
    <w:bookmarkStart w:name="z10" w:id="8"/>
    <w:p>
      <w:pPr>
        <w:spacing w:after="0"/>
        <w:ind w:left="0"/>
        <w:jc w:val="both"/>
      </w:pPr>
      <w:r>
        <w:rPr>
          <w:rFonts w:ascii="Times New Roman"/>
          <w:b w:val="false"/>
          <w:i w:val="false"/>
          <w:color w:val="000000"/>
          <w:sz w:val="28"/>
        </w:rPr>
        <w:t>
      1) state registration of this Order with the Ministry of Justice of the Republic of Kazakhstan;</w:t>
      </w:r>
    </w:p>
    <w:bookmarkEnd w:id="8"/>
    <w:bookmarkStart w:name="z11" w:id="9"/>
    <w:p>
      <w:pPr>
        <w:spacing w:after="0"/>
        <w:ind w:left="0"/>
        <w:jc w:val="both"/>
      </w:pPr>
      <w:r>
        <w:rPr>
          <w:rFonts w:ascii="Times New Roman"/>
          <w:b w:val="false"/>
          <w:i w:val="false"/>
          <w:color w:val="000000"/>
          <w:sz w:val="28"/>
        </w:rPr>
        <w:t>
      2) within ten calendar days from the date of state registration of this Order, sending a copy thereof in paper and electronic forms both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9"/>
    <w:bookmarkStart w:name="z12" w:id="10"/>
    <w:p>
      <w:pPr>
        <w:spacing w:after="0"/>
        <w:ind w:left="0"/>
        <w:jc w:val="both"/>
      </w:pPr>
      <w:r>
        <w:rPr>
          <w:rFonts w:ascii="Times New Roman"/>
          <w:b w:val="false"/>
          <w:i w:val="false"/>
          <w:color w:val="000000"/>
          <w:sz w:val="28"/>
        </w:rPr>
        <w:t>
      3) placement of this Order on the Internet resource of the Ministry of Health of the Republic of Kazakhstan after its official publication;</w:t>
      </w:r>
    </w:p>
    <w:bookmarkEnd w:id="10"/>
    <w:bookmarkStart w:name="z13" w:id="11"/>
    <w:p>
      <w:pPr>
        <w:spacing w:after="0"/>
        <w:ind w:left="0"/>
        <w:jc w:val="both"/>
      </w:pPr>
      <w:r>
        <w:rPr>
          <w:rFonts w:ascii="Times New Roman"/>
          <w:b w:val="false"/>
          <w:i w:val="false"/>
          <w:color w:val="000000"/>
          <w:sz w:val="28"/>
        </w:rPr>
        <w:t>
      4) within ten working days after the state registration of this Order, submission to the Department of Legal Services of the Ministry of Health of the Republic of Kazakhstan of information on the implementation of measures provided for in subparagraphs 1), 2) and 3) of this paragraph.</w:t>
      </w:r>
    </w:p>
    <w:bookmarkEnd w:id="11"/>
    <w:bookmarkStart w:name="z14" w:id="12"/>
    <w:p>
      <w:pPr>
        <w:spacing w:after="0"/>
        <w:ind w:left="0"/>
        <w:jc w:val="both"/>
      </w:pPr>
      <w:r>
        <w:rPr>
          <w:rFonts w:ascii="Times New Roman"/>
          <w:b w:val="false"/>
          <w:i w:val="false"/>
          <w:color w:val="000000"/>
          <w:sz w:val="28"/>
        </w:rPr>
        <w:t>
      5. Control over the execution of this order shall be entrusted to the Vice-Minister of Healthcare of the Republic of Kazakhstan, L.M. Aktayev.</w:t>
      </w:r>
    </w:p>
    <w:bookmarkEnd w:id="12"/>
    <w:bookmarkStart w:name="z15" w:id="13"/>
    <w:p>
      <w:pPr>
        <w:spacing w:after="0"/>
        <w:ind w:left="0"/>
        <w:jc w:val="both"/>
      </w:pPr>
      <w:r>
        <w:rPr>
          <w:rFonts w:ascii="Times New Roman"/>
          <w:b w:val="false"/>
          <w:i w:val="false"/>
          <w:color w:val="000000"/>
          <w:sz w:val="28"/>
        </w:rPr>
        <w:t>
      6. This Order shall come into effect ten calendar days after the day of its first official publication.</w:t>
      </w:r>
    </w:p>
    <w:bookmarkEnd w:id="13"/>
    <w:tbl>
      <w:tblPr>
        <w:tblW w:w="0" w:type="auto"/>
        <w:tblCellSpacing w:w="0" w:type="auto"/>
        <w:tblBorders>
          <w:top w:val="none"/>
          <w:left w:val="none"/>
          <w:bottom w:val="none"/>
          <w:right w:val="none"/>
          <w:insideH w:val="none"/>
          <w:insideV w:val="none"/>
        </w:tblBorders>
      </w:tblPr>
      <w:tblGrid>
        <w:gridCol w:w="7787"/>
        <w:gridCol w:w="4213"/>
      </w:tblGrid>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2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Order of the Minister</w:t>
            </w:r>
            <w:r>
              <w:br/>
            </w:r>
            <w:r>
              <w:rPr>
                <w:rFonts w:ascii="Times New Roman"/>
                <w:b w:val="false"/>
                <w:i w:val="false"/>
                <w:color w:val="000000"/>
                <w:sz w:val="20"/>
              </w:rPr>
              <w:t>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March 26, 2019</w:t>
            </w:r>
            <w:r>
              <w:br/>
            </w:r>
            <w:r>
              <w:rPr>
                <w:rFonts w:ascii="Times New Roman"/>
                <w:b w:val="false"/>
                <w:i w:val="false"/>
                <w:color w:val="000000"/>
                <w:sz w:val="20"/>
              </w:rPr>
              <w:t>№ ҚР ДСМ-13</w:t>
            </w:r>
          </w:p>
        </w:tc>
      </w:tr>
    </w:tbl>
    <w:bookmarkStart w:name="z17" w:id="14"/>
    <w:p>
      <w:pPr>
        <w:spacing w:after="0"/>
        <w:ind w:left="0"/>
        <w:jc w:val="left"/>
      </w:pPr>
      <w:r>
        <w:rPr>
          <w:rFonts w:ascii="Times New Roman"/>
          <w:b/>
          <w:i w:val="false"/>
          <w:color w:val="000000"/>
        </w:rPr>
        <w:t xml:space="preserve"> The Standard of organization of the provision of medical services for transplantation of</w:t>
      </w:r>
      <w:r>
        <w:br/>
      </w:r>
      <w:r>
        <w:rPr>
          <w:rFonts w:ascii="Times New Roman"/>
          <w:b/>
          <w:i w:val="false"/>
          <w:color w:val="000000"/>
        </w:rPr>
        <w:t>tissues (parts of tissue) and (or) organs (parts of organs) in the Republic of Kazakhstan and</w:t>
      </w:r>
      <w:r>
        <w:br/>
      </w:r>
      <w:r>
        <w:rPr>
          <w:rFonts w:ascii="Times New Roman"/>
          <w:b/>
          <w:i w:val="false"/>
          <w:color w:val="000000"/>
        </w:rPr>
        <w:t>other types of medical assistance to donors and recipients</w:t>
      </w:r>
      <w:r>
        <w:br/>
      </w:r>
      <w:r>
        <w:rPr>
          <w:rFonts w:ascii="Times New Roman"/>
          <w:b/>
          <w:i w:val="false"/>
          <w:color w:val="000000"/>
        </w:rPr>
        <w:t>Chapter 1. General Provisions</w:t>
      </w:r>
    </w:p>
    <w:bookmarkEnd w:id="14"/>
    <w:bookmarkStart w:name="z18" w:id="15"/>
    <w:p>
      <w:pPr>
        <w:spacing w:after="0"/>
        <w:ind w:left="0"/>
        <w:jc w:val="both"/>
      </w:pPr>
      <w:r>
        <w:rPr>
          <w:rFonts w:ascii="Times New Roman"/>
          <w:b w:val="false"/>
          <w:i w:val="false"/>
          <w:color w:val="000000"/>
          <w:sz w:val="28"/>
        </w:rPr>
        <w:t>
      1. The Standard of organization of the provision of medical services for the transplantation of tissues (parts of tissue) and (or) organs (parts of organs) in the Republic of Kazakhstan and other types of medical assistance to donors and recipients (hereinafter referred to as the Standard) is developed in accordance with subparagraph 6) of paragraph 1 of Article 7 and Chapter 2 “Transplantation of tissues (parts of tissue) and (or) organs (parts of organs) of the Code of the Republic of Kazakhstan dated September 18, 2009 “On public health and health care system” (hereinafter referred to as the Code).</w:t>
      </w:r>
    </w:p>
    <w:bookmarkEnd w:id="15"/>
    <w:bookmarkStart w:name="z19" w:id="16"/>
    <w:p>
      <w:pPr>
        <w:spacing w:after="0"/>
        <w:ind w:left="0"/>
        <w:jc w:val="both"/>
      </w:pPr>
      <w:r>
        <w:rPr>
          <w:rFonts w:ascii="Times New Roman"/>
          <w:b w:val="false"/>
          <w:i w:val="false"/>
          <w:color w:val="000000"/>
          <w:sz w:val="28"/>
        </w:rPr>
        <w:t>
      2. This Standard shall establish the requirements for the organization of the provision of medical services for the transplantation of tissue (parts of tissue) and (or) organs (parts of organs) (hereinafter referred to as the Transplantation services).</w:t>
      </w:r>
    </w:p>
    <w:bookmarkEnd w:id="16"/>
    <w:bookmarkStart w:name="z20" w:id="17"/>
    <w:p>
      <w:pPr>
        <w:spacing w:after="0"/>
        <w:ind w:left="0"/>
        <w:jc w:val="both"/>
      </w:pPr>
      <w:r>
        <w:rPr>
          <w:rFonts w:ascii="Times New Roman"/>
          <w:b w:val="false"/>
          <w:i w:val="false"/>
          <w:color w:val="000000"/>
          <w:sz w:val="28"/>
        </w:rPr>
        <w:t>
      3. The following terms and definitions shall be used in this Standard:</w:t>
      </w:r>
    </w:p>
    <w:bookmarkEnd w:id="17"/>
    <w:bookmarkStart w:name="z21" w:id="18"/>
    <w:p>
      <w:pPr>
        <w:spacing w:after="0"/>
        <w:ind w:left="0"/>
        <w:jc w:val="both"/>
      </w:pPr>
      <w:r>
        <w:rPr>
          <w:rFonts w:ascii="Times New Roman"/>
          <w:b w:val="false"/>
          <w:i w:val="false"/>
          <w:color w:val="000000"/>
          <w:sz w:val="28"/>
        </w:rPr>
        <w:t>
      1) guaranteed volume of free medical care (hereinafter referred to as the Guaranteed volume of medical care) - the volume of medical cshall be provided at the expense of budget funds according to the list determined by the Government of the Republic of Kazakhstan, citizens of the Republic of Kazakhstan, oralmans, as well as foreigners and stateless persons permanently residing in the Republic of Kazakhstan;</w:t>
      </w:r>
    </w:p>
    <w:bookmarkEnd w:id="18"/>
    <w:bookmarkStart w:name="z22" w:id="19"/>
    <w:p>
      <w:pPr>
        <w:spacing w:after="0"/>
        <w:ind w:left="0"/>
        <w:jc w:val="both"/>
      </w:pPr>
      <w:r>
        <w:rPr>
          <w:rFonts w:ascii="Times New Roman"/>
          <w:b w:val="false"/>
          <w:i w:val="false"/>
          <w:color w:val="000000"/>
          <w:sz w:val="28"/>
        </w:rPr>
        <w:t>
      2) donor - a person, a human corpse, an animal from which donor blood, its components, other donor material (including sperm, eggs, reproductive tissue, reproductive cells, embryos) are taken, as well as tissue (parts of the tissue) extraction and (or) organs (parts of organs) and hematopoietic from stem cells for transplantation to the recipient;</w:t>
      </w:r>
    </w:p>
    <w:bookmarkEnd w:id="19"/>
    <w:bookmarkStart w:name="z23" w:id="20"/>
    <w:p>
      <w:pPr>
        <w:spacing w:after="0"/>
        <w:ind w:left="0"/>
        <w:jc w:val="both"/>
      </w:pPr>
      <w:r>
        <w:rPr>
          <w:rFonts w:ascii="Times New Roman"/>
          <w:b w:val="false"/>
          <w:i w:val="false"/>
          <w:color w:val="000000"/>
          <w:sz w:val="28"/>
        </w:rPr>
        <w:t>
      3) laboratory of immunological typing (HLA-laboratory) - a structural unit in organizations engaged in activities in the field of blood donation, blood collection, its components and preparations;</w:t>
      </w:r>
    </w:p>
    <w:bookmarkEnd w:id="20"/>
    <w:bookmarkStart w:name="z24" w:id="21"/>
    <w:p>
      <w:pPr>
        <w:spacing w:after="0"/>
        <w:ind w:left="0"/>
        <w:jc w:val="both"/>
      </w:pPr>
      <w:r>
        <w:rPr>
          <w:rFonts w:ascii="Times New Roman"/>
          <w:b w:val="false"/>
          <w:i w:val="false"/>
          <w:color w:val="000000"/>
          <w:sz w:val="28"/>
        </w:rPr>
        <w:t>
      4) recipient - a patient who receives transfusion of donated blood or components and (or) preparations extracted from it, introduction of male or female donor material (sperm, egg, embryos) or transplantation of tissue (part of tissue) and (or) organ (parts of an organ) from a donor;</w:t>
      </w:r>
    </w:p>
    <w:bookmarkEnd w:id="21"/>
    <w:bookmarkStart w:name="z25" w:id="22"/>
    <w:p>
      <w:pPr>
        <w:spacing w:after="0"/>
        <w:ind w:left="0"/>
        <w:jc w:val="both"/>
      </w:pPr>
      <w:r>
        <w:rPr>
          <w:rFonts w:ascii="Times New Roman"/>
          <w:b w:val="false"/>
          <w:i w:val="false"/>
          <w:color w:val="000000"/>
          <w:sz w:val="28"/>
        </w:rPr>
        <w:t>
      5) register of donors of tissue (part of tissue ) and (or) organs (part of organs) - a database of persons who agree to donate tissue (part of tissue) and (or) organs (part of organs), hematopoietic stem cells typed according to the HLA system;</w:t>
      </w:r>
    </w:p>
    <w:bookmarkEnd w:id="22"/>
    <w:bookmarkStart w:name="z26" w:id="23"/>
    <w:p>
      <w:pPr>
        <w:spacing w:after="0"/>
        <w:ind w:left="0"/>
        <w:jc w:val="both"/>
      </w:pPr>
      <w:r>
        <w:rPr>
          <w:rFonts w:ascii="Times New Roman"/>
          <w:b w:val="false"/>
          <w:i w:val="false"/>
          <w:color w:val="000000"/>
          <w:sz w:val="28"/>
        </w:rPr>
        <w:t>
      6) register of recipients of tissue (part of tissue) and (or) organs (part of organs) - a database of persons who need transplantation of tissue (part of tissue) and (or) organ transplant (part of organs), typed according to the HLA system;</w:t>
      </w:r>
    </w:p>
    <w:bookmarkEnd w:id="23"/>
    <w:bookmarkStart w:name="z27" w:id="24"/>
    <w:p>
      <w:pPr>
        <w:spacing w:after="0"/>
        <w:ind w:left="0"/>
        <w:jc w:val="both"/>
      </w:pPr>
      <w:r>
        <w:rPr>
          <w:rFonts w:ascii="Times New Roman"/>
          <w:b w:val="false"/>
          <w:i w:val="false"/>
          <w:color w:val="000000"/>
          <w:sz w:val="28"/>
        </w:rPr>
        <w:t>
      7) transplantation services - medical services for transplantation, engraftment of tissues and (or) organs (parts of organs) to another place in the body or to another organism, the types of which are approved by order of the Minister of Healthcare and Social Development of the Republic of Kazakhstan dated December 28, 2016 No. 1112 (registered in the Register of State Registration of Normative Legal Acts No. 14630);</w:t>
      </w:r>
    </w:p>
    <w:bookmarkEnd w:id="24"/>
    <w:bookmarkStart w:name="z28" w:id="25"/>
    <w:p>
      <w:pPr>
        <w:spacing w:after="0"/>
        <w:ind w:left="0"/>
        <w:jc w:val="both"/>
      </w:pPr>
      <w:r>
        <w:rPr>
          <w:rFonts w:ascii="Times New Roman"/>
          <w:b w:val="false"/>
          <w:i w:val="false"/>
          <w:color w:val="000000"/>
          <w:sz w:val="28"/>
        </w:rPr>
        <w:t>
      8) the authorized body in the field of health care (hereinafter referred to as the authorized body) is the central executive body that provides leadership and intersectoral coordination in the field of protecting the health of citizens, medical and pharmaceutical science, medical and pharmaceutical education, sanitary and epidemiological welfare of the population, circulation of medicines and medical products, quality control of medical services.</w:t>
      </w:r>
    </w:p>
    <w:bookmarkEnd w:id="25"/>
    <w:bookmarkStart w:name="z29" w:id="26"/>
    <w:p>
      <w:pPr>
        <w:spacing w:after="0"/>
        <w:ind w:left="0"/>
        <w:jc w:val="left"/>
      </w:pPr>
      <w:r>
        <w:rPr>
          <w:rFonts w:ascii="Times New Roman"/>
          <w:b/>
          <w:i w:val="false"/>
          <w:color w:val="000000"/>
        </w:rPr>
        <w:t xml:space="preserve"> Chapter 2. Requirements for donors and recipients and the conditions for receiving medical</w:t>
      </w:r>
      <w:r>
        <w:br/>
      </w:r>
      <w:r>
        <w:rPr>
          <w:rFonts w:ascii="Times New Roman"/>
          <w:b/>
          <w:i w:val="false"/>
          <w:color w:val="000000"/>
        </w:rPr>
        <w:t>assistance in connection with the upcoming surgical intervention to extract tissues</w:t>
      </w:r>
      <w:r>
        <w:br/>
      </w:r>
      <w:r>
        <w:rPr>
          <w:rFonts w:ascii="Times New Roman"/>
          <w:b/>
          <w:i w:val="false"/>
          <w:color w:val="000000"/>
        </w:rPr>
        <w:t>(part of tissue) and (or) organs (part of organs) and transplantation</w:t>
      </w:r>
    </w:p>
    <w:bookmarkEnd w:id="26"/>
    <w:bookmarkStart w:name="z30" w:id="27"/>
    <w:p>
      <w:pPr>
        <w:spacing w:after="0"/>
        <w:ind w:left="0"/>
        <w:jc w:val="both"/>
      </w:pPr>
      <w:r>
        <w:rPr>
          <w:rFonts w:ascii="Times New Roman"/>
          <w:b w:val="false"/>
          <w:i w:val="false"/>
          <w:color w:val="000000"/>
          <w:sz w:val="28"/>
        </w:rPr>
        <w:t>
      4. A person who wants to act as a living donor (hereinafter referred to as the Potential living donor) shall provide the transplantation services of a health care organization with consent to the extraction of tissues (part of tissue) and (or) organs (part of organs) and their (its) transfer to potential recipient subject to paragraphs 4 and 5 of Article 169 of the Code were notarized.</w:t>
      </w:r>
    </w:p>
    <w:bookmarkEnd w:id="27"/>
    <w:bookmarkStart w:name="z31" w:id="28"/>
    <w:p>
      <w:pPr>
        <w:spacing w:after="0"/>
        <w:ind w:left="0"/>
        <w:jc w:val="both"/>
      </w:pPr>
      <w:r>
        <w:rPr>
          <w:rFonts w:ascii="Times New Roman"/>
          <w:b w:val="false"/>
          <w:i w:val="false"/>
          <w:color w:val="000000"/>
          <w:sz w:val="28"/>
        </w:rPr>
        <w:t>
      5. In the cases provided for in paragraph 6 of Article 169 of the Code, written notarized consent shall be provided by legal representatives of minors or legally incapable persons.</w:t>
      </w:r>
    </w:p>
    <w:bookmarkEnd w:id="28"/>
    <w:bookmarkStart w:name="z32" w:id="29"/>
    <w:p>
      <w:pPr>
        <w:spacing w:after="0"/>
        <w:ind w:left="0"/>
        <w:jc w:val="both"/>
      </w:pPr>
      <w:r>
        <w:rPr>
          <w:rFonts w:ascii="Times New Roman"/>
          <w:b w:val="false"/>
          <w:i w:val="false"/>
          <w:color w:val="000000"/>
          <w:sz w:val="28"/>
        </w:rPr>
        <w:t>
      6. Transplantation services shall be provided to foreigners and stateless persons legally residing in the Republic of Kazakhstan in accordance with the legislation of the Republic of Kazakhstan in the field of population migration.</w:t>
      </w:r>
    </w:p>
    <w:bookmarkEnd w:id="29"/>
    <w:bookmarkStart w:name="z33" w:id="30"/>
    <w:p>
      <w:pPr>
        <w:spacing w:after="0"/>
        <w:ind w:left="0"/>
        <w:jc w:val="both"/>
      </w:pPr>
      <w:r>
        <w:rPr>
          <w:rFonts w:ascii="Times New Roman"/>
          <w:b w:val="false"/>
          <w:i w:val="false"/>
          <w:color w:val="000000"/>
          <w:sz w:val="28"/>
        </w:rPr>
        <w:t>
      The stay of these persons in the territory of the Republic of Kazakhstan shall be confirmed by providing notarized copies of an identity document, a copy of the visa of the Republic of Kazakhstan or a certificate of temporary registration of an immigrant or an insert to the passport on registration of an immigrant or a note in the migration card to the healthcare organization providing transplantation services.</w:t>
      </w:r>
    </w:p>
    <w:bookmarkEnd w:id="30"/>
    <w:bookmarkStart w:name="z34" w:id="31"/>
    <w:p>
      <w:pPr>
        <w:spacing w:after="0"/>
        <w:ind w:left="0"/>
        <w:jc w:val="both"/>
      </w:pPr>
      <w:r>
        <w:rPr>
          <w:rFonts w:ascii="Times New Roman"/>
          <w:b w:val="false"/>
          <w:i w:val="false"/>
          <w:color w:val="000000"/>
          <w:sz w:val="28"/>
        </w:rPr>
        <w:t>
      7. Services for the transplantation of tissues (parts of tissue) and (or) organs (parts of organs) from a human corpse (hereinafter referred to as the Cadaveric donor) to foreigners and stateless persons shall not be provided.</w:t>
      </w:r>
    </w:p>
    <w:bookmarkEnd w:id="31"/>
    <w:bookmarkStart w:name="z35" w:id="32"/>
    <w:p>
      <w:pPr>
        <w:spacing w:after="0"/>
        <w:ind w:left="0"/>
        <w:jc w:val="both"/>
      </w:pPr>
      <w:r>
        <w:rPr>
          <w:rFonts w:ascii="Times New Roman"/>
          <w:b w:val="false"/>
          <w:i w:val="false"/>
          <w:color w:val="000000"/>
          <w:sz w:val="28"/>
        </w:rPr>
        <w:t>
      8. Transplantation services, as well as medical assistance, including a comprehensive medical examination, shall be provided to citizens of the Republic of Kazakhstan, oralmans , as well as foreigners and stateless persons permanently residing in Kazakhstan within the guaranteed volume of free medical care (GVFMC) in accordance with with paragraph 5 of article 88, with sub paragraph 2) of paragraph 1 and subparagraph 2) of paragraph 2 of article 171 of the Code, on the basis of clinical protocols for transplantation. Transplantation services, as well as medical assistance, including a comprehensive medical examination, shall be provided to foreigners and stateless persons temporarily residing in Kazakhstan in accordance with subparagraph 9) of paragraph 2 of Article 35 of the Code, on the basis of clinical protocols for transplantation.</w:t>
      </w:r>
    </w:p>
    <w:bookmarkEnd w:id="32"/>
    <w:bookmarkStart w:name="z36" w:id="33"/>
    <w:p>
      <w:pPr>
        <w:spacing w:after="0"/>
        <w:ind w:left="0"/>
        <w:jc w:val="both"/>
      </w:pPr>
      <w:r>
        <w:rPr>
          <w:rFonts w:ascii="Times New Roman"/>
          <w:b w:val="false"/>
          <w:i w:val="false"/>
          <w:color w:val="000000"/>
          <w:sz w:val="28"/>
        </w:rPr>
        <w:t>
      9. The decision on the extraction of tissues (part of tissue) and (or) organs (part of organs) from a potential living donor and the provision of transplantation services shall be taken on the basis of:</w:t>
      </w:r>
    </w:p>
    <w:bookmarkEnd w:id="33"/>
    <w:bookmarkStart w:name="z37" w:id="34"/>
    <w:p>
      <w:pPr>
        <w:spacing w:after="0"/>
        <w:ind w:left="0"/>
        <w:jc w:val="both"/>
      </w:pPr>
      <w:r>
        <w:rPr>
          <w:rFonts w:ascii="Times New Roman"/>
          <w:b w:val="false"/>
          <w:i w:val="false"/>
          <w:color w:val="000000"/>
          <w:sz w:val="28"/>
        </w:rPr>
        <w:t>
      1) the results of a comprehensive medical examination or available tissue compatibility (an immunological property of organic tissues that promotes their engraftment in tissues of another organism) of a potential donor with a potential recipient;</w:t>
      </w:r>
    </w:p>
    <w:bookmarkEnd w:id="34"/>
    <w:bookmarkStart w:name="z38" w:id="35"/>
    <w:p>
      <w:pPr>
        <w:spacing w:after="0"/>
        <w:ind w:left="0"/>
        <w:jc w:val="both"/>
      </w:pPr>
      <w:r>
        <w:rPr>
          <w:rFonts w:ascii="Times New Roman"/>
          <w:b w:val="false"/>
          <w:i w:val="false"/>
          <w:color w:val="000000"/>
          <w:sz w:val="28"/>
        </w:rPr>
        <w:t>
      2) documents submitted in accordance with paragraphs 4 and 5 of this Standard;</w:t>
      </w:r>
    </w:p>
    <w:bookmarkEnd w:id="35"/>
    <w:bookmarkStart w:name="z39" w:id="36"/>
    <w:p>
      <w:pPr>
        <w:spacing w:after="0"/>
        <w:ind w:left="0"/>
        <w:jc w:val="both"/>
      </w:pPr>
      <w:r>
        <w:rPr>
          <w:rFonts w:ascii="Times New Roman"/>
          <w:b w:val="false"/>
          <w:i w:val="false"/>
          <w:color w:val="000000"/>
          <w:sz w:val="28"/>
        </w:rPr>
        <w:t>
      3) a positive opinion of the council on the possibility of extraction of tissues (part of tissue) and (or) organs (part of organs) in compliance with the requirements provided for in Article 171 of the Code.</w:t>
      </w:r>
    </w:p>
    <w:bookmarkEnd w:id="36"/>
    <w:bookmarkStart w:name="z40" w:id="37"/>
    <w:p>
      <w:pPr>
        <w:spacing w:after="0"/>
        <w:ind w:left="0"/>
        <w:jc w:val="both"/>
      </w:pPr>
      <w:r>
        <w:rPr>
          <w:rFonts w:ascii="Times New Roman"/>
          <w:b w:val="false"/>
          <w:i w:val="false"/>
          <w:color w:val="000000"/>
          <w:sz w:val="28"/>
        </w:rPr>
        <w:t>
      10. The procedure and conditions for the extraction, procurement, storage, preservation, transportation of tissues (tissue parts) and (or) organs (parts of organs) shall be carried out in accordance with paragraph 7 of Article 170 of the Code.</w:t>
      </w:r>
    </w:p>
    <w:bookmarkEnd w:id="37"/>
    <w:bookmarkStart w:name="z41" w:id="38"/>
    <w:p>
      <w:pPr>
        <w:spacing w:after="0"/>
        <w:ind w:left="0"/>
        <w:jc w:val="both"/>
      </w:pPr>
      <w:r>
        <w:rPr>
          <w:rFonts w:ascii="Times New Roman"/>
          <w:b w:val="false"/>
          <w:i w:val="false"/>
          <w:color w:val="000000"/>
          <w:sz w:val="28"/>
        </w:rPr>
        <w:t>
      11. Health organizations providing transplant services include health organizations included in the list formed in accordance with Order No. 534.</w:t>
      </w:r>
    </w:p>
    <w:bookmarkEnd w:id="38"/>
    <w:bookmarkStart w:name="z42" w:id="39"/>
    <w:p>
      <w:pPr>
        <w:spacing w:after="0"/>
        <w:ind w:left="0"/>
        <w:jc w:val="left"/>
      </w:pPr>
      <w:r>
        <w:rPr>
          <w:rFonts w:ascii="Times New Roman"/>
          <w:b/>
          <w:i w:val="false"/>
          <w:color w:val="000000"/>
        </w:rPr>
        <w:t xml:space="preserve"> Chapter 3. Organization of the provision of transplantation and medical care services to a</w:t>
      </w:r>
      <w:r>
        <w:br/>
      </w:r>
      <w:r>
        <w:rPr>
          <w:rFonts w:ascii="Times New Roman"/>
          <w:b/>
          <w:i w:val="false"/>
          <w:color w:val="000000"/>
        </w:rPr>
        <w:t>living donor and recipient, potential living donor and potential recipient, donors, potential</w:t>
      </w:r>
      <w:r>
        <w:br/>
      </w:r>
      <w:r>
        <w:rPr>
          <w:rFonts w:ascii="Times New Roman"/>
          <w:b/>
          <w:i w:val="false"/>
          <w:color w:val="000000"/>
        </w:rPr>
        <w:t>recipients and recipients of organs (parts of organs), tissue (parts of tissue)</w:t>
      </w:r>
    </w:p>
    <w:bookmarkEnd w:id="39"/>
    <w:bookmarkStart w:name="z43" w:id="40"/>
    <w:p>
      <w:pPr>
        <w:spacing w:after="0"/>
        <w:ind w:left="0"/>
        <w:jc w:val="both"/>
      </w:pPr>
      <w:r>
        <w:rPr>
          <w:rFonts w:ascii="Times New Roman"/>
          <w:b w:val="false"/>
          <w:i w:val="false"/>
          <w:color w:val="000000"/>
          <w:sz w:val="28"/>
        </w:rPr>
        <w:t>
      12. To determine the immunological compatibility of the tissue (part of the tissue) and (or) the organ (part of the organ) during transplantation, HLA laboratories shall be created that function as a structural unit in organizations operating in the field of blood donation, blood collection, its components and preparations.</w:t>
      </w:r>
    </w:p>
    <w:bookmarkEnd w:id="40"/>
    <w:bookmarkStart w:name="z44" w:id="41"/>
    <w:p>
      <w:pPr>
        <w:spacing w:after="0"/>
        <w:ind w:left="0"/>
        <w:jc w:val="both"/>
      </w:pPr>
      <w:r>
        <w:rPr>
          <w:rFonts w:ascii="Times New Roman"/>
          <w:b w:val="false"/>
          <w:i w:val="false"/>
          <w:color w:val="000000"/>
          <w:sz w:val="28"/>
        </w:rPr>
        <w:t>
      13. HLA-laboratory conducting research on histocompatibility of organs and tissues for transplantation.</w:t>
      </w:r>
    </w:p>
    <w:bookmarkEnd w:id="41"/>
    <w:bookmarkStart w:name="z45" w:id="42"/>
    <w:p>
      <w:pPr>
        <w:spacing w:after="0"/>
        <w:ind w:left="0"/>
        <w:jc w:val="both"/>
      </w:pPr>
      <w:r>
        <w:rPr>
          <w:rFonts w:ascii="Times New Roman"/>
          <w:b w:val="false"/>
          <w:i w:val="false"/>
          <w:color w:val="000000"/>
          <w:sz w:val="28"/>
        </w:rPr>
        <w:t>
      14. The decision on the predicted histocompatibility of organs and tissues of a living donor and a potential recipient shall be made by a specialist (transplantologist) by analyzing and comparing the results of studies on histocompatibility of organs and tissues.</w:t>
      </w:r>
    </w:p>
    <w:bookmarkEnd w:id="42"/>
    <w:bookmarkStart w:name="z46" w:id="43"/>
    <w:p>
      <w:pPr>
        <w:spacing w:after="0"/>
        <w:ind w:left="0"/>
        <w:jc w:val="both"/>
      </w:pPr>
      <w:r>
        <w:rPr>
          <w:rFonts w:ascii="Times New Roman"/>
          <w:b w:val="false"/>
          <w:i w:val="false"/>
          <w:color w:val="000000"/>
          <w:sz w:val="28"/>
        </w:rPr>
        <w:t>
      15. The histocompatibility of the organs (tissues) of the cadaver and the potential recipient shall be determined by the medical information system "Accounting for donors and recipients" (hereinafter referred to as the MISADR) in automatic mode, by comparing the results of studies on the histocompatibility of organs and tissues.</w:t>
      </w:r>
    </w:p>
    <w:bookmarkEnd w:id="43"/>
    <w:bookmarkStart w:name="z47" w:id="44"/>
    <w:p>
      <w:pPr>
        <w:spacing w:after="0"/>
        <w:ind w:left="0"/>
        <w:jc w:val="both"/>
      </w:pPr>
      <w:r>
        <w:rPr>
          <w:rFonts w:ascii="Times New Roman"/>
          <w:b w:val="false"/>
          <w:i w:val="false"/>
          <w:color w:val="000000"/>
          <w:sz w:val="28"/>
        </w:rPr>
        <w:t>
      16. The main studies to determine the histocompatibility of organs and tissues in the provision of transplantological care shall be:</w:t>
      </w:r>
    </w:p>
    <w:bookmarkEnd w:id="44"/>
    <w:bookmarkStart w:name="z48" w:id="45"/>
    <w:p>
      <w:pPr>
        <w:spacing w:after="0"/>
        <w:ind w:left="0"/>
        <w:jc w:val="both"/>
      </w:pPr>
      <w:r>
        <w:rPr>
          <w:rFonts w:ascii="Times New Roman"/>
          <w:b w:val="false"/>
          <w:i w:val="false"/>
          <w:color w:val="000000"/>
          <w:sz w:val="28"/>
        </w:rPr>
        <w:t>
      1) formulation of the test for compatibility of the potential recipient and the cross-match donor;</w:t>
      </w:r>
    </w:p>
    <w:bookmarkEnd w:id="45"/>
    <w:bookmarkStart w:name="z49" w:id="46"/>
    <w:p>
      <w:pPr>
        <w:spacing w:after="0"/>
        <w:ind w:left="0"/>
        <w:jc w:val="both"/>
      </w:pPr>
      <w:r>
        <w:rPr>
          <w:rFonts w:ascii="Times New Roman"/>
          <w:b w:val="false"/>
          <w:i w:val="false"/>
          <w:color w:val="000000"/>
          <w:sz w:val="28"/>
        </w:rPr>
        <w:t>
      2) HLA typing in potential recipients and donors.</w:t>
      </w:r>
    </w:p>
    <w:bookmarkEnd w:id="46"/>
    <w:bookmarkStart w:name="z50" w:id="47"/>
    <w:p>
      <w:pPr>
        <w:spacing w:after="0"/>
        <w:ind w:left="0"/>
        <w:jc w:val="both"/>
      </w:pPr>
      <w:r>
        <w:rPr>
          <w:rFonts w:ascii="Times New Roman"/>
          <w:b w:val="false"/>
          <w:i w:val="false"/>
          <w:color w:val="000000"/>
          <w:sz w:val="28"/>
        </w:rPr>
        <w:t>
      17. The results of determining the histocompatibility of organs and tissues shall be transmitted to the health organization that sent the material for research. The transfer of results shall be carried out only to the representative of the above healthcare organization (attending physician or courier with a power of attorney). If it is necessary to urgently transfer the results of the study to the attending physician, an electronic version of the results of the study shall be used in compliance with the confidentiality standards in accordance with the Law of the Republic of Kazakhstan dated May 21, 2013 “On personal data and its protection”. The transfer of the results to the donor or potential recipient, as well as their relatives shall be prohibited.</w:t>
      </w:r>
    </w:p>
    <w:bookmarkEnd w:id="47"/>
    <w:bookmarkStart w:name="z51" w:id="48"/>
    <w:p>
      <w:pPr>
        <w:spacing w:after="0"/>
        <w:ind w:left="0"/>
        <w:jc w:val="both"/>
      </w:pPr>
      <w:r>
        <w:rPr>
          <w:rFonts w:ascii="Times New Roman"/>
          <w:b w:val="false"/>
          <w:i w:val="false"/>
          <w:color w:val="000000"/>
          <w:sz w:val="28"/>
        </w:rPr>
        <w:t>
      18. Transplant coordination in the territory of the Republic of Kazakhstan shall be carried out by the coordination center.</w:t>
      </w:r>
    </w:p>
    <w:bookmarkEnd w:id="48"/>
    <w:bookmarkStart w:name="z52" w:id="49"/>
    <w:p>
      <w:pPr>
        <w:spacing w:after="0"/>
        <w:ind w:left="0"/>
        <w:jc w:val="both"/>
      </w:pPr>
      <w:r>
        <w:rPr>
          <w:rFonts w:ascii="Times New Roman"/>
          <w:b w:val="false"/>
          <w:i w:val="false"/>
          <w:color w:val="000000"/>
          <w:sz w:val="28"/>
        </w:rPr>
        <w:t>
      19. The purpose of transplant coordination shall be to create a national organ donation system in the Republic of Kazakhstan.</w:t>
      </w:r>
    </w:p>
    <w:bookmarkEnd w:id="49"/>
    <w:bookmarkStart w:name="z53" w:id="50"/>
    <w:p>
      <w:pPr>
        <w:spacing w:after="0"/>
        <w:ind w:left="0"/>
        <w:jc w:val="both"/>
      </w:pPr>
      <w:r>
        <w:rPr>
          <w:rFonts w:ascii="Times New Roman"/>
          <w:b w:val="false"/>
          <w:i w:val="false"/>
          <w:color w:val="000000"/>
          <w:sz w:val="28"/>
        </w:rPr>
        <w:t>
      20. The main directions of organization of transplant coordination shall be:</w:t>
      </w:r>
    </w:p>
    <w:bookmarkEnd w:id="50"/>
    <w:bookmarkStart w:name="z54" w:id="51"/>
    <w:p>
      <w:pPr>
        <w:spacing w:after="0"/>
        <w:ind w:left="0"/>
        <w:jc w:val="both"/>
      </w:pPr>
      <w:r>
        <w:rPr>
          <w:rFonts w:ascii="Times New Roman"/>
          <w:b w:val="false"/>
          <w:i w:val="false"/>
          <w:color w:val="000000"/>
          <w:sz w:val="28"/>
        </w:rPr>
        <w:t>
      1) formation and maintenance of a single waiting list of "recipients and donors", its systematic updating, providing access to specialized specialists;</w:t>
      </w:r>
    </w:p>
    <w:bookmarkEnd w:id="51"/>
    <w:bookmarkStart w:name="z55" w:id="52"/>
    <w:p>
      <w:pPr>
        <w:spacing w:after="0"/>
        <w:ind w:left="0"/>
        <w:jc w:val="both"/>
      </w:pPr>
      <w:r>
        <w:rPr>
          <w:rFonts w:ascii="Times New Roman"/>
          <w:b w:val="false"/>
          <w:i w:val="false"/>
          <w:color w:val="000000"/>
          <w:sz w:val="28"/>
        </w:rPr>
        <w:t>
      2) distribution of cadaveric donor organs and tissues in transplant centers;</w:t>
      </w:r>
    </w:p>
    <w:bookmarkEnd w:id="52"/>
    <w:bookmarkStart w:name="z56" w:id="53"/>
    <w:p>
      <w:pPr>
        <w:spacing w:after="0"/>
        <w:ind w:left="0"/>
        <w:jc w:val="both"/>
      </w:pPr>
      <w:r>
        <w:rPr>
          <w:rFonts w:ascii="Times New Roman"/>
          <w:b w:val="false"/>
          <w:i w:val="false"/>
          <w:color w:val="000000"/>
          <w:sz w:val="28"/>
        </w:rPr>
        <w:t>
      3) interaction with health organizations that carry out activities in the field of organ and tissue transplantation;</w:t>
      </w:r>
    </w:p>
    <w:bookmarkEnd w:id="53"/>
    <w:bookmarkStart w:name="z57" w:id="54"/>
    <w:p>
      <w:pPr>
        <w:spacing w:after="0"/>
        <w:ind w:left="0"/>
        <w:jc w:val="both"/>
      </w:pPr>
      <w:r>
        <w:rPr>
          <w:rFonts w:ascii="Times New Roman"/>
          <w:b w:val="false"/>
          <w:i w:val="false"/>
          <w:color w:val="000000"/>
          <w:sz w:val="28"/>
        </w:rPr>
        <w:t>
      4) interaction with the media, nongovernmental, domestic and foreign medical organizations on issues of promoting organ donation;</w:t>
      </w:r>
    </w:p>
    <w:bookmarkEnd w:id="54"/>
    <w:bookmarkStart w:name="z58" w:id="55"/>
    <w:p>
      <w:pPr>
        <w:spacing w:after="0"/>
        <w:ind w:left="0"/>
        <w:jc w:val="both"/>
      </w:pPr>
      <w:r>
        <w:rPr>
          <w:rFonts w:ascii="Times New Roman"/>
          <w:b w:val="false"/>
          <w:i w:val="false"/>
          <w:color w:val="000000"/>
          <w:sz w:val="28"/>
        </w:rPr>
        <w:t>
      5) participation in the development and introduction of proposals for improving regulatory legal acts in the field of transplantology;</w:t>
      </w:r>
    </w:p>
    <w:bookmarkEnd w:id="55"/>
    <w:bookmarkStart w:name="z59" w:id="56"/>
    <w:p>
      <w:pPr>
        <w:spacing w:after="0"/>
        <w:ind w:left="0"/>
        <w:jc w:val="both"/>
      </w:pPr>
      <w:r>
        <w:rPr>
          <w:rFonts w:ascii="Times New Roman"/>
          <w:b w:val="false"/>
          <w:i w:val="false"/>
          <w:color w:val="000000"/>
          <w:sz w:val="28"/>
        </w:rPr>
        <w:t>
      6) organization of trips and arrivals of transplantation teams, transportation of biomaterials, cadaveric donor organs and tissues;</w:t>
      </w:r>
    </w:p>
    <w:bookmarkEnd w:id="56"/>
    <w:bookmarkStart w:name="z60" w:id="57"/>
    <w:p>
      <w:pPr>
        <w:spacing w:after="0"/>
        <w:ind w:left="0"/>
        <w:jc w:val="both"/>
      </w:pPr>
      <w:r>
        <w:rPr>
          <w:rFonts w:ascii="Times New Roman"/>
          <w:b w:val="false"/>
          <w:i w:val="false"/>
          <w:color w:val="000000"/>
          <w:sz w:val="28"/>
        </w:rPr>
        <w:t>
      7) participation in the development and implementation of international, national and regional programs in the field of transplantology;</w:t>
      </w:r>
    </w:p>
    <w:bookmarkEnd w:id="57"/>
    <w:bookmarkStart w:name="z61" w:id="58"/>
    <w:p>
      <w:pPr>
        <w:spacing w:after="0"/>
        <w:ind w:left="0"/>
        <w:jc w:val="both"/>
      </w:pPr>
      <w:r>
        <w:rPr>
          <w:rFonts w:ascii="Times New Roman"/>
          <w:b w:val="false"/>
          <w:i w:val="false"/>
          <w:color w:val="000000"/>
          <w:sz w:val="28"/>
        </w:rPr>
        <w:t>
      8) post-transplant monitoring of the health status of recipients;</w:t>
      </w:r>
    </w:p>
    <w:bookmarkEnd w:id="58"/>
    <w:bookmarkStart w:name="z62" w:id="59"/>
    <w:p>
      <w:pPr>
        <w:spacing w:after="0"/>
        <w:ind w:left="0"/>
        <w:jc w:val="both"/>
      </w:pPr>
      <w:r>
        <w:rPr>
          <w:rFonts w:ascii="Times New Roman"/>
          <w:b w:val="false"/>
          <w:i w:val="false"/>
          <w:color w:val="000000"/>
          <w:sz w:val="28"/>
        </w:rPr>
        <w:t>
      9) conducting an analysis of the activities of transplantation centers for compliance with the performance assessment indicators.</w:t>
      </w:r>
    </w:p>
    <w:bookmarkEnd w:id="59"/>
    <w:bookmarkStart w:name="z63" w:id="60"/>
    <w:p>
      <w:pPr>
        <w:spacing w:after="0"/>
        <w:ind w:left="0"/>
        <w:jc w:val="both"/>
      </w:pPr>
      <w:r>
        <w:rPr>
          <w:rFonts w:ascii="Times New Roman"/>
          <w:b w:val="false"/>
          <w:i w:val="false"/>
          <w:color w:val="000000"/>
          <w:sz w:val="28"/>
        </w:rPr>
        <w:t>
      21. Distribution of cadaveric donor organs and tissues to transplantation centers shall be based on the selection of the recipient for the cadaveric donor organ, taking into account the criteria defined in MISADR:</w:t>
      </w:r>
    </w:p>
    <w:bookmarkEnd w:id="60"/>
    <w:bookmarkStart w:name="z64" w:id="61"/>
    <w:p>
      <w:pPr>
        <w:spacing w:after="0"/>
        <w:ind w:left="0"/>
        <w:jc w:val="both"/>
      </w:pPr>
      <w:r>
        <w:rPr>
          <w:rFonts w:ascii="Times New Roman"/>
          <w:b w:val="false"/>
          <w:i w:val="false"/>
          <w:color w:val="000000"/>
          <w:sz w:val="28"/>
        </w:rPr>
        <w:t>
      1) emergency status;</w:t>
      </w:r>
    </w:p>
    <w:bookmarkEnd w:id="61"/>
    <w:bookmarkStart w:name="z65" w:id="62"/>
    <w:p>
      <w:pPr>
        <w:spacing w:after="0"/>
        <w:ind w:left="0"/>
        <w:jc w:val="both"/>
      </w:pPr>
      <w:r>
        <w:rPr>
          <w:rFonts w:ascii="Times New Roman"/>
          <w:b w:val="false"/>
          <w:i w:val="false"/>
          <w:color w:val="000000"/>
          <w:sz w:val="28"/>
        </w:rPr>
        <w:t>
      2) complete match for HLA locus (match for all locus, i.e., donor HLA=recipient HLA);</w:t>
      </w:r>
    </w:p>
    <w:bookmarkEnd w:id="62"/>
    <w:bookmarkStart w:name="z66" w:id="63"/>
    <w:p>
      <w:pPr>
        <w:spacing w:after="0"/>
        <w:ind w:left="0"/>
        <w:jc w:val="both"/>
      </w:pPr>
      <w:r>
        <w:rPr>
          <w:rFonts w:ascii="Times New Roman"/>
          <w:b w:val="false"/>
          <w:i w:val="false"/>
          <w:color w:val="000000"/>
          <w:sz w:val="28"/>
        </w:rPr>
        <w:t>
      3) age category (priority for children);</w:t>
      </w:r>
    </w:p>
    <w:bookmarkEnd w:id="63"/>
    <w:bookmarkStart w:name="z67" w:id="64"/>
    <w:p>
      <w:pPr>
        <w:spacing w:after="0"/>
        <w:ind w:left="0"/>
        <w:jc w:val="both"/>
      </w:pPr>
      <w:r>
        <w:rPr>
          <w:rFonts w:ascii="Times New Roman"/>
          <w:b w:val="false"/>
          <w:i w:val="false"/>
          <w:color w:val="000000"/>
          <w:sz w:val="28"/>
        </w:rPr>
        <w:t>
      4) long-waiting (&gt; 3 years);</w:t>
      </w:r>
    </w:p>
    <w:bookmarkEnd w:id="64"/>
    <w:bookmarkStart w:name="z68" w:id="65"/>
    <w:p>
      <w:pPr>
        <w:spacing w:after="0"/>
        <w:ind w:left="0"/>
        <w:jc w:val="both"/>
      </w:pPr>
      <w:r>
        <w:rPr>
          <w:rFonts w:ascii="Times New Roman"/>
          <w:b w:val="false"/>
          <w:i w:val="false"/>
          <w:color w:val="000000"/>
          <w:sz w:val="28"/>
        </w:rPr>
        <w:t>
      5) the MELD scale (a model for assessing the terminal stage of liver disease, designed to assess the relative severity of the disease and prognosis of life in patients with terminal stage of liver failure);</w:t>
      </w:r>
    </w:p>
    <w:bookmarkEnd w:id="65"/>
    <w:bookmarkStart w:name="z69" w:id="66"/>
    <w:p>
      <w:pPr>
        <w:spacing w:after="0"/>
        <w:ind w:left="0"/>
        <w:jc w:val="both"/>
      </w:pPr>
      <w:r>
        <w:rPr>
          <w:rFonts w:ascii="Times New Roman"/>
          <w:b w:val="false"/>
          <w:i w:val="false"/>
          <w:color w:val="000000"/>
          <w:sz w:val="28"/>
        </w:rPr>
        <w:t>
      6) a group of antibodies;</w:t>
      </w:r>
    </w:p>
    <w:bookmarkEnd w:id="66"/>
    <w:bookmarkStart w:name="z70" w:id="67"/>
    <w:p>
      <w:pPr>
        <w:spacing w:after="0"/>
        <w:ind w:left="0"/>
        <w:jc w:val="both"/>
      </w:pPr>
      <w:r>
        <w:rPr>
          <w:rFonts w:ascii="Times New Roman"/>
          <w:b w:val="false"/>
          <w:i w:val="false"/>
          <w:color w:val="000000"/>
          <w:sz w:val="28"/>
        </w:rPr>
        <w:t>
      7) compatibility of blood groups;</w:t>
      </w:r>
    </w:p>
    <w:bookmarkEnd w:id="67"/>
    <w:bookmarkStart w:name="z71" w:id="68"/>
    <w:p>
      <w:pPr>
        <w:spacing w:after="0"/>
        <w:ind w:left="0"/>
        <w:jc w:val="both"/>
      </w:pPr>
      <w:r>
        <w:rPr>
          <w:rFonts w:ascii="Times New Roman"/>
          <w:b w:val="false"/>
          <w:i w:val="false"/>
          <w:color w:val="000000"/>
          <w:sz w:val="28"/>
        </w:rPr>
        <w:t>
      8) compatibility index (HLA);</w:t>
      </w:r>
    </w:p>
    <w:bookmarkEnd w:id="68"/>
    <w:bookmarkStart w:name="z72" w:id="69"/>
    <w:p>
      <w:pPr>
        <w:spacing w:after="0"/>
        <w:ind w:left="0"/>
        <w:jc w:val="both"/>
      </w:pPr>
      <w:r>
        <w:rPr>
          <w:rFonts w:ascii="Times New Roman"/>
          <w:b w:val="false"/>
          <w:i w:val="false"/>
          <w:color w:val="000000"/>
          <w:sz w:val="28"/>
        </w:rPr>
        <w:t>
      9) the number of matches in the split (HLA);</w:t>
      </w:r>
    </w:p>
    <w:bookmarkEnd w:id="69"/>
    <w:bookmarkStart w:name="z73" w:id="70"/>
    <w:p>
      <w:pPr>
        <w:spacing w:after="0"/>
        <w:ind w:left="0"/>
        <w:jc w:val="both"/>
      </w:pPr>
      <w:r>
        <w:rPr>
          <w:rFonts w:ascii="Times New Roman"/>
          <w:b w:val="false"/>
          <w:i w:val="false"/>
          <w:color w:val="000000"/>
          <w:sz w:val="28"/>
        </w:rPr>
        <w:t>
      10) coincidence of blood groups;</w:t>
      </w:r>
    </w:p>
    <w:bookmarkEnd w:id="70"/>
    <w:bookmarkStart w:name="z74" w:id="71"/>
    <w:p>
      <w:pPr>
        <w:spacing w:after="0"/>
        <w:ind w:left="0"/>
        <w:jc w:val="both"/>
      </w:pPr>
      <w:r>
        <w:rPr>
          <w:rFonts w:ascii="Times New Roman"/>
          <w:b w:val="false"/>
          <w:i w:val="false"/>
          <w:color w:val="000000"/>
          <w:sz w:val="28"/>
        </w:rPr>
        <w:t>
      11) percents antibodies.</w:t>
      </w:r>
    </w:p>
    <w:bookmarkEnd w:id="71"/>
    <w:bookmarkStart w:name="z75" w:id="72"/>
    <w:p>
      <w:pPr>
        <w:spacing w:after="0"/>
        <w:ind w:left="0"/>
        <w:jc w:val="both"/>
      </w:pPr>
      <w:r>
        <w:rPr>
          <w:rFonts w:ascii="Times New Roman"/>
          <w:b w:val="false"/>
          <w:i w:val="false"/>
          <w:color w:val="000000"/>
          <w:sz w:val="28"/>
        </w:rPr>
        <w:t>
      22. Transplant coordination shall be carried out in the interaction of transplant coordinators at the following levels:</w:t>
      </w:r>
    </w:p>
    <w:bookmarkEnd w:id="72"/>
    <w:bookmarkStart w:name="z76" w:id="73"/>
    <w:p>
      <w:pPr>
        <w:spacing w:after="0"/>
        <w:ind w:left="0"/>
        <w:jc w:val="both"/>
      </w:pPr>
      <w:r>
        <w:rPr>
          <w:rFonts w:ascii="Times New Roman"/>
          <w:b w:val="false"/>
          <w:i w:val="false"/>
          <w:color w:val="000000"/>
          <w:sz w:val="28"/>
        </w:rPr>
        <w:t>
      1) the republican transplant coordinator (provides coordination of the work of regional transplant coordinators);</w:t>
      </w:r>
    </w:p>
    <w:bookmarkEnd w:id="73"/>
    <w:bookmarkStart w:name="z77" w:id="74"/>
    <w:p>
      <w:pPr>
        <w:spacing w:after="0"/>
        <w:ind w:left="0"/>
        <w:jc w:val="both"/>
      </w:pPr>
      <w:r>
        <w:rPr>
          <w:rFonts w:ascii="Times New Roman"/>
          <w:b w:val="false"/>
          <w:i w:val="false"/>
          <w:color w:val="000000"/>
          <w:sz w:val="28"/>
        </w:rPr>
        <w:t>
      2) regional transplantation coordinator (provides interdepartmental interaction of medical organizations in the field of donation of cadaveric tissues (tissue parts) and (or) organs (parts of organs) for the supervised administrative - territorial units and shall be subordinated to the republican transplantation coordinator for transplant coordination).</w:t>
      </w:r>
    </w:p>
    <w:bookmarkEnd w:id="74"/>
    <w:bookmarkStart w:name="z78" w:id="75"/>
    <w:p>
      <w:pPr>
        <w:spacing w:after="0"/>
        <w:ind w:left="0"/>
        <w:jc w:val="both"/>
      </w:pPr>
      <w:r>
        <w:rPr>
          <w:rFonts w:ascii="Times New Roman"/>
          <w:b w:val="false"/>
          <w:i w:val="false"/>
          <w:color w:val="000000"/>
          <w:sz w:val="28"/>
        </w:rPr>
        <w:t>
      3) a stationary transplant coordinator (ensures the identification of a potential cadaveric donor in donor hospitals and shall be subordinated by the transplant coordination to a regional transplant coordinator).</w:t>
      </w:r>
    </w:p>
    <w:bookmarkEnd w:id="75"/>
    <w:bookmarkStart w:name="z79" w:id="76"/>
    <w:p>
      <w:pPr>
        <w:spacing w:after="0"/>
        <w:ind w:left="0"/>
        <w:jc w:val="both"/>
      </w:pPr>
      <w:r>
        <w:rPr>
          <w:rFonts w:ascii="Times New Roman"/>
          <w:b w:val="false"/>
          <w:i w:val="false"/>
          <w:color w:val="000000"/>
          <w:sz w:val="28"/>
        </w:rPr>
        <w:t>
      23. To ensure transplant coordination in transplant centers coordinator shall be assigned in transplant center (the doctor(s) who is (are) staff employee(s) of the organization or structural unit shall be created.</w:t>
      </w:r>
    </w:p>
    <w:bookmarkEnd w:id="76"/>
    <w:bookmarkStart w:name="z80" w:id="77"/>
    <w:p>
      <w:pPr>
        <w:spacing w:after="0"/>
        <w:ind w:left="0"/>
        <w:jc w:val="both"/>
      </w:pPr>
      <w:r>
        <w:rPr>
          <w:rFonts w:ascii="Times New Roman"/>
          <w:b w:val="false"/>
          <w:i w:val="false"/>
          <w:color w:val="000000"/>
          <w:sz w:val="28"/>
        </w:rPr>
        <w:t>
      24. The centralized registration of donors and recipients, the formation of a waiting list and statistical data shall be carried out using MISADR in accordance with Order of Minister of Healthcare and Social Development of the Republic of Kazakhstan dated May 29, 2015 No. 422 “On approval of the Rules for the formation and maintenance of registers of tissue (parts of tissue) recipients and (or) organs (part of organs), as well as donors of tissue (part of tissue) and (or) organ (part of organs)” (registered in the Register of State Registration of Normative Legal Acts No. 11477). Hospitalization of a living donor and a potential recipient shall be carried out on a planned or emergency basis (according to medical indications from a potential recipient) to the transplantation center at the conclusion of a consultation.</w:t>
      </w:r>
    </w:p>
    <w:bookmarkEnd w:id="77"/>
    <w:bookmarkStart w:name="z81" w:id="78"/>
    <w:p>
      <w:pPr>
        <w:spacing w:after="0"/>
        <w:ind w:left="0"/>
        <w:jc w:val="both"/>
      </w:pPr>
      <w:r>
        <w:rPr>
          <w:rFonts w:ascii="Times New Roman"/>
          <w:b w:val="false"/>
          <w:i w:val="false"/>
          <w:color w:val="000000"/>
          <w:sz w:val="28"/>
        </w:rPr>
        <w:t>
      25. Hospitalization living donor, a potential recipient or recipient in case of emergency shall be carried out within the framework of GVFMC on medical grounds by direction of specialists of primary health care and health care organizations, emergency medical services, self-referral, regardless of place of residence and place of attachment, to the nearest medical organization providing inpatient treatment.</w:t>
      </w:r>
    </w:p>
    <w:bookmarkEnd w:id="78"/>
    <w:bookmarkStart w:name="z82" w:id="79"/>
    <w:p>
      <w:pPr>
        <w:spacing w:after="0"/>
        <w:ind w:left="0"/>
        <w:jc w:val="both"/>
      </w:pPr>
      <w:r>
        <w:rPr>
          <w:rFonts w:ascii="Times New Roman"/>
          <w:b w:val="false"/>
          <w:i w:val="false"/>
          <w:color w:val="000000"/>
          <w:sz w:val="28"/>
        </w:rPr>
        <w:t>
      26. Living donor and recipient, the potential living donor and the potential recipient of transplant services and medical assistance shall be provided with assistance of specialized professionals whose qualifications meet the minimum qualification criteria approved by Order of the Minister of Healthcare and Social Development of the Republic of Kazakhstan dated June 29, 2015 № 534 "On approval of Regulations for the formation of the list of health care organizations for the extraction, preparation, storage, preservation, transport tissues (pats of tissues) or organs (pats of organs) and tissue transplantation (pats of tissues) or organs (parts of organs) (registered in the Register of state registration of normative legal acts under No.11743) (hereinafter referred to as the Order No. 534).</w:t>
      </w:r>
    </w:p>
    <w:bookmarkEnd w:id="79"/>
    <w:bookmarkStart w:name="z83" w:id="80"/>
    <w:p>
      <w:pPr>
        <w:spacing w:after="0"/>
        <w:ind w:left="0"/>
        <w:jc w:val="both"/>
      </w:pPr>
      <w:r>
        <w:rPr>
          <w:rFonts w:ascii="Times New Roman"/>
          <w:b w:val="false"/>
          <w:i w:val="false"/>
          <w:color w:val="000000"/>
          <w:sz w:val="28"/>
        </w:rPr>
        <w:t>
      27. The list of tissue banks and cells shall be formed in accordance with Order No. 534.</w:t>
      </w:r>
    </w:p>
    <w:bookmarkEnd w:id="80"/>
    <w:bookmarkStart w:name="z84" w:id="81"/>
    <w:p>
      <w:pPr>
        <w:spacing w:after="0"/>
        <w:ind w:left="0"/>
        <w:jc w:val="both"/>
      </w:pPr>
      <w:r>
        <w:rPr>
          <w:rFonts w:ascii="Times New Roman"/>
          <w:b w:val="false"/>
          <w:i w:val="false"/>
          <w:color w:val="000000"/>
          <w:sz w:val="28"/>
        </w:rPr>
        <w:t>
      28. If a potential donor is identified, data on the presence of a lifetime refusal of a voluntary donation of organs and tissues after death for transplantation shall be checked.</w:t>
      </w:r>
    </w:p>
    <w:bookmarkEnd w:id="81"/>
    <w:bookmarkStart w:name="z85" w:id="82"/>
    <w:p>
      <w:pPr>
        <w:spacing w:after="0"/>
        <w:ind w:left="0"/>
        <w:jc w:val="both"/>
      </w:pPr>
      <w:r>
        <w:rPr>
          <w:rFonts w:ascii="Times New Roman"/>
          <w:b w:val="false"/>
          <w:i w:val="false"/>
          <w:color w:val="000000"/>
          <w:sz w:val="28"/>
        </w:rPr>
        <w:t>
      29. The delivery of a team of specialists to a donor hospital for the extraction, procurement, storage, preservation and transportation of organs and tissues from a cadaveric donor shall be carried out after stating death of brain or cardiac death and deciding on the extraction of donor organs and tissues.</w:t>
      </w:r>
    </w:p>
    <w:bookmarkEnd w:id="82"/>
    <w:bookmarkStart w:name="z86" w:id="83"/>
    <w:p>
      <w:pPr>
        <w:spacing w:after="0"/>
        <w:ind w:left="0"/>
        <w:jc w:val="both"/>
      </w:pPr>
      <w:r>
        <w:rPr>
          <w:rFonts w:ascii="Times New Roman"/>
          <w:b w:val="false"/>
          <w:i w:val="false"/>
          <w:color w:val="000000"/>
          <w:sz w:val="28"/>
        </w:rPr>
        <w:t>
      30. In cases of delayed departure of ambulance transport, stationary and regional transplant coordinators shall arrange the delivery of blood samples of a potential donor to the immunological tissue typing laboratory.</w:t>
      </w:r>
    </w:p>
    <w:bookmarkEnd w:id="83"/>
    <w:bookmarkStart w:name="z87" w:id="84"/>
    <w:p>
      <w:pPr>
        <w:spacing w:after="0"/>
        <w:ind w:left="0"/>
        <w:jc w:val="both"/>
      </w:pPr>
      <w:r>
        <w:rPr>
          <w:rFonts w:ascii="Times New Roman"/>
          <w:b w:val="false"/>
          <w:i w:val="false"/>
          <w:color w:val="000000"/>
          <w:sz w:val="28"/>
        </w:rPr>
        <w:t>
      31. Specialists from immunological tissue typing laboratories shall conduct a study on the tissue compatibility of a cadaveric donor blood sample with blood samples from potential recipients.</w:t>
      </w:r>
    </w:p>
    <w:bookmarkEnd w:id="84"/>
    <w:bookmarkStart w:name="z88" w:id="85"/>
    <w:p>
      <w:pPr>
        <w:spacing w:after="0"/>
        <w:ind w:left="0"/>
        <w:jc w:val="both"/>
      </w:pPr>
      <w:r>
        <w:rPr>
          <w:rFonts w:ascii="Times New Roman"/>
          <w:b w:val="false"/>
          <w:i w:val="false"/>
          <w:color w:val="000000"/>
          <w:sz w:val="28"/>
        </w:rPr>
        <w:t>
      32. The final decision on the extraction of an organ or tissue shall be taken by a consultation of specialists from the transplant center.</w:t>
      </w:r>
    </w:p>
    <w:bookmarkEnd w:id="85"/>
    <w:bookmarkStart w:name="z89" w:id="86"/>
    <w:p>
      <w:pPr>
        <w:spacing w:after="0"/>
        <w:ind w:left="0"/>
        <w:jc w:val="both"/>
      </w:pPr>
      <w:r>
        <w:rPr>
          <w:rFonts w:ascii="Times New Roman"/>
          <w:b w:val="false"/>
          <w:i w:val="false"/>
          <w:color w:val="000000"/>
          <w:sz w:val="28"/>
        </w:rPr>
        <w:t>
      33. A team of specialists shall perform the extraction, procurement, storage, preservation of organs and tissues from a cadaveric donor after an intraoperative assessment of the functional suitability of cadaveric donor organs and tissues by performing, if necessary, an express biopsy from the organs and tissues of a cadaveric donor and pathomorphological examination. A pathological examination and rapid biopsy of the organs and tissues of a cadaveric donor shall be provided by the donor hospital.</w:t>
      </w:r>
    </w:p>
    <w:bookmarkEnd w:id="86"/>
    <w:bookmarkStart w:name="z90" w:id="87"/>
    <w:p>
      <w:pPr>
        <w:spacing w:after="0"/>
        <w:ind w:left="0"/>
        <w:jc w:val="both"/>
      </w:pPr>
      <w:r>
        <w:rPr>
          <w:rFonts w:ascii="Times New Roman"/>
          <w:b w:val="false"/>
          <w:i w:val="false"/>
          <w:color w:val="000000"/>
          <w:sz w:val="28"/>
        </w:rPr>
        <w:t>
      34. Transportation of donor organs and tissues, as well as transportation of specialists for the collection of donor organs in the Republic of Kazakhstan, shall be carried out in the form of air medical service and land transport in accordance with Order of the Minister of Healthcare of the Republic of Kazakhstan dated July 3, 2017 No. 450 “On approval of the Rules for the provision of ambulance services in the Republic of Kazakhstan” (registered in the Register of State Registration of Normative Legal Acts No. 15473).</w:t>
      </w:r>
    </w:p>
    <w:bookmarkEnd w:id="87"/>
    <w:bookmarkStart w:name="z91" w:id="88"/>
    <w:p>
      <w:pPr>
        <w:spacing w:after="0"/>
        <w:ind w:left="0"/>
        <w:jc w:val="both"/>
      </w:pPr>
      <w:r>
        <w:rPr>
          <w:rFonts w:ascii="Times New Roman"/>
          <w:b w:val="false"/>
          <w:i w:val="false"/>
          <w:color w:val="000000"/>
          <w:sz w:val="28"/>
        </w:rPr>
        <w:t>
      35. Transplantation centers, where cadaveric donor organs are distributed, shall call potential recipients from the waiting list as determined by MISADR, conduct consultations, examination, determine contraindications for transplantation and decide on hospitalization.</w:t>
      </w:r>
    </w:p>
    <w:bookmarkEnd w:id="88"/>
    <w:bookmarkStart w:name="z92" w:id="89"/>
    <w:p>
      <w:pPr>
        <w:spacing w:after="0"/>
        <w:ind w:left="0"/>
        <w:jc w:val="both"/>
      </w:pPr>
      <w:r>
        <w:rPr>
          <w:rFonts w:ascii="Times New Roman"/>
          <w:b w:val="false"/>
          <w:i w:val="false"/>
          <w:color w:val="000000"/>
          <w:sz w:val="28"/>
        </w:rPr>
        <w:t>
      36. Hospitalization of a potential recipient in a hospital for transplantation of organs and tissues from a cadaveric donor shall be carried out on an emergency basis at the conclusion of a consultation of the transplantation center.</w:t>
      </w:r>
    </w:p>
    <w:bookmarkEnd w:id="89"/>
    <w:bookmarkStart w:name="z93" w:id="90"/>
    <w:p>
      <w:pPr>
        <w:spacing w:after="0"/>
        <w:ind w:left="0"/>
        <w:jc w:val="both"/>
      </w:pPr>
      <w:r>
        <w:rPr>
          <w:rFonts w:ascii="Times New Roman"/>
          <w:b w:val="false"/>
          <w:i w:val="false"/>
          <w:color w:val="000000"/>
          <w:sz w:val="28"/>
        </w:rPr>
        <w:t>
      37. The transplantation of an organ (part of an organ) from a cadaveric donor (cadaver) to a potential recipient shall be carried out in accordance with Order on the waiting list if there is tissue compatibility.</w:t>
      </w:r>
    </w:p>
    <w:bookmarkEnd w:id="90"/>
    <w:bookmarkStart w:name="z94" w:id="91"/>
    <w:p>
      <w:pPr>
        <w:spacing w:after="0"/>
        <w:ind w:left="0"/>
        <w:jc w:val="both"/>
      </w:pPr>
      <w:r>
        <w:rPr>
          <w:rFonts w:ascii="Times New Roman"/>
          <w:b w:val="false"/>
          <w:i w:val="false"/>
          <w:color w:val="000000"/>
          <w:sz w:val="28"/>
        </w:rPr>
        <w:t>
      38. The specialist of the transplant center shall provide the patient with full information about possible health complications in connection with the upcoming surgical intervention on extraction and transplant an organ (part of organ).</w:t>
      </w:r>
    </w:p>
    <w:bookmarkEnd w:id="91"/>
    <w:bookmarkStart w:name="z95" w:id="92"/>
    <w:p>
      <w:pPr>
        <w:spacing w:after="0"/>
        <w:ind w:left="0"/>
        <w:jc w:val="both"/>
      </w:pPr>
      <w:r>
        <w:rPr>
          <w:rFonts w:ascii="Times New Roman"/>
          <w:b w:val="false"/>
          <w:i w:val="false"/>
          <w:color w:val="000000"/>
          <w:sz w:val="28"/>
        </w:rPr>
        <w:t>
      39. The potential recipients suffering from a mental disorder (disease), recognized by court decision incapable or is a minor, shall be provided with transplant care with written consent of their legal representatives.</w:t>
      </w:r>
    </w:p>
    <w:bookmarkEnd w:id="92"/>
    <w:bookmarkStart w:name="z96" w:id="93"/>
    <w:p>
      <w:pPr>
        <w:spacing w:after="0"/>
        <w:ind w:left="0"/>
        <w:jc w:val="both"/>
      </w:pPr>
      <w:r>
        <w:rPr>
          <w:rFonts w:ascii="Times New Roman"/>
          <w:b w:val="false"/>
          <w:i w:val="false"/>
          <w:color w:val="000000"/>
          <w:sz w:val="28"/>
        </w:rPr>
        <w:t>
      40. The consent of the potential recipient and the donor may be withdrawn, except for cases when medical personnel, for health reasons, have already started surgical intervention and its termination is impossible due to a threat to the life and health of the patient.</w:t>
      </w:r>
    </w:p>
    <w:bookmarkEnd w:id="93"/>
    <w:bookmarkStart w:name="z97" w:id="94"/>
    <w:p>
      <w:pPr>
        <w:spacing w:after="0"/>
        <w:ind w:left="0"/>
        <w:jc w:val="both"/>
      </w:pPr>
      <w:r>
        <w:rPr>
          <w:rFonts w:ascii="Times New Roman"/>
          <w:b w:val="false"/>
          <w:i w:val="false"/>
          <w:color w:val="000000"/>
          <w:sz w:val="28"/>
        </w:rPr>
        <w:t>
      41. Refusal of transplant care indicating possible consequences shall be documented in medical files and signed by the patient, if he is incapable by his/her legal representatives, as well as by a medical professional, in accordance with paragraph 3 of Article 93 of the Code.</w:t>
      </w:r>
    </w:p>
    <w:bookmarkEnd w:id="94"/>
    <w:bookmarkStart w:name="z98" w:id="95"/>
    <w:p>
      <w:pPr>
        <w:spacing w:after="0"/>
        <w:ind w:left="0"/>
        <w:jc w:val="both"/>
      </w:pPr>
      <w:r>
        <w:rPr>
          <w:rFonts w:ascii="Times New Roman"/>
          <w:b w:val="false"/>
          <w:i w:val="false"/>
          <w:color w:val="000000"/>
          <w:sz w:val="28"/>
        </w:rPr>
        <w:t>
      42. When a recipient is discharged after transplantation of a donor organ ( part of an organ) to the health (public health) department where the recipient resides, a notice shall be sent to the recipient of the organ (part of the organ) in accordance with Order of the acting Minister of Healthcare of the Republic of Kazakhstan dated November 23, 2010 No. 907 “On approval of the forms of primary medical documentation of healthcare organizations” (registered in the Register of State Registration of Normative Legal Acts No. 6697) (hereinafter referred to as the Order No. 907)). The notice shall be compiled by the attending physician - transplantologist and certified by the seal of the transplant center.</w:t>
      </w:r>
    </w:p>
    <w:bookmarkEnd w:id="95"/>
    <w:bookmarkStart w:name="z99" w:id="96"/>
    <w:p>
      <w:pPr>
        <w:spacing w:after="0"/>
        <w:ind w:left="0"/>
        <w:jc w:val="both"/>
      </w:pPr>
      <w:r>
        <w:rPr>
          <w:rFonts w:ascii="Times New Roman"/>
          <w:b w:val="false"/>
          <w:i w:val="false"/>
          <w:color w:val="000000"/>
          <w:sz w:val="28"/>
        </w:rPr>
        <w:t>
      43. When the recipient is discharged after transplantation of tissue (parts of tissue), recommendations shall be given that determine the conditions for re-hospitalization to evaluate the results of therapy.</w:t>
      </w:r>
    </w:p>
    <w:bookmarkEnd w:id="96"/>
    <w:bookmarkStart w:name="z100" w:id="97"/>
    <w:p>
      <w:pPr>
        <w:spacing w:after="0"/>
        <w:ind w:left="0"/>
        <w:jc w:val="left"/>
      </w:pPr>
      <w:r>
        <w:rPr>
          <w:rFonts w:ascii="Times New Roman"/>
          <w:b/>
          <w:i w:val="false"/>
          <w:color w:val="000000"/>
        </w:rPr>
        <w:t xml:space="preserve"> Chapter 4. Specific conditions for the organization of medical</w:t>
      </w:r>
    </w:p>
    <w:bookmarkEnd w:id="97"/>
    <w:bookmarkStart w:name="z101" w:id="98"/>
    <w:p>
      <w:pPr>
        <w:spacing w:after="0"/>
        <w:ind w:left="0"/>
        <w:jc w:val="left"/>
      </w:pPr>
      <w:r>
        <w:rPr>
          <w:rFonts w:ascii="Times New Roman"/>
          <w:b/>
          <w:i w:val="false"/>
          <w:color w:val="000000"/>
        </w:rPr>
        <w:t xml:space="preserve"> assistance to donors and recipients</w:t>
      </w:r>
    </w:p>
    <w:bookmarkEnd w:id="98"/>
    <w:bookmarkStart w:name="z102" w:id="99"/>
    <w:p>
      <w:pPr>
        <w:spacing w:after="0"/>
        <w:ind w:left="0"/>
        <w:jc w:val="both"/>
      </w:pPr>
      <w:r>
        <w:rPr>
          <w:rFonts w:ascii="Times New Roman"/>
          <w:b w:val="false"/>
          <w:i w:val="false"/>
          <w:color w:val="000000"/>
          <w:sz w:val="28"/>
        </w:rPr>
        <w:t>
      44. Healthcare organizations providing medical assistance to donors and recipients shall include:</w:t>
      </w:r>
    </w:p>
    <w:bookmarkEnd w:id="99"/>
    <w:bookmarkStart w:name="z103" w:id="100"/>
    <w:p>
      <w:pPr>
        <w:spacing w:after="0"/>
        <w:ind w:left="0"/>
        <w:jc w:val="both"/>
      </w:pPr>
      <w:r>
        <w:rPr>
          <w:rFonts w:ascii="Times New Roman"/>
          <w:b w:val="false"/>
          <w:i w:val="false"/>
          <w:color w:val="000000"/>
          <w:sz w:val="28"/>
        </w:rPr>
        <w:t>
      1) an organization managed by an authorized body and coordinating transplantation (hereinafter referred to as the Coordination center);</w:t>
      </w:r>
    </w:p>
    <w:bookmarkEnd w:id="100"/>
    <w:bookmarkStart w:name="z104" w:id="101"/>
    <w:p>
      <w:pPr>
        <w:spacing w:after="0"/>
        <w:ind w:left="0"/>
        <w:jc w:val="both"/>
      </w:pPr>
      <w:r>
        <w:rPr>
          <w:rFonts w:ascii="Times New Roman"/>
          <w:b w:val="false"/>
          <w:i w:val="false"/>
          <w:color w:val="000000"/>
          <w:sz w:val="28"/>
        </w:rPr>
        <w:t>
      2) blood center (immunological typing laboratories (HLA laboratories));</w:t>
      </w:r>
    </w:p>
    <w:bookmarkEnd w:id="101"/>
    <w:bookmarkStart w:name="z105" w:id="102"/>
    <w:p>
      <w:pPr>
        <w:spacing w:after="0"/>
        <w:ind w:left="0"/>
        <w:jc w:val="both"/>
      </w:pPr>
      <w:r>
        <w:rPr>
          <w:rFonts w:ascii="Times New Roman"/>
          <w:b w:val="false"/>
          <w:i w:val="false"/>
          <w:color w:val="000000"/>
          <w:sz w:val="28"/>
        </w:rPr>
        <w:t>
      3) air ambulance center ;</w:t>
      </w:r>
    </w:p>
    <w:bookmarkEnd w:id="102"/>
    <w:bookmarkStart w:name="z106" w:id="103"/>
    <w:p>
      <w:pPr>
        <w:spacing w:after="0"/>
        <w:ind w:left="0"/>
        <w:jc w:val="both"/>
      </w:pPr>
      <w:r>
        <w:rPr>
          <w:rFonts w:ascii="Times New Roman"/>
          <w:b w:val="false"/>
          <w:i w:val="false"/>
          <w:color w:val="000000"/>
          <w:sz w:val="28"/>
        </w:rPr>
        <w:t>
      4) healthcare organizations included in the list of organizations for the transplantation of tissue (parts of tissues) or organs (parts of organs) formed in the manner determined by the authorized body in accordance with paragraph 5 of Article 170 of the Code;</w:t>
      </w:r>
    </w:p>
    <w:bookmarkEnd w:id="103"/>
    <w:bookmarkStart w:name="z107" w:id="104"/>
    <w:p>
      <w:pPr>
        <w:spacing w:after="0"/>
        <w:ind w:left="0"/>
        <w:jc w:val="both"/>
      </w:pPr>
      <w:r>
        <w:rPr>
          <w:rFonts w:ascii="Times New Roman"/>
          <w:b w:val="false"/>
          <w:i w:val="false"/>
          <w:color w:val="000000"/>
          <w:sz w:val="28"/>
        </w:rPr>
        <w:t>
      45. Medical assistance to a living donor, recipient and potential recipient, including in connection with the upcoming surgical intervention to provide transplantation services (hereinafter referred to as the Potential living donor), shall be provided by a healthcare organization in the following forms:</w:t>
      </w:r>
    </w:p>
    <w:bookmarkEnd w:id="104"/>
    <w:bookmarkStart w:name="z108" w:id="105"/>
    <w:p>
      <w:pPr>
        <w:spacing w:after="0"/>
        <w:ind w:left="0"/>
        <w:jc w:val="both"/>
      </w:pPr>
      <w:r>
        <w:rPr>
          <w:rFonts w:ascii="Times New Roman"/>
          <w:b w:val="false"/>
          <w:i w:val="false"/>
          <w:color w:val="000000"/>
          <w:sz w:val="28"/>
        </w:rPr>
        <w:t>
      1) outpatient care in the form of primary health care (hereinafter referred to as the PHC) and consultative and diagnostic care (hereinafter referred to as the CDC);</w:t>
      </w:r>
    </w:p>
    <w:bookmarkEnd w:id="105"/>
    <w:bookmarkStart w:name="z109" w:id="106"/>
    <w:p>
      <w:pPr>
        <w:spacing w:after="0"/>
        <w:ind w:left="0"/>
        <w:jc w:val="both"/>
      </w:pPr>
      <w:r>
        <w:rPr>
          <w:rFonts w:ascii="Times New Roman"/>
          <w:b w:val="false"/>
          <w:i w:val="false"/>
          <w:color w:val="000000"/>
          <w:sz w:val="28"/>
        </w:rPr>
        <w:t>
      2) hospital-replacing care;</w:t>
      </w:r>
    </w:p>
    <w:bookmarkEnd w:id="106"/>
    <w:bookmarkStart w:name="z110" w:id="107"/>
    <w:p>
      <w:pPr>
        <w:spacing w:after="0"/>
        <w:ind w:left="0"/>
        <w:jc w:val="both"/>
      </w:pPr>
      <w:r>
        <w:rPr>
          <w:rFonts w:ascii="Times New Roman"/>
          <w:b w:val="false"/>
          <w:i w:val="false"/>
          <w:color w:val="000000"/>
          <w:sz w:val="28"/>
        </w:rPr>
        <w:t>
      3) stationary support;</w:t>
      </w:r>
    </w:p>
    <w:bookmarkEnd w:id="107"/>
    <w:bookmarkStart w:name="z111" w:id="108"/>
    <w:p>
      <w:pPr>
        <w:spacing w:after="0"/>
        <w:ind w:left="0"/>
        <w:jc w:val="both"/>
      </w:pPr>
      <w:r>
        <w:rPr>
          <w:rFonts w:ascii="Times New Roman"/>
          <w:b w:val="false"/>
          <w:i w:val="false"/>
          <w:color w:val="000000"/>
          <w:sz w:val="28"/>
        </w:rPr>
        <w:t>
      4) ambulance (optional attachment);</w:t>
      </w:r>
    </w:p>
    <w:bookmarkEnd w:id="108"/>
    <w:bookmarkStart w:name="z112" w:id="109"/>
    <w:p>
      <w:pPr>
        <w:spacing w:after="0"/>
        <w:ind w:left="0"/>
        <w:jc w:val="both"/>
      </w:pPr>
      <w:r>
        <w:rPr>
          <w:rFonts w:ascii="Times New Roman"/>
          <w:b w:val="false"/>
          <w:i w:val="false"/>
          <w:color w:val="000000"/>
          <w:sz w:val="28"/>
        </w:rPr>
        <w:t>
      5) air ambulance (optional attachment).</w:t>
      </w:r>
    </w:p>
    <w:bookmarkEnd w:id="109"/>
    <w:bookmarkStart w:name="z113" w:id="110"/>
    <w:p>
      <w:pPr>
        <w:spacing w:after="0"/>
        <w:ind w:left="0"/>
        <w:jc w:val="both"/>
      </w:pPr>
      <w:r>
        <w:rPr>
          <w:rFonts w:ascii="Times New Roman"/>
          <w:b w:val="false"/>
          <w:i w:val="false"/>
          <w:color w:val="000000"/>
          <w:sz w:val="28"/>
        </w:rPr>
        <w:t>
      46. ​​PHC to a living donor and recipient, potential living donor and potential recipient shall include:</w:t>
      </w:r>
    </w:p>
    <w:bookmarkEnd w:id="110"/>
    <w:bookmarkStart w:name="z114" w:id="111"/>
    <w:p>
      <w:pPr>
        <w:spacing w:after="0"/>
        <w:ind w:left="0"/>
        <w:jc w:val="both"/>
      </w:pPr>
      <w:r>
        <w:rPr>
          <w:rFonts w:ascii="Times New Roman"/>
          <w:b w:val="false"/>
          <w:i w:val="false"/>
          <w:color w:val="000000"/>
          <w:sz w:val="28"/>
        </w:rPr>
        <w:t>
      1) examination by a doctor and conducting clinical diagnostic tests in accordance with the clinical protocols of diagnosis and treatment (hereinafter referred to as the CP);</w:t>
      </w:r>
    </w:p>
    <w:bookmarkEnd w:id="111"/>
    <w:bookmarkStart w:name="z115" w:id="112"/>
    <w:p>
      <w:pPr>
        <w:spacing w:after="0"/>
        <w:ind w:left="0"/>
        <w:jc w:val="both"/>
      </w:pPr>
      <w:r>
        <w:rPr>
          <w:rFonts w:ascii="Times New Roman"/>
          <w:b w:val="false"/>
          <w:i w:val="false"/>
          <w:color w:val="000000"/>
          <w:sz w:val="28"/>
        </w:rPr>
        <w:t>
      2) direction of the patient to provide a CDC with extracts from medical records outpatient shape № 027/y in accordance with Order № 907;</w:t>
      </w:r>
    </w:p>
    <w:bookmarkEnd w:id="112"/>
    <w:bookmarkStart w:name="z116" w:id="113"/>
    <w:p>
      <w:pPr>
        <w:spacing w:after="0"/>
        <w:ind w:left="0"/>
        <w:jc w:val="both"/>
      </w:pPr>
      <w:r>
        <w:rPr>
          <w:rFonts w:ascii="Times New Roman"/>
          <w:b w:val="false"/>
          <w:i w:val="false"/>
          <w:color w:val="000000"/>
          <w:sz w:val="28"/>
        </w:rPr>
        <w:t>
      3) referral to planned hospitalization for the provision of specialized medical care and high-tech medical services to transplant centers through the Hospitalization Bureau Portal in accordance with Order of the Minister of Healthcare and Social Development of the Republic of Kazakhstan dated September 29, 2015 No. 761 “On approval of the Rules for the provision of inpatient care” (registered in the Register of State Registration of Normative Legal Acts No. 12204) (hereinafter referred to as Order No. 761);</w:t>
      </w:r>
    </w:p>
    <w:bookmarkEnd w:id="113"/>
    <w:bookmarkStart w:name="z117" w:id="114"/>
    <w:p>
      <w:pPr>
        <w:spacing w:after="0"/>
        <w:ind w:left="0"/>
        <w:jc w:val="both"/>
      </w:pPr>
      <w:r>
        <w:rPr>
          <w:rFonts w:ascii="Times New Roman"/>
          <w:b w:val="false"/>
          <w:i w:val="false"/>
          <w:color w:val="000000"/>
          <w:sz w:val="28"/>
        </w:rPr>
        <w:t>
      4) provision of medicinal preparations , including the provision of free medicine in accordance with subparagraph 2) of paragraph 1 of Article 88 of the Code;</w:t>
      </w:r>
    </w:p>
    <w:bookmarkEnd w:id="114"/>
    <w:bookmarkStart w:name="z118" w:id="115"/>
    <w:p>
      <w:pPr>
        <w:spacing w:after="0"/>
        <w:ind w:left="0"/>
        <w:jc w:val="both"/>
      </w:pPr>
      <w:r>
        <w:rPr>
          <w:rFonts w:ascii="Times New Roman"/>
          <w:b w:val="false"/>
          <w:i w:val="false"/>
          <w:color w:val="000000"/>
          <w:sz w:val="28"/>
        </w:rPr>
        <w:t>
      5) examination of temporary disability in accordance with Order Minister of Healthcare and Social Development of the Republic of Kazakhstan dated March 31, 2015 No. 183 “On approval of the Rules for the examination of temporary disability, the issuance of a sheet and certificate of temporary disability” (registered in the Register of State Registration of Normative Legal Acts No. 10964);</w:t>
      </w:r>
    </w:p>
    <w:bookmarkEnd w:id="115"/>
    <w:bookmarkStart w:name="z119" w:id="116"/>
    <w:p>
      <w:pPr>
        <w:spacing w:after="0"/>
        <w:ind w:left="0"/>
        <w:jc w:val="both"/>
      </w:pPr>
      <w:r>
        <w:rPr>
          <w:rFonts w:ascii="Times New Roman"/>
          <w:b w:val="false"/>
          <w:i w:val="false"/>
          <w:color w:val="000000"/>
          <w:sz w:val="28"/>
        </w:rPr>
        <w:t>
      6) referral for medical and social examination to determine and establish disability in accordance with Order of the Minister of Healthcare and Social Development of the Republic of Kazakhstan dated January 30, 2015 No. 44 “On approval of the Rules for conducting medical and social examination” (registered in the State Registration Register normative legal acts No. 10589);</w:t>
      </w:r>
    </w:p>
    <w:bookmarkEnd w:id="116"/>
    <w:bookmarkStart w:name="z120" w:id="117"/>
    <w:p>
      <w:pPr>
        <w:spacing w:after="0"/>
        <w:ind w:left="0"/>
        <w:jc w:val="both"/>
      </w:pPr>
      <w:r>
        <w:rPr>
          <w:rFonts w:ascii="Times New Roman"/>
          <w:b w:val="false"/>
          <w:i w:val="false"/>
          <w:color w:val="000000"/>
          <w:sz w:val="28"/>
        </w:rPr>
        <w:t>
      7) Implementation of registration of the consent or revocation of consent of intravital voluntary donation of organs and tissues after death for transplantation purposes in information system "Register of attached population" in the presence of attachment to the organization of primary health care in accordance with Order of the Minister of Healthcare and Social Development of the Republic of Kazakhstan dated 18 May 360, No. 360, “On the Approval of the Rules for the Intravital, Voluntary Donation of Tissues (Part of Tissue) and (or) Organs (Part of Organs) after Death for Transplantation” (registered in the Register of State Registration of Normative Legal Acts No. 11381);</w:t>
      </w:r>
    </w:p>
    <w:bookmarkEnd w:id="117"/>
    <w:bookmarkStart w:name="z121" w:id="118"/>
    <w:p>
      <w:pPr>
        <w:spacing w:after="0"/>
        <w:ind w:left="0"/>
        <w:jc w:val="both"/>
      </w:pPr>
      <w:r>
        <w:rPr>
          <w:rFonts w:ascii="Times New Roman"/>
          <w:b w:val="false"/>
          <w:i w:val="false"/>
          <w:color w:val="000000"/>
          <w:sz w:val="28"/>
        </w:rPr>
        <w:t>
      8) dynamic (dispensary) observation in the postoperative (post-transplant) period.</w:t>
      </w:r>
    </w:p>
    <w:bookmarkEnd w:id="118"/>
    <w:bookmarkStart w:name="z122" w:id="119"/>
    <w:p>
      <w:pPr>
        <w:spacing w:after="0"/>
        <w:ind w:left="0"/>
        <w:jc w:val="both"/>
      </w:pPr>
      <w:r>
        <w:rPr>
          <w:rFonts w:ascii="Times New Roman"/>
          <w:b w:val="false"/>
          <w:i w:val="false"/>
          <w:color w:val="000000"/>
          <w:sz w:val="28"/>
        </w:rPr>
        <w:t>
      47. CDC of a living donor and recipient, potential living donor and potential recipient shall be provided in accordance with Order of the Acting Minister of Healthcare and Social Development of the Republic of Kazakhstan dated July 28, 2015 No. 626 “On approval of the Rules for the provision of advisory and diagnostic assistance” (registered in the Register of state registration of regulatory legal acts No. 11958) and includes the implementation of the required volumes of diagnostic and therapeutic measures at the outpatient level.</w:t>
      </w:r>
    </w:p>
    <w:bookmarkEnd w:id="119"/>
    <w:bookmarkStart w:name="z123" w:id="120"/>
    <w:p>
      <w:pPr>
        <w:spacing w:after="0"/>
        <w:ind w:left="0"/>
        <w:jc w:val="both"/>
      </w:pPr>
      <w:r>
        <w:rPr>
          <w:rFonts w:ascii="Times New Roman"/>
          <w:b w:val="false"/>
          <w:i w:val="false"/>
          <w:color w:val="000000"/>
          <w:sz w:val="28"/>
        </w:rPr>
        <w:t>
      48. Based on the results of the examination, taking into account the complaints presented and the medical history, studying the data of physical, laboratory and instrumental methods of research, the profile specialist shall draw up a preliminary conclusion with a justification for the diagnosis, estimate the severity of the disease and, if the patient has medical indications for transplantation, send him to a consultation in nearest transplant center.</w:t>
      </w:r>
    </w:p>
    <w:bookmarkEnd w:id="120"/>
    <w:bookmarkStart w:name="z124" w:id="121"/>
    <w:p>
      <w:pPr>
        <w:spacing w:after="0"/>
        <w:ind w:left="0"/>
        <w:jc w:val="both"/>
      </w:pPr>
      <w:r>
        <w:rPr>
          <w:rFonts w:ascii="Times New Roman"/>
          <w:b w:val="false"/>
          <w:i w:val="false"/>
          <w:color w:val="000000"/>
          <w:sz w:val="28"/>
        </w:rPr>
        <w:t>
      49. Outpatient care shall be provided to a living donor and recipient, potential living donor and potential recipient in accordance with Order of the Minister of Healthcare and Social Development of the Republic of Kazakhstan dated April 27, 2015 No. 272 ​​“On Approval of Standards of Public Health Services” (registered in the Register state registration of regulatory legal acts No. 11304).</w:t>
      </w:r>
    </w:p>
    <w:bookmarkEnd w:id="121"/>
    <w:bookmarkStart w:name="z125" w:id="122"/>
    <w:p>
      <w:pPr>
        <w:spacing w:after="0"/>
        <w:ind w:left="0"/>
        <w:jc w:val="both"/>
      </w:pPr>
      <w:r>
        <w:rPr>
          <w:rFonts w:ascii="Times New Roman"/>
          <w:b w:val="false"/>
          <w:i w:val="false"/>
          <w:color w:val="000000"/>
          <w:sz w:val="28"/>
        </w:rPr>
        <w:t>
      50. Hospital-replacing assistance shall be provided to a living donor and recipient, potential living donor and potential recipient in accordance with Order Minister of Healthcare and Social Development of the Republic of Kazakhstan dated August 17, 2015 No. 669 “On approval of the Rules for the provision of hospital-replacing care” (registered in the Register of State Registration of Regulatory legal acts No. 12106).</w:t>
      </w:r>
    </w:p>
    <w:bookmarkEnd w:id="122"/>
    <w:bookmarkStart w:name="z126" w:id="123"/>
    <w:p>
      <w:pPr>
        <w:spacing w:after="0"/>
        <w:ind w:left="0"/>
        <w:jc w:val="both"/>
      </w:pPr>
      <w:r>
        <w:rPr>
          <w:rFonts w:ascii="Times New Roman"/>
          <w:b w:val="false"/>
          <w:i w:val="false"/>
          <w:color w:val="000000"/>
          <w:sz w:val="28"/>
        </w:rPr>
        <w:t>
      51. Inpatient assistance and transplantation services shall be provided to transplantation centers in accordance with Order No. 761 in the form of specialized and (or) high-tech medical care in accordance with Order of the Minister of Healthcare of the Republic of Kazakhstan of 7 to a living donor and recipient, potential living donor and potential recipient. February 12, 2017 No. 12 “On approval of the Rules for the provision of high-tech medical services (registered in the Register of state registration of regulatory legal acts in for No. 14868).</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Order of the Minister</w:t>
            </w:r>
            <w:r>
              <w:br/>
            </w:r>
            <w:r>
              <w:rPr>
                <w:rFonts w:ascii="Times New Roman"/>
                <w:b w:val="false"/>
                <w:i w:val="false"/>
                <w:color w:val="000000"/>
                <w:sz w:val="20"/>
              </w:rPr>
              <w:t>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March 26, 2019</w:t>
            </w:r>
            <w:r>
              <w:br/>
            </w:r>
            <w:r>
              <w:rPr>
                <w:rFonts w:ascii="Times New Roman"/>
                <w:b w:val="false"/>
                <w:i w:val="false"/>
                <w:color w:val="000000"/>
                <w:sz w:val="20"/>
              </w:rPr>
              <w:t>№ ҚР ДСМ-13</w:t>
            </w:r>
          </w:p>
        </w:tc>
      </w:tr>
    </w:tbl>
    <w:bookmarkStart w:name="z128" w:id="124"/>
    <w:p>
      <w:pPr>
        <w:spacing w:after="0"/>
        <w:ind w:left="0"/>
        <w:jc w:val="left"/>
      </w:pPr>
      <w:r>
        <w:rPr>
          <w:rFonts w:ascii="Times New Roman"/>
          <w:b/>
          <w:i w:val="false"/>
          <w:color w:val="000000"/>
        </w:rPr>
        <w:t xml:space="preserve"> Terms and conditions of extraction, procurement, storage, preservation, transportation</w:t>
      </w:r>
      <w:r>
        <w:br/>
      </w:r>
      <w:r>
        <w:rPr>
          <w:rFonts w:ascii="Times New Roman"/>
          <w:b/>
          <w:i w:val="false"/>
          <w:color w:val="000000"/>
        </w:rPr>
        <w:t>of tissues (parts of tissue) and (or) organs (parts of organs)</w:t>
      </w:r>
      <w:r>
        <w:br/>
      </w:r>
      <w:r>
        <w:rPr>
          <w:rFonts w:ascii="Times New Roman"/>
          <w:b/>
          <w:i w:val="false"/>
          <w:color w:val="000000"/>
        </w:rPr>
        <w:t>Chapter 1. General Provisions</w:t>
      </w:r>
    </w:p>
    <w:bookmarkEnd w:id="124"/>
    <w:bookmarkStart w:name="z129" w:id="125"/>
    <w:p>
      <w:pPr>
        <w:spacing w:after="0"/>
        <w:ind w:left="0"/>
        <w:jc w:val="both"/>
      </w:pPr>
      <w:r>
        <w:rPr>
          <w:rFonts w:ascii="Times New Roman"/>
          <w:b w:val="false"/>
          <w:i w:val="false"/>
          <w:color w:val="000000"/>
          <w:sz w:val="28"/>
        </w:rPr>
        <w:t>
      1. These Rules and conditions for the extraction, procurement, storage, preservation, transportation of tissues (parts of tissue) and (or) organs (parts of organs) (hereinafter referred to as the Rules) are developed in accordance with paragraph 7 of Article 170 of the Code of the Republic of Kazakhstan dated September 18, 2009 years “On the health of the people and the health care system” and determine the procedure and conditions for the extraction, procurement, storage, preservation, transportation of tissues (parts of tissue) and (or) organs (parts of organs).</w:t>
      </w:r>
    </w:p>
    <w:bookmarkEnd w:id="125"/>
    <w:bookmarkStart w:name="z130" w:id="126"/>
    <w:p>
      <w:pPr>
        <w:spacing w:after="0"/>
        <w:ind w:left="0"/>
        <w:jc w:val="both"/>
      </w:pPr>
      <w:r>
        <w:rPr>
          <w:rFonts w:ascii="Times New Roman"/>
          <w:b w:val="false"/>
          <w:i w:val="false"/>
          <w:color w:val="000000"/>
          <w:sz w:val="28"/>
        </w:rPr>
        <w:t>
      2. The following terms and definitions shall be used in these Rules:</w:t>
      </w:r>
    </w:p>
    <w:bookmarkEnd w:id="126"/>
    <w:bookmarkStart w:name="z131" w:id="127"/>
    <w:p>
      <w:pPr>
        <w:spacing w:after="0"/>
        <w:ind w:left="0"/>
        <w:jc w:val="both"/>
      </w:pPr>
      <w:r>
        <w:rPr>
          <w:rFonts w:ascii="Times New Roman"/>
          <w:b w:val="false"/>
          <w:i w:val="false"/>
          <w:color w:val="000000"/>
          <w:sz w:val="28"/>
        </w:rPr>
        <w:t>
      1) organ - part of the body that performs a specific function;</w:t>
      </w:r>
    </w:p>
    <w:bookmarkEnd w:id="127"/>
    <w:bookmarkStart w:name="z132" w:id="128"/>
    <w:p>
      <w:pPr>
        <w:spacing w:after="0"/>
        <w:ind w:left="0"/>
        <w:jc w:val="both"/>
      </w:pPr>
      <w:r>
        <w:rPr>
          <w:rFonts w:ascii="Times New Roman"/>
          <w:b w:val="false"/>
          <w:i w:val="false"/>
          <w:color w:val="000000"/>
          <w:sz w:val="28"/>
        </w:rPr>
        <w:t>
      2) an actual donor - a person with stated biological death and (or) irreversible brain death , with ongoing artificial measures to maintain the vital functions of the organs, the presence of consent and the absence of medical contraindications to the extraction of tissues (part of the tissue), organs (part of organs) for transplantation;</w:t>
      </w:r>
    </w:p>
    <w:bookmarkEnd w:id="128"/>
    <w:bookmarkStart w:name="z133" w:id="129"/>
    <w:p>
      <w:pPr>
        <w:spacing w:after="0"/>
        <w:ind w:left="0"/>
        <w:jc w:val="both"/>
      </w:pPr>
      <w:r>
        <w:rPr>
          <w:rFonts w:ascii="Times New Roman"/>
          <w:b w:val="false"/>
          <w:i w:val="false"/>
          <w:color w:val="000000"/>
          <w:sz w:val="28"/>
        </w:rPr>
        <w:t>
      3) potential donor - a person with stated biological death or irreversible brain death (brain death);</w:t>
      </w:r>
    </w:p>
    <w:bookmarkEnd w:id="129"/>
    <w:bookmarkStart w:name="z134" w:id="130"/>
    <w:p>
      <w:pPr>
        <w:spacing w:after="0"/>
        <w:ind w:left="0"/>
        <w:jc w:val="both"/>
      </w:pPr>
      <w:r>
        <w:rPr>
          <w:rFonts w:ascii="Times New Roman"/>
          <w:b w:val="false"/>
          <w:i w:val="false"/>
          <w:color w:val="000000"/>
          <w:sz w:val="28"/>
        </w:rPr>
        <w:t>
      4) potential recipient - a patient who needs transplantation of tissues (parts of tissue) and (or) organs (parts of organs), registered in the register of donors, recipients and individuals, awaiting transplantation of tissues (parts of tissue) and (or) organs (parts of organs) ;</w:t>
      </w:r>
    </w:p>
    <w:bookmarkEnd w:id="130"/>
    <w:bookmarkStart w:name="z135" w:id="131"/>
    <w:p>
      <w:pPr>
        <w:spacing w:after="0"/>
        <w:ind w:left="0"/>
        <w:jc w:val="both"/>
      </w:pPr>
      <w:r>
        <w:rPr>
          <w:rFonts w:ascii="Times New Roman"/>
          <w:b w:val="false"/>
          <w:i w:val="false"/>
          <w:color w:val="000000"/>
          <w:sz w:val="28"/>
        </w:rPr>
        <w:t>
      5) hematopoietic stem cells - a part of the tissue of the internal environment of the body, human bone marrow cells with polypotency, in the process of life located in the bone marrow, peripheral blood (after stimulation) and umbilical cord blood;</w:t>
      </w:r>
    </w:p>
    <w:bookmarkEnd w:id="131"/>
    <w:bookmarkStart w:name="z136" w:id="132"/>
    <w:p>
      <w:pPr>
        <w:spacing w:after="0"/>
        <w:ind w:left="0"/>
        <w:jc w:val="both"/>
      </w:pPr>
      <w:r>
        <w:rPr>
          <w:rFonts w:ascii="Times New Roman"/>
          <w:b w:val="false"/>
          <w:i w:val="false"/>
          <w:color w:val="000000"/>
          <w:sz w:val="28"/>
        </w:rPr>
        <w:t>
      6) hemacon - a single-use container used to collect blood and its components in the process of donation and subsequent storage;</w:t>
      </w:r>
    </w:p>
    <w:bookmarkEnd w:id="132"/>
    <w:bookmarkStart w:name="z137" w:id="133"/>
    <w:p>
      <w:pPr>
        <w:spacing w:after="0"/>
        <w:ind w:left="0"/>
        <w:jc w:val="both"/>
      </w:pPr>
      <w:r>
        <w:rPr>
          <w:rFonts w:ascii="Times New Roman"/>
          <w:b w:val="false"/>
          <w:i w:val="false"/>
          <w:color w:val="000000"/>
          <w:sz w:val="28"/>
        </w:rPr>
        <w:t>
      7) the authorized body in the field of health care (hereinafter referred to as the Authorized body) is the central executive body responsible for the management and intersectoral coordination in the field of protecting the health of citizens, medical and pharmaceutical science, medical and pharmaceutical education, sanitary and epidemiological welfare of the population, circulation of medicines and medical devices, quality control of medical services;</w:t>
      </w:r>
    </w:p>
    <w:bookmarkEnd w:id="133"/>
    <w:bookmarkStart w:name="z138" w:id="134"/>
    <w:p>
      <w:pPr>
        <w:spacing w:after="0"/>
        <w:ind w:left="0"/>
        <w:jc w:val="both"/>
      </w:pPr>
      <w:r>
        <w:rPr>
          <w:rFonts w:ascii="Times New Roman"/>
          <w:b w:val="false"/>
          <w:i w:val="false"/>
          <w:color w:val="000000"/>
          <w:sz w:val="28"/>
        </w:rPr>
        <w:t>
      8) donor hospital - a healthcare organization that carries out a set of measures for conditioning and preparing a cadaveric donor for tissue (part of the tissue) and (or) organs (part of the organs);</w:t>
      </w:r>
    </w:p>
    <w:bookmarkEnd w:id="134"/>
    <w:bookmarkStart w:name="z139" w:id="135"/>
    <w:p>
      <w:pPr>
        <w:spacing w:after="0"/>
        <w:ind w:left="0"/>
        <w:jc w:val="both"/>
      </w:pPr>
      <w:r>
        <w:rPr>
          <w:rFonts w:ascii="Times New Roman"/>
          <w:b w:val="false"/>
          <w:i w:val="false"/>
          <w:color w:val="000000"/>
          <w:sz w:val="28"/>
        </w:rPr>
        <w:t>
      9) tissue and cell bank - a healthcare organization, regardless of the form of ownership, engaged in cryogenic storage of tissue and cells in the territory of the Republic of Kazakhstan;</w:t>
      </w:r>
    </w:p>
    <w:bookmarkEnd w:id="135"/>
    <w:bookmarkStart w:name="z140" w:id="136"/>
    <w:p>
      <w:pPr>
        <w:spacing w:after="0"/>
        <w:ind w:left="0"/>
        <w:jc w:val="both"/>
      </w:pPr>
      <w:r>
        <w:rPr>
          <w:rFonts w:ascii="Times New Roman"/>
          <w:b w:val="false"/>
          <w:i w:val="false"/>
          <w:color w:val="000000"/>
          <w:sz w:val="28"/>
        </w:rPr>
        <w:t>
      10) cadaveric donor - kadaver, which removed tissue (of the fabric) and (or) organs (parts of organs) for subsequent transplantation;</w:t>
      </w:r>
    </w:p>
    <w:bookmarkEnd w:id="136"/>
    <w:bookmarkStart w:name="z141" w:id="137"/>
    <w:p>
      <w:pPr>
        <w:spacing w:after="0"/>
        <w:ind w:left="0"/>
        <w:jc w:val="both"/>
      </w:pPr>
      <w:r>
        <w:rPr>
          <w:rFonts w:ascii="Times New Roman"/>
          <w:b w:val="false"/>
          <w:i w:val="false"/>
          <w:color w:val="000000"/>
          <w:sz w:val="28"/>
        </w:rPr>
        <w:t>
      11) irreversible brain death - a complete loss of the integral function of brain cells, accompanied by the death of all brain matter;</w:t>
      </w:r>
    </w:p>
    <w:bookmarkEnd w:id="137"/>
    <w:bookmarkStart w:name="z142" w:id="138"/>
    <w:p>
      <w:pPr>
        <w:spacing w:after="0"/>
        <w:ind w:left="0"/>
        <w:jc w:val="both"/>
      </w:pPr>
      <w:r>
        <w:rPr>
          <w:rFonts w:ascii="Times New Roman"/>
          <w:b w:val="false"/>
          <w:i w:val="false"/>
          <w:color w:val="000000"/>
          <w:sz w:val="28"/>
        </w:rPr>
        <w:t>
      12) HLA typing — an immunological typing system (hereinafter referred to as the HLA system) of antigens located on human leukocytes and determining the tissue compatibility of the donor and recipient during transplantation of tissues (part of the tissue) and (or) organs (part of organs);</w:t>
      </w:r>
    </w:p>
    <w:bookmarkEnd w:id="138"/>
    <w:bookmarkStart w:name="z143" w:id="139"/>
    <w:p>
      <w:pPr>
        <w:spacing w:after="0"/>
        <w:ind w:left="0"/>
        <w:jc w:val="both"/>
      </w:pPr>
      <w:r>
        <w:rPr>
          <w:rFonts w:ascii="Times New Roman"/>
          <w:b w:val="false"/>
          <w:i w:val="false"/>
          <w:color w:val="000000"/>
          <w:sz w:val="28"/>
        </w:rPr>
        <w:t>
      13) regional transplantation coordinator - a doctor providing interdepartmental interaction of medical organizations in the field of transplantation of tissues (part of tissue) and (or) organs (part of organs) in regional centers and cities of republican significance, being a staff member of the institution “Republican Coordination Center for Transplantation” Hereinafter referred to as the RCCT);</w:t>
      </w:r>
    </w:p>
    <w:bookmarkEnd w:id="139"/>
    <w:bookmarkStart w:name="z144" w:id="140"/>
    <w:p>
      <w:pPr>
        <w:spacing w:after="0"/>
        <w:ind w:left="0"/>
        <w:jc w:val="both"/>
      </w:pPr>
      <w:r>
        <w:rPr>
          <w:rFonts w:ascii="Times New Roman"/>
          <w:b w:val="false"/>
          <w:i w:val="false"/>
          <w:color w:val="000000"/>
          <w:sz w:val="28"/>
        </w:rPr>
        <w:t>
      14) regional center of transplantation - a healthcare organization subordinate to the public health administration of regions and cities of republican significance of the Republic of Kazakhstan, which provides services for the extraction, preparation, storage, preservation, transportation of tissues (part of tissue) and (or) organs (part of organs) and tissue transplantation ( parts of tissue) and (or) organs (parts of organs);</w:t>
      </w:r>
    </w:p>
    <w:bookmarkEnd w:id="140"/>
    <w:bookmarkStart w:name="z145" w:id="141"/>
    <w:p>
      <w:pPr>
        <w:spacing w:after="0"/>
        <w:ind w:left="0"/>
        <w:jc w:val="both"/>
      </w:pPr>
      <w:r>
        <w:rPr>
          <w:rFonts w:ascii="Times New Roman"/>
          <w:b w:val="false"/>
          <w:i w:val="false"/>
          <w:color w:val="000000"/>
          <w:sz w:val="28"/>
        </w:rPr>
        <w:t>
      15) republican transplant coordinator - a doctor who ensures coordination of the work of regional transplant coordinators, who is a full-time employee of the RCCT;</w:t>
      </w:r>
    </w:p>
    <w:bookmarkEnd w:id="141"/>
    <w:bookmarkStart w:name="z146" w:id="142"/>
    <w:p>
      <w:pPr>
        <w:spacing w:after="0"/>
        <w:ind w:left="0"/>
        <w:jc w:val="both"/>
      </w:pPr>
      <w:r>
        <w:rPr>
          <w:rFonts w:ascii="Times New Roman"/>
          <w:b w:val="false"/>
          <w:i w:val="false"/>
          <w:color w:val="000000"/>
          <w:sz w:val="28"/>
        </w:rPr>
        <w:t>
      16) recipient - a patient who receives transfusion of donated blood or components and (or) preparations extracted from it, introduces male or female donor material (sperm, egg, embryos) or transplantation of tissue (part of tissue) and (or) organ (part of organ ) from the donor;</w:t>
      </w:r>
    </w:p>
    <w:bookmarkEnd w:id="142"/>
    <w:bookmarkStart w:name="z147" w:id="143"/>
    <w:p>
      <w:pPr>
        <w:spacing w:after="0"/>
        <w:ind w:left="0"/>
        <w:jc w:val="both"/>
      </w:pPr>
      <w:r>
        <w:rPr>
          <w:rFonts w:ascii="Times New Roman"/>
          <w:b w:val="false"/>
          <w:i w:val="false"/>
          <w:color w:val="000000"/>
          <w:sz w:val="28"/>
        </w:rPr>
        <w:t>
      17) republican transplant center - a healthcare organization subordinate to the authorized body that provides services for the extraction, procurement, storage, preservation, transportation of tissues (part of the tissue) and (or) organs (part of organs) and transplantation of tissues (part of tissue) and (or) bodies (parts of bodies) on the basis of research institutes and research centers, in cities of republican significance;</w:t>
      </w:r>
    </w:p>
    <w:bookmarkEnd w:id="143"/>
    <w:bookmarkStart w:name="z148" w:id="144"/>
    <w:p>
      <w:pPr>
        <w:spacing w:after="0"/>
        <w:ind w:left="0"/>
        <w:jc w:val="both"/>
      </w:pPr>
      <w:r>
        <w:rPr>
          <w:rFonts w:ascii="Times New Roman"/>
          <w:b w:val="false"/>
          <w:i w:val="false"/>
          <w:color w:val="000000"/>
          <w:sz w:val="28"/>
        </w:rPr>
        <w:t>
      18) inpatient transplant coordinator - a doctor who is a full-time employee of the donor hospital and is subordinate to the regional transplant coordinator for coordination of the transplant service in the region;</w:t>
      </w:r>
    </w:p>
    <w:bookmarkEnd w:id="144"/>
    <w:bookmarkStart w:name="z149" w:id="145"/>
    <w:p>
      <w:pPr>
        <w:spacing w:after="0"/>
        <w:ind w:left="0"/>
        <w:jc w:val="both"/>
      </w:pPr>
      <w:r>
        <w:rPr>
          <w:rFonts w:ascii="Times New Roman"/>
          <w:b w:val="false"/>
          <w:i w:val="false"/>
          <w:color w:val="000000"/>
          <w:sz w:val="28"/>
        </w:rPr>
        <w:t>
      19) register of donors of tissue (part of tissue) and (or) organs (part of organs) - a database of people who agree to donate tissue (part of tissue) and (or) organs (part of organs) hematopoietic from stem cells typed according to the HLA system;</w:t>
      </w:r>
    </w:p>
    <w:bookmarkEnd w:id="145"/>
    <w:bookmarkStart w:name="z150" w:id="146"/>
    <w:p>
      <w:pPr>
        <w:spacing w:after="0"/>
        <w:ind w:left="0"/>
        <w:jc w:val="both"/>
      </w:pPr>
      <w:r>
        <w:rPr>
          <w:rFonts w:ascii="Times New Roman"/>
          <w:b w:val="false"/>
          <w:i w:val="false"/>
          <w:color w:val="000000"/>
          <w:sz w:val="28"/>
        </w:rPr>
        <w:t>
      20) register of recipients of tissue (part of tissue) and (or) organs (part of organs) - a database of persons in need of transplantation of tissue (part of tissue) and (or) organs (part of organs), typed according to the HLA system;</w:t>
      </w:r>
    </w:p>
    <w:bookmarkEnd w:id="146"/>
    <w:bookmarkStart w:name="z151" w:id="147"/>
    <w:p>
      <w:pPr>
        <w:spacing w:after="0"/>
        <w:ind w:left="0"/>
        <w:jc w:val="both"/>
      </w:pPr>
      <w:r>
        <w:rPr>
          <w:rFonts w:ascii="Times New Roman"/>
          <w:b w:val="false"/>
          <w:i w:val="false"/>
          <w:color w:val="000000"/>
          <w:sz w:val="28"/>
        </w:rPr>
        <w:t>
      21) extraction of tissues (parts of tissue), organs (parts of organs) - extraction of tissues (parts of tissue), one or more organs (parts of organs) from a donor for the purpose of transplantation to a recipient;</w:t>
      </w:r>
    </w:p>
    <w:bookmarkEnd w:id="147"/>
    <w:bookmarkStart w:name="z152" w:id="148"/>
    <w:p>
      <w:pPr>
        <w:spacing w:after="0"/>
        <w:ind w:left="0"/>
        <w:jc w:val="both"/>
      </w:pPr>
      <w:r>
        <w:rPr>
          <w:rFonts w:ascii="Times New Roman"/>
          <w:b w:val="false"/>
          <w:i w:val="false"/>
          <w:color w:val="000000"/>
          <w:sz w:val="28"/>
        </w:rPr>
        <w:t>
      22) preparation of tissues (parts of tissue) and (or) organs (parts of organs) - an operational measure to mobilize tissues (parts of tissue) and (or) organs (parts of organs) for the purpose of subsequent conservation;</w:t>
      </w:r>
    </w:p>
    <w:bookmarkEnd w:id="148"/>
    <w:bookmarkStart w:name="z153" w:id="149"/>
    <w:p>
      <w:pPr>
        <w:spacing w:after="0"/>
        <w:ind w:left="0"/>
        <w:jc w:val="both"/>
      </w:pPr>
      <w:r>
        <w:rPr>
          <w:rFonts w:ascii="Times New Roman"/>
          <w:b w:val="false"/>
          <w:i w:val="false"/>
          <w:color w:val="000000"/>
          <w:sz w:val="28"/>
        </w:rPr>
        <w:t>
      23) conditioning of tissues (parts of tissue) and (or) organs (parts of organs) - a set of measures to maintain the hemodynamic parameters of a cadaveric donor in order to protect organs from ischemia;</w:t>
      </w:r>
    </w:p>
    <w:bookmarkEnd w:id="149"/>
    <w:bookmarkStart w:name="z154" w:id="150"/>
    <w:p>
      <w:pPr>
        <w:spacing w:after="0"/>
        <w:ind w:left="0"/>
        <w:jc w:val="both"/>
      </w:pPr>
      <w:r>
        <w:rPr>
          <w:rFonts w:ascii="Times New Roman"/>
          <w:b w:val="false"/>
          <w:i w:val="false"/>
          <w:color w:val="000000"/>
          <w:sz w:val="28"/>
        </w:rPr>
        <w:t>
      24) preservation of tissues (parts of tissue) and (or) organs (parts of organs) - a set of measures ensuring the protection of tissue cells (parts of tissue) and (or) organs (parts of organs) from internal and external influences in order to preserve the vital activity of tissues ( parts of tissue) and (or) organs (parts of organs);</w:t>
      </w:r>
    </w:p>
    <w:bookmarkEnd w:id="150"/>
    <w:bookmarkStart w:name="z155" w:id="151"/>
    <w:p>
      <w:pPr>
        <w:spacing w:after="0"/>
        <w:ind w:left="0"/>
        <w:jc w:val="both"/>
      </w:pPr>
      <w:r>
        <w:rPr>
          <w:rFonts w:ascii="Times New Roman"/>
          <w:b w:val="false"/>
          <w:i w:val="false"/>
          <w:color w:val="000000"/>
          <w:sz w:val="28"/>
        </w:rPr>
        <w:t>
      25) storage of tissues (parts of tissue) and (or) organs (parts of organs) - a set of measures aimed at maximizing the preservation of viability of tissue cells (parts of tissue) and (or) organs (parts of organs) until transplantation;</w:t>
      </w:r>
    </w:p>
    <w:bookmarkEnd w:id="151"/>
    <w:bookmarkStart w:name="z156" w:id="152"/>
    <w:p>
      <w:pPr>
        <w:spacing w:after="0"/>
        <w:ind w:left="0"/>
        <w:jc w:val="both"/>
      </w:pPr>
      <w:r>
        <w:rPr>
          <w:rFonts w:ascii="Times New Roman"/>
          <w:b w:val="false"/>
          <w:i w:val="false"/>
          <w:color w:val="000000"/>
          <w:sz w:val="28"/>
        </w:rPr>
        <w:t>
      26) transportation of tissues (parts of tissue) and (or) organs (parts of organs) - a set of measures for the delivery of tissue (parts of tissue) and (or) organs (parts of organs) for storage and transplantation;</w:t>
      </w:r>
    </w:p>
    <w:bookmarkEnd w:id="152"/>
    <w:bookmarkStart w:name="z157" w:id="153"/>
    <w:p>
      <w:pPr>
        <w:spacing w:after="0"/>
        <w:ind w:left="0"/>
        <w:jc w:val="both"/>
      </w:pPr>
      <w:r>
        <w:rPr>
          <w:rFonts w:ascii="Times New Roman"/>
          <w:b w:val="false"/>
          <w:i w:val="false"/>
          <w:color w:val="000000"/>
          <w:sz w:val="28"/>
        </w:rPr>
        <w:t>
      27) tissue - a combination of cells and intercellular substance having the same structure, function and origin;</w:t>
      </w:r>
    </w:p>
    <w:bookmarkEnd w:id="153"/>
    <w:bookmarkStart w:name="z158" w:id="154"/>
    <w:p>
      <w:pPr>
        <w:spacing w:after="0"/>
        <w:ind w:left="0"/>
        <w:jc w:val="both"/>
      </w:pPr>
      <w:r>
        <w:rPr>
          <w:rFonts w:ascii="Times New Roman"/>
          <w:b w:val="false"/>
          <w:i w:val="false"/>
          <w:color w:val="000000"/>
          <w:sz w:val="28"/>
        </w:rPr>
        <w:t>
      28) living donor - a person who is in a genetic relationship with the recipient or having tissue compatibility with him (an immunological property of organic tissues that promotes their engraftment in the tissues of another organism);</w:t>
      </w:r>
    </w:p>
    <w:bookmarkEnd w:id="154"/>
    <w:bookmarkStart w:name="z159" w:id="155"/>
    <w:p>
      <w:pPr>
        <w:spacing w:after="0"/>
        <w:ind w:left="0"/>
        <w:jc w:val="both"/>
      </w:pPr>
      <w:r>
        <w:rPr>
          <w:rFonts w:ascii="Times New Roman"/>
          <w:b w:val="false"/>
          <w:i w:val="false"/>
          <w:color w:val="000000"/>
          <w:sz w:val="28"/>
        </w:rPr>
        <w:t>
      29) transplant team - a group of doctors who have certificate in the specialty "general surgery" and underwent retraining in the specialty "transplantology", training and (or) retraining in the procurement, extraction, preservation, transportation and storage of tissues (part of tissue) and (or) organs (parts of organs), as well as other specialists whose assistance is necessary for the full implementation of the above measures;</w:t>
      </w:r>
    </w:p>
    <w:bookmarkEnd w:id="155"/>
    <w:bookmarkStart w:name="z160" w:id="156"/>
    <w:p>
      <w:pPr>
        <w:spacing w:after="0"/>
        <w:ind w:left="0"/>
        <w:jc w:val="both"/>
      </w:pPr>
      <w:r>
        <w:rPr>
          <w:rFonts w:ascii="Times New Roman"/>
          <w:b w:val="false"/>
          <w:i w:val="false"/>
          <w:color w:val="000000"/>
          <w:sz w:val="28"/>
        </w:rPr>
        <w:t>
      30) a state-owned enterprise under the right of economic management “Republican Center for the Coordination of Transplantation and High-Tech Medical Services” (RCTC) - a medical organization that provides coordination of transplantation services in the republic;</w:t>
      </w:r>
    </w:p>
    <w:bookmarkEnd w:id="156"/>
    <w:bookmarkStart w:name="z161" w:id="157"/>
    <w:p>
      <w:pPr>
        <w:spacing w:after="0"/>
        <w:ind w:left="0"/>
        <w:jc w:val="both"/>
      </w:pPr>
      <w:r>
        <w:rPr>
          <w:rFonts w:ascii="Times New Roman"/>
          <w:b w:val="false"/>
          <w:i w:val="false"/>
          <w:color w:val="000000"/>
          <w:sz w:val="28"/>
        </w:rPr>
        <w:t>
      31) transplant center - a republican or regional transplant center;</w:t>
      </w:r>
    </w:p>
    <w:bookmarkEnd w:id="157"/>
    <w:bookmarkStart w:name="z162" w:id="158"/>
    <w:p>
      <w:pPr>
        <w:spacing w:after="0"/>
        <w:ind w:left="0"/>
        <w:jc w:val="both"/>
      </w:pPr>
      <w:r>
        <w:rPr>
          <w:rFonts w:ascii="Times New Roman"/>
          <w:b w:val="false"/>
          <w:i w:val="false"/>
          <w:color w:val="000000"/>
          <w:sz w:val="28"/>
        </w:rPr>
        <w:t>
      32) transplantation - transplantation, engraftment of tissues and (or) organs (parts of organs) to another place in the body or to another organism ;</w:t>
      </w:r>
    </w:p>
    <w:bookmarkEnd w:id="158"/>
    <w:bookmarkStart w:name="z163" w:id="159"/>
    <w:p>
      <w:pPr>
        <w:spacing w:after="0"/>
        <w:ind w:left="0"/>
        <w:jc w:val="both"/>
      </w:pPr>
      <w:r>
        <w:rPr>
          <w:rFonts w:ascii="Times New Roman"/>
          <w:b w:val="false"/>
          <w:i w:val="false"/>
          <w:color w:val="000000"/>
          <w:sz w:val="28"/>
        </w:rPr>
        <w:t>
      33) fetal cells - cells with high dividing ability, obtained from abortive material at gestational periods of 18-22 weeks.</w:t>
      </w:r>
    </w:p>
    <w:bookmarkEnd w:id="159"/>
    <w:bookmarkStart w:name="z164" w:id="160"/>
    <w:p>
      <w:pPr>
        <w:spacing w:after="0"/>
        <w:ind w:left="0"/>
        <w:jc w:val="both"/>
      </w:pPr>
      <w:r>
        <w:rPr>
          <w:rFonts w:ascii="Times New Roman"/>
          <w:b w:val="false"/>
          <w:i w:val="false"/>
          <w:color w:val="000000"/>
          <w:sz w:val="28"/>
        </w:rPr>
        <w:t>
      3. Extraction and preparation of tissues (parts of tissue) and (or) organs (parts of organs) from infected donors shall not performed.</w:t>
      </w:r>
    </w:p>
    <w:bookmarkEnd w:id="160"/>
    <w:bookmarkStart w:name="z165" w:id="161"/>
    <w:p>
      <w:pPr>
        <w:spacing w:after="0"/>
        <w:ind w:left="0"/>
        <w:jc w:val="left"/>
      </w:pPr>
      <w:r>
        <w:rPr>
          <w:rFonts w:ascii="Times New Roman"/>
          <w:b/>
          <w:i w:val="false"/>
          <w:color w:val="000000"/>
        </w:rPr>
        <w:t xml:space="preserve"> Chapter 2. The procedure for the extraction, procurement, storage, preservation,</w:t>
      </w:r>
      <w:r>
        <w:br/>
      </w:r>
      <w:r>
        <w:rPr>
          <w:rFonts w:ascii="Times New Roman"/>
          <w:b/>
          <w:i w:val="false"/>
          <w:color w:val="000000"/>
        </w:rPr>
        <w:t>transportation of tissues (parts of the tissue) and (or) organs (parts of organs)</w:t>
      </w:r>
    </w:p>
    <w:bookmarkEnd w:id="161"/>
    <w:bookmarkStart w:name="z166" w:id="162"/>
    <w:p>
      <w:pPr>
        <w:spacing w:after="0"/>
        <w:ind w:left="0"/>
        <w:jc w:val="both"/>
      </w:pPr>
      <w:r>
        <w:rPr>
          <w:rFonts w:ascii="Times New Roman"/>
          <w:b w:val="false"/>
          <w:i w:val="false"/>
          <w:color w:val="000000"/>
          <w:sz w:val="28"/>
        </w:rPr>
        <w:t>
      4. The extraction, procurement, storage, preservation and transportation of tissues (parts of the tissue) and (or) organs (parts of organs) for the purpose of transplantation shall be carried out by the doctors of the transplantation team in accordance with the clinical protocols, Sanitary rules “Sanitary and epidemiological requirements for healthcare facilities” approved by Order of the Minister of Healthcare of the Republic of Kazakhstan dated May 31, 2017 No. 357 (registered in the Register of State Registration of Normative Legal Acts under No. 15760) (hereinafter referred to as the Sanitary Rules).</w:t>
      </w:r>
    </w:p>
    <w:bookmarkEnd w:id="162"/>
    <w:bookmarkStart w:name="z167" w:id="163"/>
    <w:p>
      <w:pPr>
        <w:spacing w:after="0"/>
        <w:ind w:left="0"/>
        <w:jc w:val="both"/>
      </w:pPr>
      <w:r>
        <w:rPr>
          <w:rFonts w:ascii="Times New Roman"/>
          <w:b w:val="false"/>
          <w:i w:val="false"/>
          <w:color w:val="000000"/>
          <w:sz w:val="28"/>
        </w:rPr>
        <w:t>
      5. The regional coordinator shall organize the delivery of blood samples of the potential donor to the laboratory to conduct studies typed by the system - HLA and establish tissue compatibility with the potential recipient.</w:t>
      </w:r>
    </w:p>
    <w:bookmarkEnd w:id="163"/>
    <w:bookmarkStart w:name="z168" w:id="164"/>
    <w:p>
      <w:pPr>
        <w:spacing w:after="0"/>
        <w:ind w:left="0"/>
        <w:jc w:val="both"/>
      </w:pPr>
      <w:r>
        <w:rPr>
          <w:rFonts w:ascii="Times New Roman"/>
          <w:b w:val="false"/>
          <w:i w:val="false"/>
          <w:color w:val="000000"/>
          <w:sz w:val="28"/>
        </w:rPr>
        <w:t>
      6. HLA - typing for tissue compatibility shall be carried out by healthcare organizations subordinate to the authorized body.</w:t>
      </w:r>
    </w:p>
    <w:bookmarkEnd w:id="164"/>
    <w:bookmarkStart w:name="z169" w:id="165"/>
    <w:p>
      <w:pPr>
        <w:spacing w:after="0"/>
        <w:ind w:left="0"/>
        <w:jc w:val="both"/>
      </w:pPr>
      <w:r>
        <w:rPr>
          <w:rFonts w:ascii="Times New Roman"/>
          <w:b w:val="false"/>
          <w:i w:val="false"/>
          <w:color w:val="000000"/>
          <w:sz w:val="28"/>
        </w:rPr>
        <w:t>
      7. Prior to the extraction of tissues (parts of tissue) and organs (parts of organs) for transplantation by specialists of a donor hospital, in accordance with clinical protocols, conditioning of tissues (parts of tissue) and organs (parts of organs) shall be carried out.</w:t>
      </w:r>
    </w:p>
    <w:bookmarkEnd w:id="165"/>
    <w:bookmarkStart w:name="z170" w:id="166"/>
    <w:p>
      <w:pPr>
        <w:spacing w:after="0"/>
        <w:ind w:left="0"/>
        <w:jc w:val="both"/>
      </w:pPr>
      <w:r>
        <w:rPr>
          <w:rFonts w:ascii="Times New Roman"/>
          <w:b w:val="false"/>
          <w:i w:val="false"/>
          <w:color w:val="000000"/>
          <w:sz w:val="28"/>
        </w:rPr>
        <w:t>
      8. The preparation of a living donor for the extraction, procurement and preservation of tissues (parts of the tissue) and (or) organs (parts of the organs) shall be carried out by specialized specialists of the Transplantation Centers.</w:t>
      </w:r>
    </w:p>
    <w:bookmarkEnd w:id="166"/>
    <w:bookmarkStart w:name="z171" w:id="167"/>
    <w:p>
      <w:pPr>
        <w:spacing w:after="0"/>
        <w:ind w:left="0"/>
        <w:jc w:val="both"/>
      </w:pPr>
      <w:r>
        <w:rPr>
          <w:rFonts w:ascii="Times New Roman"/>
          <w:b w:val="false"/>
          <w:i w:val="false"/>
          <w:color w:val="000000"/>
          <w:sz w:val="28"/>
        </w:rPr>
        <w:t>
      9. The RCTC, in cooperation with the republican state enterprise on the basis of economic management “National Coordination Center for Emergency Medicine”, organizes the arrival of the transplant team to the donor hospital for the extraction, procurement, storage, preservation and transportation of tissues (part of the tissue ) and (or) organs ( parts of organs) no later than 24 hours from the moment of obtaining consent to the extraction of tissues (parts of tissue) and (or) organs (parts of organs) from the actual donor.</w:t>
      </w:r>
    </w:p>
    <w:bookmarkEnd w:id="167"/>
    <w:bookmarkStart w:name="z172" w:id="168"/>
    <w:p>
      <w:pPr>
        <w:spacing w:after="0"/>
        <w:ind w:left="0"/>
        <w:jc w:val="both"/>
      </w:pPr>
      <w:r>
        <w:rPr>
          <w:rFonts w:ascii="Times New Roman"/>
          <w:b w:val="false"/>
          <w:i w:val="false"/>
          <w:color w:val="000000"/>
          <w:sz w:val="28"/>
        </w:rPr>
        <w:t>
      10. Before extraction of tissues (part of tissue) and (or) organs (part of organs) for transplantation, the transplantation team conducts a preliminary and intraoperative assessment of functional suitability.</w:t>
      </w:r>
    </w:p>
    <w:bookmarkEnd w:id="168"/>
    <w:bookmarkStart w:name="z173" w:id="169"/>
    <w:p>
      <w:pPr>
        <w:spacing w:after="0"/>
        <w:ind w:left="0"/>
        <w:jc w:val="both"/>
      </w:pPr>
      <w:r>
        <w:rPr>
          <w:rFonts w:ascii="Times New Roman"/>
          <w:b w:val="false"/>
          <w:i w:val="false"/>
          <w:color w:val="000000"/>
          <w:sz w:val="28"/>
        </w:rPr>
        <w:t>
      11. Extraction of tissues (parts of tissue) and (or) organs (parts of organs) for transplantation shall be carried out in compliance with a respectful and dignified attitude to the body of a deceased person.</w:t>
      </w:r>
    </w:p>
    <w:bookmarkEnd w:id="169"/>
    <w:bookmarkStart w:name="z174" w:id="170"/>
    <w:p>
      <w:pPr>
        <w:spacing w:after="0"/>
        <w:ind w:left="0"/>
        <w:jc w:val="both"/>
      </w:pPr>
      <w:r>
        <w:rPr>
          <w:rFonts w:ascii="Times New Roman"/>
          <w:b w:val="false"/>
          <w:i w:val="false"/>
          <w:color w:val="000000"/>
          <w:sz w:val="28"/>
        </w:rPr>
        <w:t>
      12. The extracted tissues (parts of the tissue) and (or) the organs (parts of the organs) shall be placed in sterile, bioinert, serviceable and hermetically sealed containers with the appropriate labeling and temperature conditions (0-4 ° C) for 6-12 hours from the date of extraction, or in special devices for storing and transporting tissues (parts of tissue) and (or) organs (parts of organs).</w:t>
      </w:r>
    </w:p>
    <w:bookmarkEnd w:id="170"/>
    <w:bookmarkStart w:name="z175" w:id="171"/>
    <w:p>
      <w:pPr>
        <w:spacing w:after="0"/>
        <w:ind w:left="0"/>
        <w:jc w:val="both"/>
      </w:pPr>
      <w:r>
        <w:rPr>
          <w:rFonts w:ascii="Times New Roman"/>
          <w:b w:val="false"/>
          <w:i w:val="false"/>
          <w:color w:val="000000"/>
          <w:sz w:val="28"/>
        </w:rPr>
        <w:t>
      13. Containers intended for storage and transportation of tissues (parts of tissue) and (or) organs (parts of organs) shall not be used for other purposes.</w:t>
      </w:r>
    </w:p>
    <w:bookmarkEnd w:id="171"/>
    <w:bookmarkStart w:name="z176" w:id="172"/>
    <w:p>
      <w:pPr>
        <w:spacing w:after="0"/>
        <w:ind w:left="0"/>
        <w:jc w:val="both"/>
      </w:pPr>
      <w:r>
        <w:rPr>
          <w:rFonts w:ascii="Times New Roman"/>
          <w:b w:val="false"/>
          <w:i w:val="false"/>
          <w:color w:val="000000"/>
          <w:sz w:val="28"/>
        </w:rPr>
        <w:t>
      14. Solutions for the preservation of tissues (parts of tissue) and (or) organs (parts of organs) are subject to periodic microbiological examination, at least once a month.</w:t>
      </w:r>
    </w:p>
    <w:bookmarkEnd w:id="172"/>
    <w:bookmarkStart w:name="z177" w:id="173"/>
    <w:p>
      <w:pPr>
        <w:spacing w:after="0"/>
        <w:ind w:left="0"/>
        <w:jc w:val="both"/>
      </w:pPr>
      <w:r>
        <w:rPr>
          <w:rFonts w:ascii="Times New Roman"/>
          <w:b w:val="false"/>
          <w:i w:val="false"/>
          <w:color w:val="000000"/>
          <w:sz w:val="28"/>
        </w:rPr>
        <w:t>
      15. After the procurement, extraction and preservation of tissues (part of the tissue) and (or) organs (part of the organs) is completed, the doctors of the transplantation team shall fill out the Act on the extraction of organs and tissues from the corpse donor for transplantation in the form No. 018/у (hereinafter referred to as the Act of extraction), approved by Order of the Acting Minister of Healthcare of Republic of Kazakhstan from November 23, 2010 № 907 "On approval of forms of primary medical records of healthcare organizations" (registered in the Register of state registration of normative legal acts under № 6697) (hereinafter referred to as the Order № 907).</w:t>
      </w:r>
    </w:p>
    <w:bookmarkEnd w:id="173"/>
    <w:bookmarkStart w:name="z178" w:id="174"/>
    <w:p>
      <w:pPr>
        <w:spacing w:after="0"/>
        <w:ind w:left="0"/>
        <w:jc w:val="both"/>
      </w:pPr>
      <w:r>
        <w:rPr>
          <w:rFonts w:ascii="Times New Roman"/>
          <w:b w:val="false"/>
          <w:i w:val="false"/>
          <w:color w:val="000000"/>
          <w:sz w:val="28"/>
        </w:rPr>
        <w:t>
      16. One copy of the Extraction Act shall be pasted into the inpatient medical record issued by the donor in the form No. 003/у, approved by Order 907 (hereinafter referred to as the Medical record), and one copy shall be attached to each unit of extracted tissue (part of the tissue) and (or ) organs (parts of organs).</w:t>
      </w:r>
    </w:p>
    <w:bookmarkEnd w:id="174"/>
    <w:bookmarkStart w:name="z179" w:id="175"/>
    <w:p>
      <w:pPr>
        <w:spacing w:after="0"/>
        <w:ind w:left="0"/>
        <w:jc w:val="both"/>
      </w:pPr>
      <w:r>
        <w:rPr>
          <w:rFonts w:ascii="Times New Roman"/>
          <w:b w:val="false"/>
          <w:i w:val="false"/>
          <w:color w:val="000000"/>
          <w:sz w:val="28"/>
        </w:rPr>
        <w:t>
      17. When tissue (part of the tissue) and (or) organs (part organ) is removed and procured for transplantation from a living donor, a corresponding entry shall also be made on the medical record issued on it.</w:t>
      </w:r>
    </w:p>
    <w:bookmarkEnd w:id="175"/>
    <w:bookmarkStart w:name="z180" w:id="176"/>
    <w:p>
      <w:pPr>
        <w:spacing w:after="0"/>
        <w:ind w:left="0"/>
        <w:jc w:val="both"/>
      </w:pPr>
      <w:r>
        <w:rPr>
          <w:rFonts w:ascii="Times New Roman"/>
          <w:b w:val="false"/>
          <w:i w:val="false"/>
          <w:color w:val="000000"/>
          <w:sz w:val="28"/>
        </w:rPr>
        <w:t>
      18. Tissues (parts of tissue) and (or) organs (parts of organs), after procurement, extraction, preservation, storage and transportation, which are considered unsuitable for transplantation, shall be disposed of in accordance with the Sanitary Rules after pathological studies .</w:t>
      </w:r>
    </w:p>
    <w:bookmarkEnd w:id="176"/>
    <w:bookmarkStart w:name="z181" w:id="177"/>
    <w:p>
      <w:pPr>
        <w:spacing w:after="0"/>
        <w:ind w:left="0"/>
        <w:jc w:val="both"/>
      </w:pPr>
      <w:r>
        <w:rPr>
          <w:rFonts w:ascii="Times New Roman"/>
          <w:b w:val="false"/>
          <w:i w:val="false"/>
          <w:color w:val="000000"/>
          <w:sz w:val="28"/>
        </w:rPr>
        <w:t>
      19. Before the collection of umbilical cord blood by obstetric organizations in the first period of labor, the peripheral blood of a female donor shall be taken for testing for transfusion infections, determination of group and Rhesus affiliation.</w:t>
      </w:r>
    </w:p>
    <w:bookmarkEnd w:id="177"/>
    <w:bookmarkStart w:name="z182" w:id="178"/>
    <w:p>
      <w:pPr>
        <w:spacing w:after="0"/>
        <w:ind w:left="0"/>
        <w:jc w:val="both"/>
      </w:pPr>
      <w:r>
        <w:rPr>
          <w:rFonts w:ascii="Times New Roman"/>
          <w:b w:val="false"/>
          <w:i w:val="false"/>
          <w:color w:val="000000"/>
          <w:sz w:val="28"/>
        </w:rPr>
        <w:t>
      20. In case of positive results for the presence of transfusion infections, the corresponding samples shall be taken and disposed of.</w:t>
      </w:r>
    </w:p>
    <w:bookmarkEnd w:id="178"/>
    <w:bookmarkStart w:name="z183" w:id="179"/>
    <w:p>
      <w:pPr>
        <w:spacing w:after="0"/>
        <w:ind w:left="0"/>
        <w:jc w:val="both"/>
      </w:pPr>
      <w:r>
        <w:rPr>
          <w:rFonts w:ascii="Times New Roman"/>
          <w:b w:val="false"/>
          <w:i w:val="false"/>
          <w:color w:val="000000"/>
          <w:sz w:val="28"/>
        </w:rPr>
        <w:t>
      21. Cord blood sampling shall be carried out after the birth of the baby and its separation from the placenta, by puncture of the vein of the placental segment of the umbilical cord, until the moment of birth of the placenta, subject to the conditions of aseptic and antiseptic, by gravity, into the hemacon with constant stirring of the incoming blood with a preservative solution.</w:t>
      </w:r>
    </w:p>
    <w:bookmarkEnd w:id="179"/>
    <w:bookmarkStart w:name="z184" w:id="180"/>
    <w:p>
      <w:pPr>
        <w:spacing w:after="0"/>
        <w:ind w:left="0"/>
        <w:jc w:val="both"/>
      </w:pPr>
      <w:r>
        <w:rPr>
          <w:rFonts w:ascii="Times New Roman"/>
          <w:b w:val="false"/>
          <w:i w:val="false"/>
          <w:color w:val="000000"/>
          <w:sz w:val="28"/>
        </w:rPr>
        <w:t>
      22. The following information shall be indicated on the hemacone label:</w:t>
      </w:r>
    </w:p>
    <w:bookmarkEnd w:id="180"/>
    <w:bookmarkStart w:name="z185" w:id="181"/>
    <w:p>
      <w:pPr>
        <w:spacing w:after="0"/>
        <w:ind w:left="0"/>
        <w:jc w:val="both"/>
      </w:pPr>
      <w:r>
        <w:rPr>
          <w:rFonts w:ascii="Times New Roman"/>
          <w:b w:val="false"/>
          <w:i w:val="false"/>
          <w:color w:val="000000"/>
          <w:sz w:val="28"/>
        </w:rPr>
        <w:t>
      surname, name, patronymic (if any) of the female donor;</w:t>
      </w:r>
    </w:p>
    <w:bookmarkEnd w:id="181"/>
    <w:bookmarkStart w:name="z186" w:id="182"/>
    <w:p>
      <w:pPr>
        <w:spacing w:after="0"/>
        <w:ind w:left="0"/>
        <w:jc w:val="both"/>
      </w:pPr>
      <w:r>
        <w:rPr>
          <w:rFonts w:ascii="Times New Roman"/>
          <w:b w:val="false"/>
          <w:i w:val="false"/>
          <w:color w:val="000000"/>
          <w:sz w:val="28"/>
        </w:rPr>
        <w:t>
      date and time of umbilical cord blood collection.</w:t>
      </w:r>
    </w:p>
    <w:bookmarkEnd w:id="182"/>
    <w:bookmarkStart w:name="z187" w:id="183"/>
    <w:p>
      <w:pPr>
        <w:spacing w:after="0"/>
        <w:ind w:left="0"/>
        <w:jc w:val="both"/>
      </w:pPr>
      <w:r>
        <w:rPr>
          <w:rFonts w:ascii="Times New Roman"/>
          <w:b w:val="false"/>
          <w:i w:val="false"/>
          <w:color w:val="000000"/>
          <w:sz w:val="28"/>
        </w:rPr>
        <w:t>
      23. After the umbilical cord blood is drawn into the hemacon, cord blood shall be additionally drawn into the vacutainer with an anticoagulant for immunohematological examination (collection from an already born placenta is possible) with the following information on the label:</w:t>
      </w:r>
    </w:p>
    <w:bookmarkEnd w:id="183"/>
    <w:bookmarkStart w:name="z188" w:id="184"/>
    <w:p>
      <w:pPr>
        <w:spacing w:after="0"/>
        <w:ind w:left="0"/>
        <w:jc w:val="both"/>
      </w:pPr>
      <w:r>
        <w:rPr>
          <w:rFonts w:ascii="Times New Roman"/>
          <w:b w:val="false"/>
          <w:i w:val="false"/>
          <w:color w:val="000000"/>
          <w:sz w:val="28"/>
        </w:rPr>
        <w:t>
      1) "cord blood";</w:t>
      </w:r>
    </w:p>
    <w:bookmarkEnd w:id="184"/>
    <w:bookmarkStart w:name="z189" w:id="185"/>
    <w:p>
      <w:pPr>
        <w:spacing w:after="0"/>
        <w:ind w:left="0"/>
        <w:jc w:val="both"/>
      </w:pPr>
      <w:r>
        <w:rPr>
          <w:rFonts w:ascii="Times New Roman"/>
          <w:b w:val="false"/>
          <w:i w:val="false"/>
          <w:color w:val="000000"/>
          <w:sz w:val="28"/>
        </w:rPr>
        <w:t>
      2) surname, name, patronymic (if any) of the female donor; date of birth.</w:t>
      </w:r>
    </w:p>
    <w:bookmarkEnd w:id="185"/>
    <w:bookmarkStart w:name="z190" w:id="186"/>
    <w:p>
      <w:pPr>
        <w:spacing w:after="0"/>
        <w:ind w:left="0"/>
        <w:jc w:val="both"/>
      </w:pPr>
      <w:r>
        <w:rPr>
          <w:rFonts w:ascii="Times New Roman"/>
          <w:b w:val="false"/>
          <w:i w:val="false"/>
          <w:color w:val="000000"/>
          <w:sz w:val="28"/>
        </w:rPr>
        <w:t>
      24. Storage and transportation of the prepared cord blood to the stem cell bank shall be carried out in thermally insulating containers at a temperature of + 15 ° C to + 24 ° C for no more than 48 hours from the time of collection.</w:t>
      </w:r>
    </w:p>
    <w:bookmarkEnd w:id="186"/>
    <w:bookmarkStart w:name="z191" w:id="187"/>
    <w:p>
      <w:pPr>
        <w:spacing w:after="0"/>
        <w:ind w:left="0"/>
        <w:jc w:val="both"/>
      </w:pPr>
      <w:r>
        <w:rPr>
          <w:rFonts w:ascii="Times New Roman"/>
          <w:b w:val="false"/>
          <w:i w:val="false"/>
          <w:color w:val="000000"/>
          <w:sz w:val="28"/>
        </w:rPr>
        <w:t>
      25. Upon receipt of tissue and umbilical cord blood cells from a hemacone in a bank the following actions shall be carried out:</w:t>
      </w:r>
    </w:p>
    <w:bookmarkEnd w:id="187"/>
    <w:bookmarkStart w:name="z192" w:id="188"/>
    <w:p>
      <w:pPr>
        <w:spacing w:after="0"/>
        <w:ind w:left="0"/>
        <w:jc w:val="both"/>
      </w:pPr>
      <w:r>
        <w:rPr>
          <w:rFonts w:ascii="Times New Roman"/>
          <w:b w:val="false"/>
          <w:i w:val="false"/>
          <w:color w:val="000000"/>
          <w:sz w:val="28"/>
        </w:rPr>
        <w:t>
      1) a visual assessment of the tightness of the hemacone with umbilical cord blood for the lack of hemolysis, blood clots, assessment of the labeling of each hemacone, the presence and correctness of the accompanying documentation, the temperature regime for the storage and transportation of umbilical cord blood;</w:t>
      </w:r>
    </w:p>
    <w:bookmarkEnd w:id="188"/>
    <w:bookmarkStart w:name="z193" w:id="189"/>
    <w:p>
      <w:pPr>
        <w:spacing w:after="0"/>
        <w:ind w:left="0"/>
        <w:jc w:val="both"/>
      </w:pPr>
      <w:r>
        <w:rPr>
          <w:rFonts w:ascii="Times New Roman"/>
          <w:b w:val="false"/>
          <w:i w:val="false"/>
          <w:color w:val="000000"/>
          <w:sz w:val="28"/>
        </w:rPr>
        <w:t>
      2) weighing a hemacone with umbilical cord blood, determining the weight of a cord blood sample;</w:t>
      </w:r>
    </w:p>
    <w:bookmarkEnd w:id="189"/>
    <w:bookmarkStart w:name="z194" w:id="190"/>
    <w:p>
      <w:pPr>
        <w:spacing w:after="0"/>
        <w:ind w:left="0"/>
        <w:jc w:val="both"/>
      </w:pPr>
      <w:r>
        <w:rPr>
          <w:rFonts w:ascii="Times New Roman"/>
          <w:b w:val="false"/>
          <w:i w:val="false"/>
          <w:color w:val="000000"/>
          <w:sz w:val="28"/>
        </w:rPr>
        <w:t>
      3) determination of the number of nucleated cells in cord blood, taking into account the degree of dilution of the sample with an anticoagulant;</w:t>
      </w:r>
    </w:p>
    <w:bookmarkEnd w:id="190"/>
    <w:bookmarkStart w:name="z195" w:id="191"/>
    <w:p>
      <w:pPr>
        <w:spacing w:after="0"/>
        <w:ind w:left="0"/>
        <w:jc w:val="both"/>
      </w:pPr>
      <w:r>
        <w:rPr>
          <w:rFonts w:ascii="Times New Roman"/>
          <w:b w:val="false"/>
          <w:i w:val="false"/>
          <w:color w:val="000000"/>
          <w:sz w:val="28"/>
        </w:rPr>
        <w:t>
      4) determining the sterility of a cord blood sample.</w:t>
      </w:r>
    </w:p>
    <w:bookmarkEnd w:id="191"/>
    <w:bookmarkStart w:name="z196" w:id="192"/>
    <w:p>
      <w:pPr>
        <w:spacing w:after="0"/>
        <w:ind w:left="0"/>
        <w:jc w:val="both"/>
      </w:pPr>
      <w:r>
        <w:rPr>
          <w:rFonts w:ascii="Times New Roman"/>
          <w:b w:val="false"/>
          <w:i w:val="false"/>
          <w:color w:val="000000"/>
          <w:sz w:val="28"/>
        </w:rPr>
        <w:t>
      26. If inconsistencies are detected, the cord blood sample shall be recognized as an fully rejected, written off and disposed.</w:t>
      </w:r>
    </w:p>
    <w:bookmarkEnd w:id="192"/>
    <w:bookmarkStart w:name="z197" w:id="193"/>
    <w:p>
      <w:pPr>
        <w:spacing w:after="0"/>
        <w:ind w:left="0"/>
        <w:jc w:val="both"/>
      </w:pPr>
      <w:r>
        <w:rPr>
          <w:rFonts w:ascii="Times New Roman"/>
          <w:b w:val="false"/>
          <w:i w:val="false"/>
          <w:color w:val="000000"/>
          <w:sz w:val="28"/>
        </w:rPr>
        <w:t>
      27. Obtaining hematopoietic stem cells of umbilical cord blood (hereinafter referred to as the HSC) shall be carried out by fractionation method manually or automatically in closed systems. After the fractionation process is completed, samples of residual plasma and HSC are collected for archiving in cryovials, which are stored during the entire period of storage of the corresponding stem cell sample from umbilical cord blood in a tissue and cell bank at a temperature of -80 ° C in electric refrigerators.</w:t>
      </w:r>
    </w:p>
    <w:bookmarkEnd w:id="193"/>
    <w:bookmarkStart w:name="z198" w:id="194"/>
    <w:p>
      <w:pPr>
        <w:spacing w:after="0"/>
        <w:ind w:left="0"/>
        <w:jc w:val="both"/>
      </w:pPr>
      <w:r>
        <w:rPr>
          <w:rFonts w:ascii="Times New Roman"/>
          <w:b w:val="false"/>
          <w:i w:val="false"/>
          <w:color w:val="000000"/>
          <w:sz w:val="28"/>
        </w:rPr>
        <w:t>
      28. A sample of HSC shall be estimated by the number of CD34 + nucleated cells.</w:t>
      </w:r>
    </w:p>
    <w:bookmarkEnd w:id="194"/>
    <w:bookmarkStart w:name="z199" w:id="195"/>
    <w:p>
      <w:pPr>
        <w:spacing w:after="0"/>
        <w:ind w:left="0"/>
        <w:jc w:val="both"/>
      </w:pPr>
      <w:r>
        <w:rPr>
          <w:rFonts w:ascii="Times New Roman"/>
          <w:b w:val="false"/>
          <w:i w:val="false"/>
          <w:color w:val="000000"/>
          <w:sz w:val="28"/>
        </w:rPr>
        <w:t>
      29. Before cryopreservation, HSCs shall be mixed with a substance (cryoprotectant) that protects cellular elements from the damaging effects of ultralow temperatures when they are frozen.</w:t>
      </w:r>
    </w:p>
    <w:bookmarkEnd w:id="195"/>
    <w:bookmarkStart w:name="z200" w:id="196"/>
    <w:p>
      <w:pPr>
        <w:spacing w:after="0"/>
        <w:ind w:left="0"/>
        <w:jc w:val="both"/>
      </w:pPr>
      <w:r>
        <w:rPr>
          <w:rFonts w:ascii="Times New Roman"/>
          <w:b w:val="false"/>
          <w:i w:val="false"/>
          <w:color w:val="000000"/>
          <w:sz w:val="28"/>
        </w:rPr>
        <w:t>
      30. HSCs shall be stored in polymer cryosacks, which are labeled with the concentration and composition of the cryoprotectant, the date of freezing, the name of the tissue and cell bank.</w:t>
      </w:r>
    </w:p>
    <w:bookmarkEnd w:id="196"/>
    <w:bookmarkStart w:name="z201" w:id="197"/>
    <w:p>
      <w:pPr>
        <w:spacing w:after="0"/>
        <w:ind w:left="0"/>
        <w:jc w:val="both"/>
      </w:pPr>
      <w:r>
        <w:rPr>
          <w:rFonts w:ascii="Times New Roman"/>
          <w:b w:val="false"/>
          <w:i w:val="false"/>
          <w:color w:val="000000"/>
          <w:sz w:val="28"/>
        </w:rPr>
        <w:t>
      31. For additional protection, the cryosack with HSCs shall be hermetically sealed in a cryoprotective wrapping bag.</w:t>
      </w:r>
    </w:p>
    <w:bookmarkEnd w:id="197"/>
    <w:bookmarkStart w:name="z202" w:id="198"/>
    <w:p>
      <w:pPr>
        <w:spacing w:after="0"/>
        <w:ind w:left="0"/>
        <w:jc w:val="both"/>
      </w:pPr>
      <w:r>
        <w:rPr>
          <w:rFonts w:ascii="Times New Roman"/>
          <w:b w:val="false"/>
          <w:i w:val="false"/>
          <w:color w:val="000000"/>
          <w:sz w:val="28"/>
        </w:rPr>
        <w:t>
      32. The container with the HSC sample shall be stored in Dewar vessels at a temperature not exceeding -150 ° C, in liquid nitrogen or its vapor for no more than 20 years.</w:t>
      </w:r>
    </w:p>
    <w:bookmarkEnd w:id="198"/>
    <w:bookmarkStart w:name="z203" w:id="199"/>
    <w:p>
      <w:pPr>
        <w:spacing w:after="0"/>
        <w:ind w:left="0"/>
        <w:jc w:val="both"/>
      </w:pPr>
      <w:r>
        <w:rPr>
          <w:rFonts w:ascii="Times New Roman"/>
          <w:b w:val="false"/>
          <w:i w:val="false"/>
          <w:color w:val="000000"/>
          <w:sz w:val="28"/>
        </w:rPr>
        <w:t>
      33. The procurement, processing and storage of HSCs in a tissue and cell bank shall be carried out on the basis of a contract for storage of HSCs concluded in accordance with the civil legislation of the Republic of Kazakhstan.</w:t>
      </w:r>
    </w:p>
    <w:bookmarkEnd w:id="199"/>
    <w:bookmarkStart w:name="z204" w:id="200"/>
    <w:p>
      <w:pPr>
        <w:spacing w:after="0"/>
        <w:ind w:left="0"/>
        <w:jc w:val="both"/>
      </w:pPr>
      <w:r>
        <w:rPr>
          <w:rFonts w:ascii="Times New Roman"/>
          <w:b w:val="false"/>
          <w:i w:val="false"/>
          <w:color w:val="000000"/>
          <w:sz w:val="28"/>
        </w:rPr>
        <w:t>
      34. Fetal cells shall be extracted in obstetrical organizations by ancillary organizations from abortive material obtained by aborting at a later date (18-22 weeks of fetal development) for social reasons in accordance with the Rules for the operation of artificial abortion, approved by Order of the Minister of Healthcare of the Republic of Kazakhstan of 30 October 6, 2009 No. 626 (registered in the Register of State Registration of Normative Legal Acts under No. 5864).</w:t>
      </w:r>
    </w:p>
    <w:bookmarkEnd w:id="200"/>
    <w:bookmarkStart w:name="z205" w:id="201"/>
    <w:p>
      <w:pPr>
        <w:spacing w:after="0"/>
        <w:ind w:left="0"/>
        <w:jc w:val="both"/>
      </w:pPr>
      <w:r>
        <w:rPr>
          <w:rFonts w:ascii="Times New Roman"/>
          <w:b w:val="false"/>
          <w:i w:val="false"/>
          <w:color w:val="000000"/>
          <w:sz w:val="28"/>
        </w:rPr>
        <w:t>
      35. When abortive material is removed, a corresponding entry shall be made in the medical record .</w:t>
      </w:r>
    </w:p>
    <w:bookmarkEnd w:id="201"/>
    <w:bookmarkStart w:name="z206" w:id="202"/>
    <w:p>
      <w:pPr>
        <w:spacing w:after="0"/>
        <w:ind w:left="0"/>
        <w:jc w:val="both"/>
      </w:pPr>
      <w:r>
        <w:rPr>
          <w:rFonts w:ascii="Times New Roman"/>
          <w:b w:val="false"/>
          <w:i w:val="false"/>
          <w:color w:val="000000"/>
          <w:sz w:val="28"/>
        </w:rPr>
        <w:t>
      36. The procurement, storage, preservation and transportation of abortive material shall be carried out by biotechnologists, doctors of the transplantation team in compliance with the Sanitary Rules .</w:t>
      </w:r>
    </w:p>
    <w:bookmarkEnd w:id="202"/>
    <w:bookmarkStart w:name="z207" w:id="203"/>
    <w:p>
      <w:pPr>
        <w:spacing w:after="0"/>
        <w:ind w:left="0"/>
        <w:jc w:val="both"/>
      </w:pPr>
      <w:r>
        <w:rPr>
          <w:rFonts w:ascii="Times New Roman"/>
          <w:b w:val="false"/>
          <w:i w:val="false"/>
          <w:color w:val="000000"/>
          <w:sz w:val="28"/>
        </w:rPr>
        <w:t>
      37. Upon completion of cell isolation, a cytological study of the obtained material shall be performed to calculate the number of viable cells and the concentration of the procured material.</w:t>
      </w:r>
    </w:p>
    <w:bookmarkEnd w:id="203"/>
    <w:bookmarkStart w:name="z208" w:id="204"/>
    <w:p>
      <w:pPr>
        <w:spacing w:after="0"/>
        <w:ind w:left="0"/>
        <w:jc w:val="both"/>
      </w:pPr>
      <w:r>
        <w:rPr>
          <w:rFonts w:ascii="Times New Roman"/>
          <w:b w:val="false"/>
          <w:i w:val="false"/>
          <w:color w:val="000000"/>
          <w:sz w:val="28"/>
        </w:rPr>
        <w:t>
      38. Cellular material shall be placed in test tubes with the addition of a cryoprotectant with further program freezing of fetal cells and with quarantine for the period of examination.</w:t>
      </w:r>
    </w:p>
    <w:bookmarkEnd w:id="204"/>
    <w:bookmarkStart w:name="z209" w:id="205"/>
    <w:p>
      <w:pPr>
        <w:spacing w:after="0"/>
        <w:ind w:left="0"/>
        <w:jc w:val="both"/>
      </w:pPr>
      <w:r>
        <w:rPr>
          <w:rFonts w:ascii="Times New Roman"/>
          <w:b w:val="false"/>
          <w:i w:val="false"/>
          <w:color w:val="000000"/>
          <w:sz w:val="28"/>
        </w:rPr>
        <w:t>
      39. The quarantine of fetal cells and the procedure for determining their unsuitability (culling) shall be carried out in accordance with the Sanitary Rules.</w:t>
      </w:r>
    </w:p>
    <w:bookmarkEnd w:id="205"/>
    <w:bookmarkStart w:name="z210" w:id="206"/>
    <w:p>
      <w:pPr>
        <w:spacing w:after="0"/>
        <w:ind w:left="0"/>
        <w:jc w:val="both"/>
      </w:pPr>
      <w:r>
        <w:rPr>
          <w:rFonts w:ascii="Times New Roman"/>
          <w:b w:val="false"/>
          <w:i w:val="false"/>
          <w:color w:val="000000"/>
          <w:sz w:val="28"/>
        </w:rPr>
        <w:t>
      40. The obstetric organizations quarterly monitor fetal cells for sterility and viability by conducting cytological and bacteriological studies.</w:t>
      </w:r>
    </w:p>
    <w:bookmarkEnd w:id="206"/>
    <w:bookmarkStart w:name="z211" w:id="207"/>
    <w:p>
      <w:pPr>
        <w:spacing w:after="0"/>
        <w:ind w:left="0"/>
        <w:jc w:val="both"/>
      </w:pPr>
      <w:r>
        <w:rPr>
          <w:rFonts w:ascii="Times New Roman"/>
          <w:b w:val="false"/>
          <w:i w:val="false"/>
          <w:color w:val="000000"/>
          <w:sz w:val="28"/>
        </w:rPr>
        <w:t>
      41. After receiving the results of a study of fetal cells for sterility, the cellular material shall be transferred for storage to a sterile refrigerated deep-frozen tanker for further transplantation. Prima, Note: not sterile cell material shall be utilized.</w:t>
      </w:r>
    </w:p>
    <w:bookmarkEnd w:id="207"/>
    <w:bookmarkStart w:name="z212" w:id="208"/>
    <w:p>
      <w:pPr>
        <w:spacing w:after="0"/>
        <w:ind w:left="0"/>
        <w:jc w:val="both"/>
      </w:pPr>
      <w:r>
        <w:rPr>
          <w:rFonts w:ascii="Times New Roman"/>
          <w:b w:val="false"/>
          <w:i w:val="false"/>
          <w:color w:val="000000"/>
          <w:sz w:val="28"/>
        </w:rPr>
        <w:t>
      42. Before the introduction of fetal cells, the following tests shall be taken to determine the indications and contraindications for the patient:</w:t>
      </w:r>
    </w:p>
    <w:bookmarkEnd w:id="208"/>
    <w:bookmarkStart w:name="z213" w:id="209"/>
    <w:p>
      <w:pPr>
        <w:spacing w:after="0"/>
        <w:ind w:left="0"/>
        <w:jc w:val="both"/>
      </w:pPr>
      <w:r>
        <w:rPr>
          <w:rFonts w:ascii="Times New Roman"/>
          <w:b w:val="false"/>
          <w:i w:val="false"/>
          <w:color w:val="000000"/>
          <w:sz w:val="28"/>
        </w:rPr>
        <w:t>
      1) blood test for antibodies to HIV;</w:t>
      </w:r>
    </w:p>
    <w:bookmarkEnd w:id="209"/>
    <w:bookmarkStart w:name="z214" w:id="210"/>
    <w:p>
      <w:pPr>
        <w:spacing w:after="0"/>
        <w:ind w:left="0"/>
        <w:jc w:val="both"/>
      </w:pPr>
      <w:r>
        <w:rPr>
          <w:rFonts w:ascii="Times New Roman"/>
          <w:b w:val="false"/>
          <w:i w:val="false"/>
          <w:color w:val="000000"/>
          <w:sz w:val="28"/>
        </w:rPr>
        <w:t>
      2) blood test for the Wasserman reaction ;</w:t>
      </w:r>
    </w:p>
    <w:bookmarkEnd w:id="210"/>
    <w:bookmarkStart w:name="z215" w:id="211"/>
    <w:p>
      <w:pPr>
        <w:spacing w:after="0"/>
        <w:ind w:left="0"/>
        <w:jc w:val="both"/>
      </w:pPr>
      <w:r>
        <w:rPr>
          <w:rFonts w:ascii="Times New Roman"/>
          <w:b w:val="false"/>
          <w:i w:val="false"/>
          <w:color w:val="000000"/>
          <w:sz w:val="28"/>
        </w:rPr>
        <w:t>
      3) blood test for viral hepatitis B, C;</w:t>
      </w:r>
    </w:p>
    <w:bookmarkEnd w:id="211"/>
    <w:bookmarkStart w:name="z216" w:id="212"/>
    <w:p>
      <w:pPr>
        <w:spacing w:after="0"/>
        <w:ind w:left="0"/>
        <w:jc w:val="both"/>
      </w:pPr>
      <w:r>
        <w:rPr>
          <w:rFonts w:ascii="Times New Roman"/>
          <w:b w:val="false"/>
          <w:i w:val="false"/>
          <w:color w:val="000000"/>
          <w:sz w:val="28"/>
        </w:rPr>
        <w:t>
      4) general blood test;</w:t>
      </w:r>
    </w:p>
    <w:bookmarkEnd w:id="212"/>
    <w:bookmarkStart w:name="z217" w:id="213"/>
    <w:p>
      <w:pPr>
        <w:spacing w:after="0"/>
        <w:ind w:left="0"/>
        <w:jc w:val="both"/>
      </w:pPr>
      <w:r>
        <w:rPr>
          <w:rFonts w:ascii="Times New Roman"/>
          <w:b w:val="false"/>
          <w:i w:val="false"/>
          <w:color w:val="000000"/>
          <w:sz w:val="28"/>
        </w:rPr>
        <w:t>
      5) general analysis of urine;</w:t>
      </w:r>
    </w:p>
    <w:bookmarkEnd w:id="213"/>
    <w:bookmarkStart w:name="z218" w:id="214"/>
    <w:p>
      <w:pPr>
        <w:spacing w:after="0"/>
        <w:ind w:left="0"/>
        <w:jc w:val="both"/>
      </w:pPr>
      <w:r>
        <w:rPr>
          <w:rFonts w:ascii="Times New Roman"/>
          <w:b w:val="false"/>
          <w:i w:val="false"/>
          <w:color w:val="000000"/>
          <w:sz w:val="28"/>
        </w:rPr>
        <w:t>
      6) biochemical blood test;</w:t>
      </w:r>
    </w:p>
    <w:bookmarkEnd w:id="214"/>
    <w:bookmarkStart w:name="z219" w:id="215"/>
    <w:p>
      <w:pPr>
        <w:spacing w:after="0"/>
        <w:ind w:left="0"/>
        <w:jc w:val="both"/>
      </w:pPr>
      <w:r>
        <w:rPr>
          <w:rFonts w:ascii="Times New Roman"/>
          <w:b w:val="false"/>
          <w:i w:val="false"/>
          <w:color w:val="000000"/>
          <w:sz w:val="28"/>
        </w:rPr>
        <w:t>
      7) coagulogram.</w:t>
      </w:r>
    </w:p>
    <w:bookmarkEnd w:id="215"/>
    <w:bookmarkStart w:name="z220" w:id="216"/>
    <w:p>
      <w:pPr>
        <w:spacing w:after="0"/>
        <w:ind w:left="0"/>
        <w:jc w:val="both"/>
      </w:pPr>
      <w:r>
        <w:rPr>
          <w:rFonts w:ascii="Times New Roman"/>
          <w:b w:val="false"/>
          <w:i w:val="false"/>
          <w:color w:val="000000"/>
          <w:sz w:val="28"/>
        </w:rPr>
        <w:t>
      43. Fetal cells shall be introduced after preparation of the cellular material, collection of a brief history, measurement of blood pressure, heart rate, body temperature, according to the clinical protocol, intraarticular, intramuscular, lumbar or intravenous in a ward.</w:t>
      </w:r>
    </w:p>
    <w:bookmarkEnd w:id="216"/>
    <w:bookmarkStart w:name="z221" w:id="217"/>
    <w:p>
      <w:pPr>
        <w:spacing w:after="0"/>
        <w:ind w:left="0"/>
        <w:jc w:val="both"/>
      </w:pPr>
      <w:r>
        <w:rPr>
          <w:rFonts w:ascii="Times New Roman"/>
          <w:b w:val="false"/>
          <w:i w:val="false"/>
          <w:color w:val="000000"/>
          <w:sz w:val="28"/>
        </w:rPr>
        <w:t>
      44. Upon the extraction of hematopoietic and mesenchimal stem cells of the bone marrow (hereinafter referred to as HMSC BM), medical organizations shall make an appropriate entry in the medical record .</w:t>
      </w:r>
    </w:p>
    <w:bookmarkEnd w:id="217"/>
    <w:bookmarkStart w:name="z222" w:id="218"/>
    <w:p>
      <w:pPr>
        <w:spacing w:after="0"/>
        <w:ind w:left="0"/>
        <w:jc w:val="both"/>
      </w:pPr>
      <w:r>
        <w:rPr>
          <w:rFonts w:ascii="Times New Roman"/>
          <w:b w:val="false"/>
          <w:i w:val="false"/>
          <w:color w:val="000000"/>
          <w:sz w:val="28"/>
        </w:rPr>
        <w:t>
      45. After the extraction of the HMSC BM shall be transported to the laboratory for isolation, preservation and storage of cells, which is equipped with sterile containers for transporting biomaterial in accordance with the Sanitary Rules.</w:t>
      </w:r>
    </w:p>
    <w:bookmarkEnd w:id="218"/>
    <w:bookmarkStart w:name="z223" w:id="219"/>
    <w:p>
      <w:pPr>
        <w:spacing w:after="0"/>
        <w:ind w:left="0"/>
        <w:jc w:val="both"/>
      </w:pPr>
      <w:r>
        <w:rPr>
          <w:rFonts w:ascii="Times New Roman"/>
          <w:b w:val="false"/>
          <w:i w:val="false"/>
          <w:color w:val="000000"/>
          <w:sz w:val="28"/>
        </w:rPr>
        <w:t>
      46. ​​Procurement, storage, preservation, and transportation of HMSC BM shall be carried out by biotechnologists and doctors of the transplantation team.</w:t>
      </w:r>
    </w:p>
    <w:bookmarkEnd w:id="219"/>
    <w:bookmarkStart w:name="z224" w:id="220"/>
    <w:p>
      <w:pPr>
        <w:spacing w:after="0"/>
        <w:ind w:left="0"/>
        <w:jc w:val="both"/>
      </w:pPr>
      <w:r>
        <w:rPr>
          <w:rFonts w:ascii="Times New Roman"/>
          <w:b w:val="false"/>
          <w:i w:val="false"/>
          <w:color w:val="000000"/>
          <w:sz w:val="28"/>
        </w:rPr>
        <w:t>
      47. Upon completion of the isolation of HMSC KM, a cytological study of the obtained material shall be carried out to count viable cells and an analysis of the phenotypic composition, to assess the number of nucleated cells, CD34 +.</w:t>
      </w:r>
    </w:p>
    <w:bookmarkEnd w:id="220"/>
    <w:bookmarkStart w:name="z225" w:id="221"/>
    <w:p>
      <w:pPr>
        <w:spacing w:after="0"/>
        <w:ind w:left="0"/>
        <w:jc w:val="both"/>
      </w:pPr>
      <w:r>
        <w:rPr>
          <w:rFonts w:ascii="Times New Roman"/>
          <w:b w:val="false"/>
          <w:i w:val="false"/>
          <w:color w:val="000000"/>
          <w:sz w:val="28"/>
        </w:rPr>
        <w:t>
      48. Cellular material shall be placed in test tubes with the addition of a cryoprotectant with further program freezing of cells and with quarantine for the examination period.</w:t>
      </w:r>
    </w:p>
    <w:bookmarkEnd w:id="221"/>
    <w:bookmarkStart w:name="z226" w:id="222"/>
    <w:p>
      <w:pPr>
        <w:spacing w:after="0"/>
        <w:ind w:left="0"/>
        <w:jc w:val="both"/>
      </w:pPr>
      <w:r>
        <w:rPr>
          <w:rFonts w:ascii="Times New Roman"/>
          <w:b w:val="false"/>
          <w:i w:val="false"/>
          <w:color w:val="000000"/>
          <w:sz w:val="28"/>
        </w:rPr>
        <w:t>
      49. The quarantine of the HMSC BM and the determination of unsuitability (culling) shall be carried out in accordance with the Sanitary Rules.</w:t>
      </w:r>
    </w:p>
    <w:bookmarkEnd w:id="222"/>
    <w:bookmarkStart w:name="z227" w:id="223"/>
    <w:p>
      <w:pPr>
        <w:spacing w:after="0"/>
        <w:ind w:left="0"/>
        <w:jc w:val="both"/>
      </w:pPr>
      <w:r>
        <w:rPr>
          <w:rFonts w:ascii="Times New Roman"/>
          <w:b w:val="false"/>
          <w:i w:val="false"/>
          <w:color w:val="000000"/>
          <w:sz w:val="28"/>
        </w:rPr>
        <w:t>
      50. After obtaining the results of the HMSC BM study of sterility, the cellular material shall be transferred for cultivation, transplantation to recipients or storage in a sterile deep-frozen refrigerated tanker.</w:t>
      </w:r>
    </w:p>
    <w:bookmarkEnd w:id="223"/>
    <w:bookmarkStart w:name="z228" w:id="224"/>
    <w:p>
      <w:pPr>
        <w:spacing w:after="0"/>
        <w:ind w:left="0"/>
        <w:jc w:val="both"/>
      </w:pPr>
      <w:r>
        <w:rPr>
          <w:rFonts w:ascii="Times New Roman"/>
          <w:b w:val="false"/>
          <w:i w:val="false"/>
          <w:color w:val="000000"/>
          <w:sz w:val="28"/>
        </w:rPr>
        <w:t>
      51. On a quarterly basis, medical organizations monitor the HMSC BM for sterility and viability by conducting cytological and bacteriological studies.</w:t>
      </w:r>
    </w:p>
    <w:bookmarkEnd w:id="224"/>
    <w:bookmarkStart w:name="z229" w:id="225"/>
    <w:p>
      <w:pPr>
        <w:spacing w:after="0"/>
        <w:ind w:left="0"/>
        <w:jc w:val="both"/>
      </w:pPr>
      <w:r>
        <w:rPr>
          <w:rFonts w:ascii="Times New Roman"/>
          <w:b w:val="false"/>
          <w:i w:val="false"/>
          <w:color w:val="000000"/>
          <w:sz w:val="28"/>
        </w:rPr>
        <w:t>
      52. Before the introduction of the HMSC BM, the following tests shall be taken to determine the indications and contraindications for the recipient:</w:t>
      </w:r>
    </w:p>
    <w:bookmarkEnd w:id="225"/>
    <w:bookmarkStart w:name="z230" w:id="226"/>
    <w:p>
      <w:pPr>
        <w:spacing w:after="0"/>
        <w:ind w:left="0"/>
        <w:jc w:val="both"/>
      </w:pPr>
      <w:r>
        <w:rPr>
          <w:rFonts w:ascii="Times New Roman"/>
          <w:b w:val="false"/>
          <w:i w:val="false"/>
          <w:color w:val="000000"/>
          <w:sz w:val="28"/>
        </w:rPr>
        <w:t>
      1) blood test for antibodies to HIV;</w:t>
      </w:r>
    </w:p>
    <w:bookmarkEnd w:id="226"/>
    <w:bookmarkStart w:name="z231" w:id="227"/>
    <w:p>
      <w:pPr>
        <w:spacing w:after="0"/>
        <w:ind w:left="0"/>
        <w:jc w:val="both"/>
      </w:pPr>
      <w:r>
        <w:rPr>
          <w:rFonts w:ascii="Times New Roman"/>
          <w:b w:val="false"/>
          <w:i w:val="false"/>
          <w:color w:val="000000"/>
          <w:sz w:val="28"/>
        </w:rPr>
        <w:t>
      2) blood test for the Wasserman reaction ;</w:t>
      </w:r>
    </w:p>
    <w:bookmarkEnd w:id="227"/>
    <w:bookmarkStart w:name="z232" w:id="228"/>
    <w:p>
      <w:pPr>
        <w:spacing w:after="0"/>
        <w:ind w:left="0"/>
        <w:jc w:val="both"/>
      </w:pPr>
      <w:r>
        <w:rPr>
          <w:rFonts w:ascii="Times New Roman"/>
          <w:b w:val="false"/>
          <w:i w:val="false"/>
          <w:color w:val="000000"/>
          <w:sz w:val="28"/>
        </w:rPr>
        <w:t>
      3) blood test for viral hepatitis B, C;</w:t>
      </w:r>
    </w:p>
    <w:bookmarkEnd w:id="228"/>
    <w:bookmarkStart w:name="z233" w:id="229"/>
    <w:p>
      <w:pPr>
        <w:spacing w:after="0"/>
        <w:ind w:left="0"/>
        <w:jc w:val="both"/>
      </w:pPr>
      <w:r>
        <w:rPr>
          <w:rFonts w:ascii="Times New Roman"/>
          <w:b w:val="false"/>
          <w:i w:val="false"/>
          <w:color w:val="000000"/>
          <w:sz w:val="28"/>
        </w:rPr>
        <w:t>
      4) general blood test;</w:t>
      </w:r>
    </w:p>
    <w:bookmarkEnd w:id="229"/>
    <w:bookmarkStart w:name="z234" w:id="230"/>
    <w:p>
      <w:pPr>
        <w:spacing w:after="0"/>
        <w:ind w:left="0"/>
        <w:jc w:val="both"/>
      </w:pPr>
      <w:r>
        <w:rPr>
          <w:rFonts w:ascii="Times New Roman"/>
          <w:b w:val="false"/>
          <w:i w:val="false"/>
          <w:color w:val="000000"/>
          <w:sz w:val="28"/>
        </w:rPr>
        <w:t>
      5) general analysis of urine;</w:t>
      </w:r>
    </w:p>
    <w:bookmarkEnd w:id="230"/>
    <w:bookmarkStart w:name="z235" w:id="231"/>
    <w:p>
      <w:pPr>
        <w:spacing w:after="0"/>
        <w:ind w:left="0"/>
        <w:jc w:val="both"/>
      </w:pPr>
      <w:r>
        <w:rPr>
          <w:rFonts w:ascii="Times New Roman"/>
          <w:b w:val="false"/>
          <w:i w:val="false"/>
          <w:color w:val="000000"/>
          <w:sz w:val="28"/>
        </w:rPr>
        <w:t>
      6) biochemical blood test;</w:t>
      </w:r>
    </w:p>
    <w:bookmarkEnd w:id="231"/>
    <w:bookmarkStart w:name="z236" w:id="232"/>
    <w:p>
      <w:pPr>
        <w:spacing w:after="0"/>
        <w:ind w:left="0"/>
        <w:jc w:val="both"/>
      </w:pPr>
      <w:r>
        <w:rPr>
          <w:rFonts w:ascii="Times New Roman"/>
          <w:b w:val="false"/>
          <w:i w:val="false"/>
          <w:color w:val="000000"/>
          <w:sz w:val="28"/>
        </w:rPr>
        <w:t>
      7) coagulogram.</w:t>
      </w:r>
    </w:p>
    <w:bookmarkEnd w:id="232"/>
    <w:bookmarkStart w:name="z237" w:id="233"/>
    <w:p>
      <w:pPr>
        <w:spacing w:after="0"/>
        <w:ind w:left="0"/>
        <w:jc w:val="both"/>
      </w:pPr>
      <w:r>
        <w:rPr>
          <w:rFonts w:ascii="Times New Roman"/>
          <w:b w:val="false"/>
          <w:i w:val="false"/>
          <w:color w:val="000000"/>
          <w:sz w:val="28"/>
        </w:rPr>
        <w:t>
      HMSC BM shall be administered after preparation of cellular material, anamnesis, blood pressure measurement, heart rate, body temperature, according to the clinical protocol, systemically (intravenously) or locally in the operating room.</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to Order of the Minister</w:t>
            </w:r>
            <w:r>
              <w:br/>
            </w:r>
            <w:r>
              <w:rPr>
                <w:rFonts w:ascii="Times New Roman"/>
                <w:b w:val="false"/>
                <w:i w:val="false"/>
                <w:color w:val="000000"/>
                <w:sz w:val="20"/>
              </w:rPr>
              <w:t>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March 26, 2019</w:t>
            </w:r>
            <w:r>
              <w:br/>
            </w:r>
            <w:r>
              <w:rPr>
                <w:rFonts w:ascii="Times New Roman"/>
                <w:b w:val="false"/>
                <w:i w:val="false"/>
                <w:color w:val="000000"/>
                <w:sz w:val="20"/>
              </w:rPr>
              <w:t>№ ҚР ДСМ-13</w:t>
            </w:r>
            <w:r>
              <w:br/>
            </w:r>
            <w:r>
              <w:rPr>
                <w:rFonts w:ascii="Times New Roman"/>
                <w:b w:val="false"/>
                <w:i w:val="false"/>
                <w:color w:val="000000"/>
                <w:sz w:val="20"/>
              </w:rPr>
              <w:t>Approved by Order of the Minister</w:t>
            </w:r>
            <w:r>
              <w:br/>
            </w:r>
            <w:r>
              <w:rPr>
                <w:rFonts w:ascii="Times New Roman"/>
                <w:b w:val="false"/>
                <w:i w:val="false"/>
                <w:color w:val="000000"/>
                <w:sz w:val="20"/>
              </w:rPr>
              <w:t>of Health and Social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June 29, 2015 No. 534</w:t>
            </w:r>
          </w:p>
        </w:tc>
      </w:tr>
    </w:tbl>
    <w:bookmarkStart w:name="z239" w:id="234"/>
    <w:p>
      <w:pPr>
        <w:spacing w:after="0"/>
        <w:ind w:left="0"/>
        <w:jc w:val="left"/>
      </w:pPr>
      <w:r>
        <w:rPr>
          <w:rFonts w:ascii="Times New Roman"/>
          <w:b/>
          <w:i w:val="false"/>
          <w:color w:val="000000"/>
        </w:rPr>
        <w:t xml:space="preserve"> Rules for the formation of a list of healthcare organizations for the extraction, procurement,</w:t>
      </w:r>
      <w:r>
        <w:br/>
      </w:r>
      <w:r>
        <w:rPr>
          <w:rFonts w:ascii="Times New Roman"/>
          <w:b/>
          <w:i w:val="false"/>
          <w:color w:val="000000"/>
        </w:rPr>
        <w:t>storage, preservation, transportation of tissues (part of the tissue) or organs (parts of the</w:t>
      </w:r>
      <w:r>
        <w:br/>
      </w:r>
      <w:r>
        <w:rPr>
          <w:rFonts w:ascii="Times New Roman"/>
          <w:b/>
          <w:i w:val="false"/>
          <w:color w:val="000000"/>
        </w:rPr>
        <w:t>organs) and transplantation of tissues (parts of the tissues) or organs (parts of the organs)</w:t>
      </w:r>
      <w:r>
        <w:br/>
      </w:r>
      <w:r>
        <w:rPr>
          <w:rFonts w:ascii="Times New Roman"/>
          <w:b/>
          <w:i w:val="false"/>
          <w:color w:val="000000"/>
        </w:rPr>
        <w:t>Chapter 1. General Provisions</w:t>
      </w:r>
    </w:p>
    <w:bookmarkEnd w:id="234"/>
    <w:bookmarkStart w:name="z240" w:id="235"/>
    <w:p>
      <w:pPr>
        <w:spacing w:after="0"/>
        <w:ind w:left="0"/>
        <w:jc w:val="both"/>
      </w:pPr>
      <w:r>
        <w:rPr>
          <w:rFonts w:ascii="Times New Roman"/>
          <w:b w:val="false"/>
          <w:i w:val="false"/>
          <w:color w:val="000000"/>
          <w:sz w:val="28"/>
        </w:rPr>
        <w:t>
      1. These Rules for the formation of a list of health care organizations for the extraction, preparation, storage, preservation, transportation of tissues (parts of the tissue) or organs (parts of the organs) and transplantation of tissues (parts of the tissue) or organs (parts of the organs) (hereinafter referred to as the Rules), determine the order of compiling a list of healthcare organizations providing services for the extraction, procurement, storage, preservation, transportation of tissues (part of the tissue) or organs (part of organs) and transplantation of tissues (part of tissues) or organs (part of organs) (hereinafter referred to as the List).</w:t>
      </w:r>
    </w:p>
    <w:bookmarkEnd w:id="235"/>
    <w:bookmarkStart w:name="z241" w:id="236"/>
    <w:p>
      <w:pPr>
        <w:spacing w:after="0"/>
        <w:ind w:left="0"/>
        <w:jc w:val="both"/>
      </w:pPr>
      <w:r>
        <w:rPr>
          <w:rFonts w:ascii="Times New Roman"/>
          <w:b w:val="false"/>
          <w:i w:val="false"/>
          <w:color w:val="000000"/>
          <w:sz w:val="28"/>
        </w:rPr>
        <w:t>
      2. The following terms and definitions shall be used in these Rules:</w:t>
      </w:r>
    </w:p>
    <w:bookmarkEnd w:id="236"/>
    <w:bookmarkStart w:name="z242" w:id="237"/>
    <w:p>
      <w:pPr>
        <w:spacing w:after="0"/>
        <w:ind w:left="0"/>
        <w:jc w:val="both"/>
      </w:pPr>
      <w:r>
        <w:rPr>
          <w:rFonts w:ascii="Times New Roman"/>
          <w:b w:val="false"/>
          <w:i w:val="false"/>
          <w:color w:val="000000"/>
          <w:sz w:val="28"/>
        </w:rPr>
        <w:t>
      1) authorized body in the field of healthcare (hereinafter referred to as the Authorized body) is the central executive body responsible for the management and intersectoral coordination in the field of public health , medical and pharmaceutical science, medical and pharmaceutical education, sanitary and epidemiological welfare of the population, circulation of medicines and medical devices, quality control of medical services;</w:t>
      </w:r>
    </w:p>
    <w:bookmarkEnd w:id="237"/>
    <w:bookmarkStart w:name="z243" w:id="238"/>
    <w:p>
      <w:pPr>
        <w:spacing w:after="0"/>
        <w:ind w:left="0"/>
        <w:jc w:val="both"/>
      </w:pPr>
      <w:r>
        <w:rPr>
          <w:rFonts w:ascii="Times New Roman"/>
          <w:b w:val="false"/>
          <w:i w:val="false"/>
          <w:color w:val="000000"/>
          <w:sz w:val="28"/>
        </w:rPr>
        <w:t>
      2) donor hospital - a healthcare organization that provides services for preparing a cadavre for multi- organ sampling of organs and/or tissues for transplantation;</w:t>
      </w:r>
    </w:p>
    <w:bookmarkEnd w:id="238"/>
    <w:bookmarkStart w:name="z244" w:id="239"/>
    <w:p>
      <w:pPr>
        <w:spacing w:after="0"/>
        <w:ind w:left="0"/>
        <w:jc w:val="both"/>
      </w:pPr>
      <w:r>
        <w:rPr>
          <w:rFonts w:ascii="Times New Roman"/>
          <w:b w:val="false"/>
          <w:i w:val="false"/>
          <w:color w:val="000000"/>
          <w:sz w:val="28"/>
        </w:rPr>
        <w:t>
      3) transplant center - a healthcare organization that provides services for the extraction, procurement, storage, preservation, transportation and transplantation of tissues (parts of tissue) and organs (parts of organs);</w:t>
      </w:r>
    </w:p>
    <w:bookmarkEnd w:id="239"/>
    <w:bookmarkStart w:name="z245" w:id="240"/>
    <w:p>
      <w:pPr>
        <w:spacing w:after="0"/>
        <w:ind w:left="0"/>
        <w:jc w:val="both"/>
      </w:pPr>
      <w:r>
        <w:rPr>
          <w:rFonts w:ascii="Times New Roman"/>
          <w:b w:val="false"/>
          <w:i w:val="false"/>
          <w:color w:val="000000"/>
          <w:sz w:val="28"/>
        </w:rPr>
        <w:t>
      4) transplantation team - a group of medical personnel consisting of an operating surgeon who has certificate in the specialty "General Surgery" (transplantology) or "Cardiac Surgery" and assisting surgeons, anesthesiologist, operating nurse, as well as other specialists;</w:t>
      </w:r>
    </w:p>
    <w:bookmarkEnd w:id="240"/>
    <w:bookmarkStart w:name="z246" w:id="241"/>
    <w:p>
      <w:pPr>
        <w:spacing w:after="0"/>
        <w:ind w:left="0"/>
        <w:jc w:val="both"/>
      </w:pPr>
      <w:r>
        <w:rPr>
          <w:rFonts w:ascii="Times New Roman"/>
          <w:b w:val="false"/>
          <w:i w:val="false"/>
          <w:color w:val="000000"/>
          <w:sz w:val="28"/>
        </w:rPr>
        <w:t>
      5) tissue and cell bank - a medical organization, a structural unit of a medical organization engaged in the preparation and storage of tissues (parts of tissue) for subsequent transplantation.</w:t>
      </w:r>
    </w:p>
    <w:bookmarkEnd w:id="241"/>
    <w:bookmarkStart w:name="z247" w:id="242"/>
    <w:p>
      <w:pPr>
        <w:spacing w:after="0"/>
        <w:ind w:left="0"/>
        <w:jc w:val="both"/>
      </w:pPr>
      <w:r>
        <w:rPr>
          <w:rFonts w:ascii="Times New Roman"/>
          <w:b w:val="false"/>
          <w:i w:val="false"/>
          <w:color w:val="000000"/>
          <w:sz w:val="28"/>
        </w:rPr>
        <w:t>
      6) Republican state enterprise on the right of economic management “Republican Center for the Coordination of Transplantation and High-Tech Medical Services” of the Ministry of Health of the Republic of Kazakhstan (hereinafter referred to as the RCCTHMS) is a healthcare organization that ensures the creation of an effective national organ donation system;</w:t>
      </w:r>
    </w:p>
    <w:bookmarkEnd w:id="242"/>
    <w:bookmarkStart w:name="z248" w:id="243"/>
    <w:p>
      <w:pPr>
        <w:spacing w:after="0"/>
        <w:ind w:left="0"/>
        <w:jc w:val="both"/>
      </w:pPr>
      <w:r>
        <w:rPr>
          <w:rFonts w:ascii="Times New Roman"/>
          <w:b w:val="false"/>
          <w:i w:val="false"/>
          <w:color w:val="000000"/>
          <w:sz w:val="28"/>
        </w:rPr>
        <w:t>
      7) recipient survival - a biostatistical indicator reflecting the duration of life in a group of patients after transplantation of an organ (part of an organ).</w:t>
      </w:r>
    </w:p>
    <w:bookmarkEnd w:id="243"/>
    <w:bookmarkStart w:name="z249" w:id="244"/>
    <w:p>
      <w:pPr>
        <w:spacing w:after="0"/>
        <w:ind w:left="0"/>
        <w:jc w:val="both"/>
      </w:pPr>
      <w:r>
        <w:rPr>
          <w:rFonts w:ascii="Times New Roman"/>
          <w:b w:val="false"/>
          <w:i w:val="false"/>
          <w:color w:val="000000"/>
          <w:sz w:val="28"/>
        </w:rPr>
        <w:t>
      8) transplantation - transplantation, engraftment of tissues and (or) organs (parts of organs) to another place in the body or to another organism;</w:t>
      </w:r>
    </w:p>
    <w:bookmarkEnd w:id="244"/>
    <w:bookmarkStart w:name="z250" w:id="245"/>
    <w:p>
      <w:pPr>
        <w:spacing w:after="0"/>
        <w:ind w:left="0"/>
        <w:jc w:val="both"/>
      </w:pPr>
      <w:r>
        <w:rPr>
          <w:rFonts w:ascii="Times New Roman"/>
          <w:b w:val="false"/>
          <w:i w:val="false"/>
          <w:color w:val="000000"/>
          <w:sz w:val="28"/>
        </w:rPr>
        <w:t>
      9) social health insurance fund (hereinafter referred to as the Fund) is a non-profit organization that accumulates deductions and contributions, as well as procures and pays for the services of health entities that provide medical assistance in the amounts and under the conditions provided for by the contract for the procurement of medical services, and other functions defined by the laws of the Republic of Kazakhstan;</w:t>
      </w:r>
    </w:p>
    <w:bookmarkEnd w:id="245"/>
    <w:bookmarkStart w:name="z251" w:id="246"/>
    <w:p>
      <w:pPr>
        <w:spacing w:after="0"/>
        <w:ind w:left="0"/>
        <w:jc w:val="both"/>
      </w:pPr>
      <w:r>
        <w:rPr>
          <w:rFonts w:ascii="Times New Roman"/>
          <w:b w:val="false"/>
          <w:i w:val="false"/>
          <w:color w:val="000000"/>
          <w:sz w:val="28"/>
        </w:rPr>
        <w:t>
      10) high-tech medical services (hereinafter referred to as the HTMS) - services provided by specialized specialists in diseases requiring innovative, resource-intensive and (or) unique diagnostic and treatment methods.</w:t>
      </w:r>
    </w:p>
    <w:bookmarkEnd w:id="246"/>
    <w:bookmarkStart w:name="z252" w:id="247"/>
    <w:p>
      <w:pPr>
        <w:spacing w:after="0"/>
        <w:ind w:left="0"/>
        <w:jc w:val="left"/>
      </w:pPr>
      <w:r>
        <w:rPr>
          <w:rFonts w:ascii="Times New Roman"/>
          <w:b/>
          <w:i w:val="false"/>
          <w:color w:val="000000"/>
        </w:rPr>
        <w:t xml:space="preserve"> Chapter 2. The procedure for forming a list of healthcare organizations for the extraction,</w:t>
      </w:r>
    </w:p>
    <w:bookmarkEnd w:id="247"/>
    <w:bookmarkStart w:name="z253" w:id="248"/>
    <w:p>
      <w:pPr>
        <w:spacing w:after="0"/>
        <w:ind w:left="0"/>
        <w:jc w:val="left"/>
      </w:pPr>
      <w:r>
        <w:rPr>
          <w:rFonts w:ascii="Times New Roman"/>
          <w:b/>
          <w:i w:val="false"/>
          <w:color w:val="000000"/>
        </w:rPr>
        <w:t xml:space="preserve"> procurement, storage, preservation, transportation and transplantation of organs </w:t>
      </w:r>
      <w:r>
        <w:br/>
      </w:r>
      <w:r>
        <w:rPr>
          <w:rFonts w:ascii="Times New Roman"/>
          <w:b/>
          <w:i w:val="false"/>
          <w:color w:val="000000"/>
        </w:rPr>
        <w:t>parts of organs)</w:t>
      </w:r>
    </w:p>
    <w:bookmarkEnd w:id="248"/>
    <w:bookmarkStart w:name="z254" w:id="249"/>
    <w:p>
      <w:pPr>
        <w:spacing w:after="0"/>
        <w:ind w:left="0"/>
        <w:jc w:val="both"/>
      </w:pPr>
      <w:r>
        <w:rPr>
          <w:rFonts w:ascii="Times New Roman"/>
          <w:b w:val="false"/>
          <w:i w:val="false"/>
          <w:color w:val="000000"/>
          <w:sz w:val="28"/>
        </w:rPr>
        <w:t>
      3. In order to receive and consider documents of a healthcare organization that claims to provide medical services for the extraction, procurement, storage, preservation, transportation and transplantation of organs (parts of organs) and gives recommendations, the Fund shall create an expert council.</w:t>
      </w:r>
    </w:p>
    <w:bookmarkEnd w:id="249"/>
    <w:bookmarkStart w:name="z255" w:id="250"/>
    <w:p>
      <w:pPr>
        <w:spacing w:after="0"/>
        <w:ind w:left="0"/>
        <w:jc w:val="both"/>
      </w:pPr>
      <w:r>
        <w:rPr>
          <w:rFonts w:ascii="Times New Roman"/>
          <w:b w:val="false"/>
          <w:i w:val="false"/>
          <w:color w:val="000000"/>
          <w:sz w:val="28"/>
        </w:rPr>
        <w:t>
      4. Healthcare organization applying for the provision of medical services for the extraction, preparation, storage, preservation, transportation and transplantation of organs (parts of organs) (hereinafter referred to as the Transplantation center) corresponds to the following:</w:t>
      </w:r>
    </w:p>
    <w:bookmarkEnd w:id="250"/>
    <w:bookmarkStart w:name="z256" w:id="251"/>
    <w:p>
      <w:pPr>
        <w:spacing w:after="0"/>
        <w:ind w:left="0"/>
        <w:jc w:val="both"/>
      </w:pPr>
      <w:r>
        <w:rPr>
          <w:rFonts w:ascii="Times New Roman"/>
          <w:b w:val="false"/>
          <w:i w:val="false"/>
          <w:color w:val="000000"/>
          <w:sz w:val="28"/>
        </w:rPr>
        <w:t>
      1) it shall be located on the basis of a multidisciplinary medical organization having specialized departments (cardiology, pulmonology, nephrology , hepatology and others), in accordance with the transplantology profile, as well as structural units in accordance with Annex 1 to these Rules;</w:t>
      </w:r>
    </w:p>
    <w:bookmarkEnd w:id="251"/>
    <w:bookmarkStart w:name="z257" w:id="252"/>
    <w:p>
      <w:pPr>
        <w:spacing w:after="0"/>
        <w:ind w:left="0"/>
        <w:jc w:val="both"/>
      </w:pPr>
      <w:r>
        <w:rPr>
          <w:rFonts w:ascii="Times New Roman"/>
          <w:b w:val="false"/>
          <w:i w:val="false"/>
          <w:color w:val="000000"/>
          <w:sz w:val="28"/>
        </w:rPr>
        <w:t>
      2) it shall have at least 10 beds for the treatment of patients with organ failure;</w:t>
      </w:r>
    </w:p>
    <w:bookmarkEnd w:id="252"/>
    <w:bookmarkStart w:name="z258" w:id="253"/>
    <w:p>
      <w:pPr>
        <w:spacing w:after="0"/>
        <w:ind w:left="0"/>
        <w:jc w:val="both"/>
      </w:pPr>
      <w:r>
        <w:rPr>
          <w:rFonts w:ascii="Times New Roman"/>
          <w:b w:val="false"/>
          <w:i w:val="false"/>
          <w:color w:val="000000"/>
          <w:sz w:val="28"/>
        </w:rPr>
        <w:t>
      3) it shall be equipped with additional specialized medical equipment, in accordance with Annex 2 to these Rules;</w:t>
      </w:r>
    </w:p>
    <w:bookmarkEnd w:id="253"/>
    <w:bookmarkStart w:name="z259" w:id="254"/>
    <w:p>
      <w:pPr>
        <w:spacing w:after="0"/>
        <w:ind w:left="0"/>
        <w:jc w:val="both"/>
      </w:pPr>
      <w:r>
        <w:rPr>
          <w:rFonts w:ascii="Times New Roman"/>
          <w:b w:val="false"/>
          <w:i w:val="false"/>
          <w:color w:val="000000"/>
          <w:sz w:val="28"/>
        </w:rPr>
        <w:t>
      4) it shall have at least two operating teams for transplantation (2 doctors - transplantologists , 4 doctors - surgeons, 2 doctors an angiosurgeon , 2 operating sisters);</w:t>
      </w:r>
    </w:p>
    <w:bookmarkEnd w:id="254"/>
    <w:bookmarkStart w:name="z260" w:id="255"/>
    <w:p>
      <w:pPr>
        <w:spacing w:after="0"/>
        <w:ind w:left="0"/>
        <w:jc w:val="both"/>
      </w:pPr>
      <w:r>
        <w:rPr>
          <w:rFonts w:ascii="Times New Roman"/>
          <w:b w:val="false"/>
          <w:i w:val="false"/>
          <w:color w:val="000000"/>
          <w:sz w:val="28"/>
        </w:rPr>
        <w:t>
      5) specialists of the transplantation center and specialists of a multidisciplinary medical organization shall meet the minimum qualification characteristics in accordance with Annex 3 to these Rules;</w:t>
      </w:r>
    </w:p>
    <w:bookmarkEnd w:id="255"/>
    <w:bookmarkStart w:name="z261" w:id="256"/>
    <w:p>
      <w:pPr>
        <w:spacing w:after="0"/>
        <w:ind w:left="0"/>
        <w:jc w:val="both"/>
      </w:pPr>
      <w:r>
        <w:rPr>
          <w:rFonts w:ascii="Times New Roman"/>
          <w:b w:val="false"/>
          <w:i w:val="false"/>
          <w:color w:val="000000"/>
          <w:sz w:val="28"/>
        </w:rPr>
        <w:t>
      6) it shall have an Annex to a medical license in the specialty "transplantology".</w:t>
      </w:r>
    </w:p>
    <w:bookmarkEnd w:id="256"/>
    <w:bookmarkStart w:name="z262" w:id="257"/>
    <w:p>
      <w:pPr>
        <w:spacing w:after="0"/>
        <w:ind w:left="0"/>
        <w:jc w:val="both"/>
      </w:pPr>
      <w:r>
        <w:rPr>
          <w:rFonts w:ascii="Times New Roman"/>
          <w:b w:val="false"/>
          <w:i w:val="false"/>
          <w:color w:val="000000"/>
          <w:sz w:val="28"/>
        </w:rPr>
        <w:t>
      5. Healthcare organization, which claims to provide services for the extraction, procurement, storage, preservation, transportation and transplantation of organs (parts of organs), shall send an application with the following list of documents for consideration to the expert council of the fund:</w:t>
      </w:r>
    </w:p>
    <w:bookmarkEnd w:id="257"/>
    <w:bookmarkStart w:name="z263" w:id="258"/>
    <w:p>
      <w:pPr>
        <w:spacing w:after="0"/>
        <w:ind w:left="0"/>
        <w:jc w:val="both"/>
      </w:pPr>
      <w:r>
        <w:rPr>
          <w:rFonts w:ascii="Times New Roman"/>
          <w:b w:val="false"/>
          <w:i w:val="false"/>
          <w:color w:val="000000"/>
          <w:sz w:val="28"/>
        </w:rPr>
        <w:t>
      1) a positive opinion of the territorial department of the Public Health Protection Committee of the Ministry of Health of the Republic of Kazakhstan on the assessment of the conformity of personnel and equipment of a health care organization, which claims to provide HTMS with the information specified in the description of the health care organization based on the documentation provided;</w:t>
      </w:r>
    </w:p>
    <w:bookmarkEnd w:id="258"/>
    <w:bookmarkStart w:name="z264" w:id="259"/>
    <w:p>
      <w:pPr>
        <w:spacing w:after="0"/>
        <w:ind w:left="0"/>
        <w:jc w:val="both"/>
      </w:pPr>
      <w:r>
        <w:rPr>
          <w:rFonts w:ascii="Times New Roman"/>
          <w:b w:val="false"/>
          <w:i w:val="false"/>
          <w:color w:val="000000"/>
          <w:sz w:val="28"/>
        </w:rPr>
        <w:t>
      2) certificate (copy of certificate) of state registration (re-registration) of a legal entity;</w:t>
      </w:r>
    </w:p>
    <w:bookmarkEnd w:id="259"/>
    <w:bookmarkStart w:name="z265" w:id="260"/>
    <w:p>
      <w:pPr>
        <w:spacing w:after="0"/>
        <w:ind w:left="0"/>
        <w:jc w:val="both"/>
      </w:pPr>
      <w:r>
        <w:rPr>
          <w:rFonts w:ascii="Times New Roman"/>
          <w:b w:val="false"/>
          <w:i w:val="false"/>
          <w:color w:val="000000"/>
          <w:sz w:val="28"/>
        </w:rPr>
        <w:t>
      3) a list of specialized equipment in accordance with Annex 4 to these Rules;</w:t>
      </w:r>
    </w:p>
    <w:bookmarkEnd w:id="260"/>
    <w:bookmarkStart w:name="z266" w:id="261"/>
    <w:p>
      <w:pPr>
        <w:spacing w:after="0"/>
        <w:ind w:left="0"/>
        <w:jc w:val="both"/>
      </w:pPr>
      <w:r>
        <w:rPr>
          <w:rFonts w:ascii="Times New Roman"/>
          <w:b w:val="false"/>
          <w:i w:val="false"/>
          <w:color w:val="000000"/>
          <w:sz w:val="28"/>
        </w:rPr>
        <w:t>
      4) copies of documents on the availability of premises;</w:t>
      </w:r>
    </w:p>
    <w:bookmarkEnd w:id="261"/>
    <w:bookmarkStart w:name="z267" w:id="262"/>
    <w:p>
      <w:pPr>
        <w:spacing w:after="0"/>
        <w:ind w:left="0"/>
        <w:jc w:val="both"/>
      </w:pPr>
      <w:r>
        <w:rPr>
          <w:rFonts w:ascii="Times New Roman"/>
          <w:b w:val="false"/>
          <w:i w:val="false"/>
          <w:color w:val="000000"/>
          <w:sz w:val="28"/>
        </w:rPr>
        <w:t>
      5) information about the medical staff (copies of individual employment contracts, copies of work books, copies of orders for employment, copies of certificates of specialists, copies of educational documents, including training);</w:t>
      </w:r>
    </w:p>
    <w:bookmarkEnd w:id="262"/>
    <w:bookmarkStart w:name="z268" w:id="263"/>
    <w:p>
      <w:pPr>
        <w:spacing w:after="0"/>
        <w:ind w:left="0"/>
        <w:jc w:val="both"/>
      </w:pPr>
      <w:r>
        <w:rPr>
          <w:rFonts w:ascii="Times New Roman"/>
          <w:b w:val="false"/>
          <w:i w:val="false"/>
          <w:color w:val="000000"/>
          <w:sz w:val="28"/>
        </w:rPr>
        <w:t>
      6) information on the availability of specialized ambulance vehicles for transporting transplant teams and transporting tissue (part of tissue) and organs (part of organs).</w:t>
      </w:r>
    </w:p>
    <w:bookmarkEnd w:id="263"/>
    <w:bookmarkStart w:name="z269" w:id="264"/>
    <w:p>
      <w:pPr>
        <w:spacing w:after="0"/>
        <w:ind w:left="0"/>
        <w:jc w:val="both"/>
      </w:pPr>
      <w:r>
        <w:rPr>
          <w:rFonts w:ascii="Times New Roman"/>
          <w:b w:val="false"/>
          <w:i w:val="false"/>
          <w:color w:val="000000"/>
          <w:sz w:val="28"/>
        </w:rPr>
        <w:t>
      6. The application is submitted to the Fund’s office with the mark “For the expert council of the Fund” in stitched and numbered form without corrections and blots, the last page being verified by the signature of the head or his authorized representative and sealed with the seal of the healthcare organization (if any).</w:t>
      </w:r>
    </w:p>
    <w:bookmarkEnd w:id="264"/>
    <w:bookmarkStart w:name="z270" w:id="265"/>
    <w:p>
      <w:pPr>
        <w:spacing w:after="0"/>
        <w:ind w:left="0"/>
        <w:jc w:val="both"/>
      </w:pPr>
      <w:r>
        <w:rPr>
          <w:rFonts w:ascii="Times New Roman"/>
          <w:b w:val="false"/>
          <w:i w:val="false"/>
          <w:color w:val="000000"/>
          <w:sz w:val="28"/>
        </w:rPr>
        <w:t>
      7. The application shall be rejected:</w:t>
      </w:r>
    </w:p>
    <w:bookmarkEnd w:id="265"/>
    <w:bookmarkStart w:name="z271" w:id="266"/>
    <w:p>
      <w:pPr>
        <w:spacing w:after="0"/>
        <w:ind w:left="0"/>
        <w:jc w:val="both"/>
      </w:pPr>
      <w:r>
        <w:rPr>
          <w:rFonts w:ascii="Times New Roman"/>
          <w:b w:val="false"/>
          <w:i w:val="false"/>
          <w:color w:val="000000"/>
          <w:sz w:val="28"/>
        </w:rPr>
        <w:t>
      1) in case of delivery of an incomplete package of documents in accordance with paragraph 5 of these Rules;</w:t>
      </w:r>
    </w:p>
    <w:bookmarkEnd w:id="266"/>
    <w:bookmarkStart w:name="z272" w:id="267"/>
    <w:p>
      <w:pPr>
        <w:spacing w:after="0"/>
        <w:ind w:left="0"/>
        <w:jc w:val="both"/>
      </w:pPr>
      <w:r>
        <w:rPr>
          <w:rFonts w:ascii="Times New Roman"/>
          <w:b w:val="false"/>
          <w:i w:val="false"/>
          <w:color w:val="000000"/>
          <w:sz w:val="28"/>
        </w:rPr>
        <w:t>
      2) in case of improper execution of a package of documents in accordance with paragraph 6 of these Rules.</w:t>
      </w:r>
    </w:p>
    <w:bookmarkEnd w:id="267"/>
    <w:bookmarkStart w:name="z273" w:id="268"/>
    <w:p>
      <w:pPr>
        <w:spacing w:after="0"/>
        <w:ind w:left="0"/>
        <w:jc w:val="both"/>
      </w:pPr>
      <w:r>
        <w:rPr>
          <w:rFonts w:ascii="Times New Roman"/>
          <w:b w:val="false"/>
          <w:i w:val="false"/>
          <w:color w:val="000000"/>
          <w:sz w:val="28"/>
        </w:rPr>
        <w:t>
      8. The expert council of the fund considers a package of documents within ten working days from the date of receipt.</w:t>
      </w:r>
    </w:p>
    <w:bookmarkEnd w:id="268"/>
    <w:bookmarkStart w:name="z274" w:id="269"/>
    <w:p>
      <w:pPr>
        <w:spacing w:after="0"/>
        <w:ind w:left="0"/>
        <w:jc w:val="both"/>
      </w:pPr>
      <w:r>
        <w:rPr>
          <w:rFonts w:ascii="Times New Roman"/>
          <w:b w:val="false"/>
          <w:i w:val="false"/>
          <w:color w:val="000000"/>
          <w:sz w:val="28"/>
        </w:rPr>
        <w:t>
      9. The expert council makes a negative opinion in the following cases:</w:t>
      </w:r>
    </w:p>
    <w:bookmarkEnd w:id="269"/>
    <w:bookmarkStart w:name="z275" w:id="270"/>
    <w:p>
      <w:pPr>
        <w:spacing w:after="0"/>
        <w:ind w:left="0"/>
        <w:jc w:val="both"/>
      </w:pPr>
      <w:r>
        <w:rPr>
          <w:rFonts w:ascii="Times New Roman"/>
          <w:b w:val="false"/>
          <w:i w:val="false"/>
          <w:color w:val="000000"/>
          <w:sz w:val="28"/>
        </w:rPr>
        <w:t>
      1) when establishing the inaccuracy of the submitted documents;</w:t>
      </w:r>
    </w:p>
    <w:bookmarkEnd w:id="270"/>
    <w:bookmarkStart w:name="z276" w:id="271"/>
    <w:p>
      <w:pPr>
        <w:spacing w:after="0"/>
        <w:ind w:left="0"/>
        <w:jc w:val="both"/>
      </w:pPr>
      <w:r>
        <w:rPr>
          <w:rFonts w:ascii="Times New Roman"/>
          <w:b w:val="false"/>
          <w:i w:val="false"/>
          <w:color w:val="000000"/>
          <w:sz w:val="28"/>
        </w:rPr>
        <w:t>
      2) non-compliance of the healthcare organization with paragraph 4 of these Rules.</w:t>
      </w:r>
    </w:p>
    <w:bookmarkEnd w:id="271"/>
    <w:bookmarkStart w:name="z277" w:id="272"/>
    <w:p>
      <w:pPr>
        <w:spacing w:after="0"/>
        <w:ind w:left="0"/>
        <w:jc w:val="both"/>
      </w:pPr>
      <w:r>
        <w:rPr>
          <w:rFonts w:ascii="Times New Roman"/>
          <w:b w:val="false"/>
          <w:i w:val="false"/>
          <w:color w:val="000000"/>
          <w:sz w:val="28"/>
        </w:rPr>
        <w:t>
      10. In the event of a negative opinion, the expert council of Fund within 3 working days sends a written refusal to the healthcare organization, which claims to provide medical services for the extraction, preparation, storage, preservation, transportation and transplantation of organs (parts of organs).</w:t>
      </w:r>
    </w:p>
    <w:bookmarkEnd w:id="272"/>
    <w:bookmarkStart w:name="z278" w:id="273"/>
    <w:p>
      <w:pPr>
        <w:spacing w:after="0"/>
        <w:ind w:left="0"/>
        <w:jc w:val="both"/>
      </w:pPr>
      <w:r>
        <w:rPr>
          <w:rFonts w:ascii="Times New Roman"/>
          <w:b w:val="false"/>
          <w:i w:val="false"/>
          <w:color w:val="000000"/>
          <w:sz w:val="28"/>
        </w:rPr>
        <w:t>
      11. Upon acceptance of a positive recommendation, the expert council of the fund shall forward to the authorized body a protocol of the decision with a recommendation to be included in the List.</w:t>
      </w:r>
    </w:p>
    <w:bookmarkEnd w:id="273"/>
    <w:bookmarkStart w:name="z279" w:id="274"/>
    <w:p>
      <w:pPr>
        <w:spacing w:after="0"/>
        <w:ind w:left="0"/>
        <w:jc w:val="both"/>
      </w:pPr>
      <w:r>
        <w:rPr>
          <w:rFonts w:ascii="Times New Roman"/>
          <w:b w:val="false"/>
          <w:i w:val="false"/>
          <w:color w:val="000000"/>
          <w:sz w:val="28"/>
        </w:rPr>
        <w:t>
      12. The structural unit of the authorized body submits documents with the recommendations of the expert council of the fund for consideration by the Medical and Economic Council of the authorized body (hereinafter referred to as the MEC).</w:t>
      </w:r>
    </w:p>
    <w:bookmarkEnd w:id="274"/>
    <w:bookmarkStart w:name="z280" w:id="275"/>
    <w:p>
      <w:pPr>
        <w:spacing w:after="0"/>
        <w:ind w:left="0"/>
        <w:jc w:val="both"/>
      </w:pPr>
      <w:r>
        <w:rPr>
          <w:rFonts w:ascii="Times New Roman"/>
          <w:b w:val="false"/>
          <w:i w:val="false"/>
          <w:color w:val="000000"/>
          <w:sz w:val="28"/>
        </w:rPr>
        <w:t>
      13. In case of coordination of the MEC, the organization of health care shall be entered into the list of transplant centers by the order of the authorized body.</w:t>
      </w:r>
    </w:p>
    <w:bookmarkEnd w:id="275"/>
    <w:bookmarkStart w:name="z281" w:id="276"/>
    <w:p>
      <w:pPr>
        <w:spacing w:after="0"/>
        <w:ind w:left="0"/>
        <w:jc w:val="both"/>
      </w:pPr>
      <w:r>
        <w:rPr>
          <w:rFonts w:ascii="Times New Roman"/>
          <w:b w:val="false"/>
          <w:i w:val="false"/>
          <w:color w:val="000000"/>
          <w:sz w:val="28"/>
        </w:rPr>
        <w:t>
      14. The list of transplant centers approved by the authorized body is posted on the Internet resource of the authorized body.</w:t>
      </w:r>
    </w:p>
    <w:bookmarkEnd w:id="276"/>
    <w:bookmarkStart w:name="z282" w:id="277"/>
    <w:p>
      <w:pPr>
        <w:spacing w:after="0"/>
        <w:ind w:left="0"/>
        <w:jc w:val="both"/>
      </w:pPr>
      <w:r>
        <w:rPr>
          <w:rFonts w:ascii="Times New Roman"/>
          <w:b w:val="false"/>
          <w:i w:val="false"/>
          <w:color w:val="000000"/>
          <w:sz w:val="28"/>
        </w:rPr>
        <w:t>
      15. In the event of a negative conclusion, the authorized body within 5 working days shall send a written refusal to the medical organization that claims to render services for the extraction, procurement, storage, preservation, transportation and transplantation of organs (parts of organs).</w:t>
      </w:r>
    </w:p>
    <w:bookmarkEnd w:id="277"/>
    <w:bookmarkStart w:name="z283" w:id="278"/>
    <w:p>
      <w:pPr>
        <w:spacing w:after="0"/>
        <w:ind w:left="0"/>
        <w:jc w:val="left"/>
      </w:pPr>
      <w:r>
        <w:rPr>
          <w:rFonts w:ascii="Times New Roman"/>
          <w:b/>
          <w:i w:val="false"/>
          <w:color w:val="000000"/>
        </w:rPr>
        <w:t xml:space="preserve"> Chapter 3. The procedure for forming a list of healthcare organizations for the preparation</w:t>
      </w:r>
      <w:r>
        <w:br/>
      </w:r>
      <w:r>
        <w:rPr>
          <w:rFonts w:ascii="Times New Roman"/>
          <w:b/>
          <w:i w:val="false"/>
          <w:color w:val="000000"/>
        </w:rPr>
        <w:t>of a cadavre for multi- organ harvesting of organs (part of organs) and (or) tissue or</w:t>
      </w:r>
      <w:r>
        <w:br/>
      </w:r>
      <w:r>
        <w:rPr>
          <w:rFonts w:ascii="Times New Roman"/>
          <w:b/>
          <w:i w:val="false"/>
          <w:color w:val="000000"/>
        </w:rPr>
        <w:t>(part of tissues) for transplantation</w:t>
      </w:r>
    </w:p>
    <w:bookmarkEnd w:id="278"/>
    <w:bookmarkStart w:name="z284" w:id="279"/>
    <w:p>
      <w:pPr>
        <w:spacing w:after="0"/>
        <w:ind w:left="0"/>
        <w:jc w:val="both"/>
      </w:pPr>
      <w:r>
        <w:rPr>
          <w:rFonts w:ascii="Times New Roman"/>
          <w:b w:val="false"/>
          <w:i w:val="false"/>
          <w:color w:val="000000"/>
          <w:sz w:val="28"/>
        </w:rPr>
        <w:t>
      16. In order to formulate a list of healthcare organizations for preparing a cadavre for multi- organ harvesting of organs (part of organs) and (or) tissue (part of tissue) for the purpose of transplantation, an expert council of the Fund shall be created.</w:t>
      </w:r>
    </w:p>
    <w:bookmarkEnd w:id="279"/>
    <w:bookmarkStart w:name="z285" w:id="280"/>
    <w:p>
      <w:pPr>
        <w:spacing w:after="0"/>
        <w:ind w:left="0"/>
        <w:jc w:val="both"/>
      </w:pPr>
      <w:r>
        <w:rPr>
          <w:rFonts w:ascii="Times New Roman"/>
          <w:b w:val="false"/>
          <w:i w:val="false"/>
          <w:color w:val="000000"/>
          <w:sz w:val="28"/>
        </w:rPr>
        <w:t>
      17. The expert council of the fund shall accept and review the documents of a healthcare organization that is for the first time applying for the provision of medical services for preparing a cadavre for multi- organ harvesting of organs (parts of organs) and (or) tissue (parts of tissues) for transplantation.</w:t>
      </w:r>
    </w:p>
    <w:bookmarkEnd w:id="280"/>
    <w:bookmarkStart w:name="z286" w:id="281"/>
    <w:p>
      <w:pPr>
        <w:spacing w:after="0"/>
        <w:ind w:left="0"/>
        <w:jc w:val="both"/>
      </w:pPr>
      <w:r>
        <w:rPr>
          <w:rFonts w:ascii="Times New Roman"/>
          <w:b w:val="false"/>
          <w:i w:val="false"/>
          <w:color w:val="000000"/>
          <w:sz w:val="28"/>
        </w:rPr>
        <w:t>
      18. Healthcare organization applying for the provision of medical services for preparing a cadavre for multi- organ harvesting of organs (part of organs) and (or) tissue (part of tissue) for transplantation (hereinafter referred to as the Donor hospital) shall correspond to the following:</w:t>
      </w:r>
    </w:p>
    <w:bookmarkEnd w:id="281"/>
    <w:bookmarkStart w:name="z287" w:id="282"/>
    <w:p>
      <w:pPr>
        <w:spacing w:after="0"/>
        <w:ind w:left="0"/>
        <w:jc w:val="both"/>
      </w:pPr>
      <w:r>
        <w:rPr>
          <w:rFonts w:ascii="Times New Roman"/>
          <w:b w:val="false"/>
          <w:i w:val="false"/>
          <w:color w:val="000000"/>
          <w:sz w:val="28"/>
        </w:rPr>
        <w:t>
      1) shall be a multidisciplinary medical organization with specialized departments (intensive care, intensive care, stroke center, polytrauma);</w:t>
      </w:r>
    </w:p>
    <w:bookmarkEnd w:id="282"/>
    <w:bookmarkStart w:name="z288" w:id="283"/>
    <w:p>
      <w:pPr>
        <w:spacing w:after="0"/>
        <w:ind w:left="0"/>
        <w:jc w:val="both"/>
      </w:pPr>
      <w:r>
        <w:rPr>
          <w:rFonts w:ascii="Times New Roman"/>
          <w:b w:val="false"/>
          <w:i w:val="false"/>
          <w:color w:val="000000"/>
          <w:sz w:val="28"/>
        </w:rPr>
        <w:t>
      2) specialized specialists shall be trained and have practical skills in ascertaining brain death.</w:t>
      </w:r>
    </w:p>
    <w:bookmarkEnd w:id="283"/>
    <w:bookmarkStart w:name="z289" w:id="284"/>
    <w:p>
      <w:pPr>
        <w:spacing w:after="0"/>
        <w:ind w:left="0"/>
        <w:jc w:val="both"/>
      </w:pPr>
      <w:r>
        <w:rPr>
          <w:rFonts w:ascii="Times New Roman"/>
          <w:b w:val="false"/>
          <w:i w:val="false"/>
          <w:color w:val="000000"/>
          <w:sz w:val="28"/>
        </w:rPr>
        <w:t>
      19. Healthcare organization, for the first time applying for the provision of medical services for preparing a cadavre for multi- organ sampling of organs (parts of organs) and (or) tissue (parts of tissues) for transplantation, shall send an application with the following list of documents for consideration to the expert council of the fund:</w:t>
      </w:r>
    </w:p>
    <w:bookmarkEnd w:id="284"/>
    <w:bookmarkStart w:name="z290" w:id="285"/>
    <w:p>
      <w:pPr>
        <w:spacing w:after="0"/>
        <w:ind w:left="0"/>
        <w:jc w:val="both"/>
      </w:pPr>
      <w:r>
        <w:rPr>
          <w:rFonts w:ascii="Times New Roman"/>
          <w:b w:val="false"/>
          <w:i w:val="false"/>
          <w:color w:val="000000"/>
          <w:sz w:val="28"/>
        </w:rPr>
        <w:t>
      1) certificate (copy of certificate) of state registration (re-registration) of a legal entity;</w:t>
      </w:r>
    </w:p>
    <w:bookmarkEnd w:id="285"/>
    <w:bookmarkStart w:name="z291" w:id="286"/>
    <w:p>
      <w:pPr>
        <w:spacing w:after="0"/>
        <w:ind w:left="0"/>
        <w:jc w:val="both"/>
      </w:pPr>
      <w:r>
        <w:rPr>
          <w:rFonts w:ascii="Times New Roman"/>
          <w:b w:val="false"/>
          <w:i w:val="false"/>
          <w:color w:val="000000"/>
          <w:sz w:val="28"/>
        </w:rPr>
        <w:t>
      2) a copy of the license to engage in medical activities;</w:t>
      </w:r>
    </w:p>
    <w:bookmarkEnd w:id="286"/>
    <w:bookmarkStart w:name="z292" w:id="287"/>
    <w:p>
      <w:pPr>
        <w:spacing w:after="0"/>
        <w:ind w:left="0"/>
        <w:jc w:val="both"/>
      </w:pPr>
      <w:r>
        <w:rPr>
          <w:rFonts w:ascii="Times New Roman"/>
          <w:b w:val="false"/>
          <w:i w:val="false"/>
          <w:color w:val="000000"/>
          <w:sz w:val="28"/>
        </w:rPr>
        <w:t>
      3) the organizational structure approved by the first head and certified by the seal of the organization.</w:t>
      </w:r>
    </w:p>
    <w:bookmarkEnd w:id="287"/>
    <w:bookmarkStart w:name="z293" w:id="288"/>
    <w:p>
      <w:pPr>
        <w:spacing w:after="0"/>
        <w:ind w:left="0"/>
        <w:jc w:val="both"/>
      </w:pPr>
      <w:r>
        <w:rPr>
          <w:rFonts w:ascii="Times New Roman"/>
          <w:b w:val="false"/>
          <w:i w:val="false"/>
          <w:color w:val="000000"/>
          <w:sz w:val="28"/>
        </w:rPr>
        <w:t>
      20. The application shall be submitted to the Fund’s office with the mark “For the expert council of the Fund” in a stitched and numbered form without corrections and blots, with the last page а being certified by the signature of the head or his authorized representative and sealed with the seal of the healthcare organization (if any).</w:t>
      </w:r>
    </w:p>
    <w:bookmarkEnd w:id="288"/>
    <w:bookmarkStart w:name="z294" w:id="289"/>
    <w:p>
      <w:pPr>
        <w:spacing w:after="0"/>
        <w:ind w:left="0"/>
        <w:jc w:val="both"/>
      </w:pPr>
      <w:r>
        <w:rPr>
          <w:rFonts w:ascii="Times New Roman"/>
          <w:b w:val="false"/>
          <w:i w:val="false"/>
          <w:color w:val="000000"/>
          <w:sz w:val="28"/>
        </w:rPr>
        <w:t>
      21. The application shall be rejected:</w:t>
      </w:r>
    </w:p>
    <w:bookmarkEnd w:id="289"/>
    <w:bookmarkStart w:name="z295" w:id="290"/>
    <w:p>
      <w:pPr>
        <w:spacing w:after="0"/>
        <w:ind w:left="0"/>
        <w:jc w:val="both"/>
      </w:pPr>
      <w:r>
        <w:rPr>
          <w:rFonts w:ascii="Times New Roman"/>
          <w:b w:val="false"/>
          <w:i w:val="false"/>
          <w:color w:val="000000"/>
          <w:sz w:val="28"/>
        </w:rPr>
        <w:t>
      1) in case of delivery of an incomplete package of documents in accordance with paragraph 19 of these Rules;</w:t>
      </w:r>
    </w:p>
    <w:bookmarkEnd w:id="290"/>
    <w:bookmarkStart w:name="z296" w:id="291"/>
    <w:p>
      <w:pPr>
        <w:spacing w:after="0"/>
        <w:ind w:left="0"/>
        <w:jc w:val="both"/>
      </w:pPr>
      <w:r>
        <w:rPr>
          <w:rFonts w:ascii="Times New Roman"/>
          <w:b w:val="false"/>
          <w:i w:val="false"/>
          <w:color w:val="000000"/>
          <w:sz w:val="28"/>
        </w:rPr>
        <w:t>
      2) in case of improper execution of a package of documents in accordance with paragraph 20 of these Rules.</w:t>
      </w:r>
    </w:p>
    <w:bookmarkEnd w:id="291"/>
    <w:bookmarkStart w:name="z297" w:id="292"/>
    <w:p>
      <w:pPr>
        <w:spacing w:after="0"/>
        <w:ind w:left="0"/>
        <w:jc w:val="both"/>
      </w:pPr>
      <w:r>
        <w:rPr>
          <w:rFonts w:ascii="Times New Roman"/>
          <w:b w:val="false"/>
          <w:i w:val="false"/>
          <w:color w:val="000000"/>
          <w:sz w:val="28"/>
        </w:rPr>
        <w:t>
      22. The expert council of the fund shall consider a package of documents within ten working days from the date of receipt.</w:t>
      </w:r>
    </w:p>
    <w:bookmarkEnd w:id="292"/>
    <w:bookmarkStart w:name="z298" w:id="293"/>
    <w:p>
      <w:pPr>
        <w:spacing w:after="0"/>
        <w:ind w:left="0"/>
        <w:jc w:val="both"/>
      </w:pPr>
      <w:r>
        <w:rPr>
          <w:rFonts w:ascii="Times New Roman"/>
          <w:b w:val="false"/>
          <w:i w:val="false"/>
          <w:color w:val="000000"/>
          <w:sz w:val="28"/>
        </w:rPr>
        <w:t>
      23. The expert council shall make a negative opinion in the following cases:</w:t>
      </w:r>
    </w:p>
    <w:bookmarkEnd w:id="293"/>
    <w:bookmarkStart w:name="z299" w:id="294"/>
    <w:p>
      <w:pPr>
        <w:spacing w:after="0"/>
        <w:ind w:left="0"/>
        <w:jc w:val="both"/>
      </w:pPr>
      <w:r>
        <w:rPr>
          <w:rFonts w:ascii="Times New Roman"/>
          <w:b w:val="false"/>
          <w:i w:val="false"/>
          <w:color w:val="000000"/>
          <w:sz w:val="28"/>
        </w:rPr>
        <w:t>
      1) when establishing the inaccuracy of the submitted documents;</w:t>
      </w:r>
    </w:p>
    <w:bookmarkEnd w:id="294"/>
    <w:bookmarkStart w:name="z300" w:id="295"/>
    <w:p>
      <w:pPr>
        <w:spacing w:after="0"/>
        <w:ind w:left="0"/>
        <w:jc w:val="both"/>
      </w:pPr>
      <w:r>
        <w:rPr>
          <w:rFonts w:ascii="Times New Roman"/>
          <w:b w:val="false"/>
          <w:i w:val="false"/>
          <w:color w:val="000000"/>
          <w:sz w:val="28"/>
        </w:rPr>
        <w:t>
      2) non-compliance of the healthcare organization with paragraph 18 of these Rules.</w:t>
      </w:r>
    </w:p>
    <w:bookmarkEnd w:id="295"/>
    <w:bookmarkStart w:name="z301" w:id="296"/>
    <w:p>
      <w:pPr>
        <w:spacing w:after="0"/>
        <w:ind w:left="0"/>
        <w:jc w:val="both"/>
      </w:pPr>
      <w:r>
        <w:rPr>
          <w:rFonts w:ascii="Times New Roman"/>
          <w:b w:val="false"/>
          <w:i w:val="false"/>
          <w:color w:val="000000"/>
          <w:sz w:val="28"/>
        </w:rPr>
        <w:t>
      24. In the event of a negative opinion, the expert council of Fund within 3 working days shall send a written refusal to the healthcare organization, which claims to provide medical services for preparing a cadavre for multi- organ procurement of organs (part of organs) and (or) tissue (part of tissue) for transplantation .</w:t>
      </w:r>
    </w:p>
    <w:bookmarkEnd w:id="296"/>
    <w:bookmarkStart w:name="z302" w:id="297"/>
    <w:p>
      <w:pPr>
        <w:spacing w:after="0"/>
        <w:ind w:left="0"/>
        <w:jc w:val="both"/>
      </w:pPr>
      <w:r>
        <w:rPr>
          <w:rFonts w:ascii="Times New Roman"/>
          <w:b w:val="false"/>
          <w:i w:val="false"/>
          <w:color w:val="000000"/>
          <w:sz w:val="28"/>
        </w:rPr>
        <w:t>
      25. When accepting a positive opinion, the expert council of the fund shall send a protocol of decision with the recommendation to be included in the List to the authorized body.</w:t>
      </w:r>
    </w:p>
    <w:bookmarkEnd w:id="297"/>
    <w:bookmarkStart w:name="z303" w:id="298"/>
    <w:p>
      <w:pPr>
        <w:spacing w:after="0"/>
        <w:ind w:left="0"/>
        <w:jc w:val="both"/>
      </w:pPr>
      <w:r>
        <w:rPr>
          <w:rFonts w:ascii="Times New Roman"/>
          <w:b w:val="false"/>
          <w:i w:val="false"/>
          <w:color w:val="000000"/>
          <w:sz w:val="28"/>
        </w:rPr>
        <w:t>
      26. The structural unit of the authorized body submits documents with the recommendations of the expert council of the fund for consideration by the MEC.</w:t>
      </w:r>
    </w:p>
    <w:bookmarkEnd w:id="298"/>
    <w:bookmarkStart w:name="z304" w:id="299"/>
    <w:p>
      <w:pPr>
        <w:spacing w:after="0"/>
        <w:ind w:left="0"/>
        <w:jc w:val="both"/>
      </w:pPr>
      <w:r>
        <w:rPr>
          <w:rFonts w:ascii="Times New Roman"/>
          <w:b w:val="false"/>
          <w:i w:val="false"/>
          <w:color w:val="000000"/>
          <w:sz w:val="28"/>
        </w:rPr>
        <w:t>
      27. In case of coordination of the MEC, the organization of health care by the order of the authorized body is included in the list of centers of donor hospitals.</w:t>
      </w:r>
    </w:p>
    <w:bookmarkEnd w:id="299"/>
    <w:bookmarkStart w:name="z305" w:id="300"/>
    <w:p>
      <w:pPr>
        <w:spacing w:after="0"/>
        <w:ind w:left="0"/>
        <w:jc w:val="both"/>
      </w:pPr>
      <w:r>
        <w:rPr>
          <w:rFonts w:ascii="Times New Roman"/>
          <w:b w:val="false"/>
          <w:i w:val="false"/>
          <w:color w:val="000000"/>
          <w:sz w:val="28"/>
        </w:rPr>
        <w:t>
      28. The list of donor hospitals approved by the authorized body shall be posted on the Internet resource of the authorized body.</w:t>
      </w:r>
    </w:p>
    <w:bookmarkEnd w:id="300"/>
    <w:bookmarkStart w:name="z306" w:id="301"/>
    <w:p>
      <w:pPr>
        <w:spacing w:after="0"/>
        <w:ind w:left="0"/>
        <w:jc w:val="both"/>
      </w:pPr>
      <w:r>
        <w:rPr>
          <w:rFonts w:ascii="Times New Roman"/>
          <w:b w:val="false"/>
          <w:i w:val="false"/>
          <w:color w:val="000000"/>
          <w:sz w:val="28"/>
        </w:rPr>
        <w:t>
      29. In the case of a negative opinion, the authorized body within 5 working days sends a written refusal to the medical organization that claims to provide medical services for preparing a cadavre for multi- organ sampling of organs (part of the organs) and (or) tissue (part of tissue) for transplantation.</w:t>
      </w:r>
    </w:p>
    <w:bookmarkEnd w:id="301"/>
    <w:bookmarkStart w:name="z307" w:id="302"/>
    <w:p>
      <w:pPr>
        <w:spacing w:after="0"/>
        <w:ind w:left="0"/>
        <w:jc w:val="left"/>
      </w:pPr>
      <w:r>
        <w:rPr>
          <w:rFonts w:ascii="Times New Roman"/>
          <w:b/>
          <w:i w:val="false"/>
          <w:color w:val="000000"/>
        </w:rPr>
        <w:t xml:space="preserve"> Chapter 4. The procedure for forming a list of health care organizations for the extraction, </w:t>
      </w:r>
      <w:r>
        <w:br/>
      </w:r>
      <w:r>
        <w:rPr>
          <w:rFonts w:ascii="Times New Roman"/>
          <w:b/>
          <w:i w:val="false"/>
          <w:color w:val="000000"/>
        </w:rPr>
        <w:t>rocurement, storage, preservation, transportation and transplantation of tissue</w:t>
      </w:r>
      <w:r>
        <w:br/>
      </w:r>
      <w:r>
        <w:rPr>
          <w:rFonts w:ascii="Times New Roman"/>
          <w:b/>
          <w:i w:val="false"/>
          <w:color w:val="000000"/>
        </w:rPr>
        <w:t>(part of tissues)</w:t>
      </w:r>
    </w:p>
    <w:bookmarkEnd w:id="302"/>
    <w:bookmarkStart w:name="z308" w:id="303"/>
    <w:p>
      <w:pPr>
        <w:spacing w:after="0"/>
        <w:ind w:left="0"/>
        <w:jc w:val="both"/>
      </w:pPr>
      <w:r>
        <w:rPr>
          <w:rFonts w:ascii="Times New Roman"/>
          <w:b w:val="false"/>
          <w:i w:val="false"/>
          <w:color w:val="000000"/>
          <w:sz w:val="28"/>
        </w:rPr>
        <w:t>
      30. In order to receive and consider documents of a healthcare organization that claims to provide medical services for the extraction, preparation, storage, preservation, transportation and transplantation of tissue (part of tissues), an expert council of the Fund shall be created.</w:t>
      </w:r>
    </w:p>
    <w:bookmarkEnd w:id="303"/>
    <w:bookmarkStart w:name="z309" w:id="304"/>
    <w:p>
      <w:pPr>
        <w:spacing w:after="0"/>
        <w:ind w:left="0"/>
        <w:jc w:val="both"/>
      </w:pPr>
      <w:r>
        <w:rPr>
          <w:rFonts w:ascii="Times New Roman"/>
          <w:b w:val="false"/>
          <w:i w:val="false"/>
          <w:color w:val="000000"/>
          <w:sz w:val="28"/>
        </w:rPr>
        <w:t>
      31. Healthcare organization applying for the provision of medical services for the extraction, preparation, storage, preservation, transportation and transplantation of tissue (a part of tissues) (hereinafter referred to as the Tissue and cell bank) shall correspond to the following:</w:t>
      </w:r>
    </w:p>
    <w:bookmarkEnd w:id="304"/>
    <w:bookmarkStart w:name="z310" w:id="305"/>
    <w:p>
      <w:pPr>
        <w:spacing w:after="0"/>
        <w:ind w:left="0"/>
        <w:jc w:val="both"/>
      </w:pPr>
      <w:r>
        <w:rPr>
          <w:rFonts w:ascii="Times New Roman"/>
          <w:b w:val="false"/>
          <w:i w:val="false"/>
          <w:color w:val="000000"/>
          <w:sz w:val="28"/>
        </w:rPr>
        <w:t>
      1) in the case of storing tissue (part of tissue) in liquid nitrogen , the storage rooms shall be equipped with an independent exhaust ventilation system and emergency ventilation, which is automatically switched on by a signal from a gas analyzer;</w:t>
      </w:r>
    </w:p>
    <w:bookmarkEnd w:id="305"/>
    <w:bookmarkStart w:name="z311" w:id="306"/>
    <w:p>
      <w:pPr>
        <w:spacing w:after="0"/>
        <w:ind w:left="0"/>
        <w:jc w:val="both"/>
      </w:pPr>
      <w:r>
        <w:rPr>
          <w:rFonts w:ascii="Times New Roman"/>
          <w:b w:val="false"/>
          <w:i w:val="false"/>
          <w:color w:val="000000"/>
          <w:sz w:val="28"/>
        </w:rPr>
        <w:t>
      2) the power supply of the tissue and cell bank shall provide for the availability of a backup source of electrical equipment.</w:t>
      </w:r>
    </w:p>
    <w:bookmarkEnd w:id="306"/>
    <w:bookmarkStart w:name="z312" w:id="307"/>
    <w:p>
      <w:pPr>
        <w:spacing w:after="0"/>
        <w:ind w:left="0"/>
        <w:jc w:val="both"/>
      </w:pPr>
      <w:r>
        <w:rPr>
          <w:rFonts w:ascii="Times New Roman"/>
          <w:b w:val="false"/>
          <w:i w:val="false"/>
          <w:color w:val="000000"/>
          <w:sz w:val="28"/>
        </w:rPr>
        <w:t>
      32. Healthcare organization that claims to provide services for the extraction, preparation, storage, preservation, transportation and transplantation of tissue (part of tissue) shall send an application to the expert council of the Fund for consideration with the following list of documents attached:</w:t>
      </w:r>
    </w:p>
    <w:bookmarkEnd w:id="307"/>
    <w:bookmarkStart w:name="z313" w:id="308"/>
    <w:p>
      <w:pPr>
        <w:spacing w:after="0"/>
        <w:ind w:left="0"/>
        <w:jc w:val="both"/>
      </w:pPr>
      <w:r>
        <w:rPr>
          <w:rFonts w:ascii="Times New Roman"/>
          <w:b w:val="false"/>
          <w:i w:val="false"/>
          <w:color w:val="000000"/>
          <w:sz w:val="28"/>
        </w:rPr>
        <w:t>
      1) certificate (copy of certificate) of state registration (re-registration) of a legal entity;</w:t>
      </w:r>
    </w:p>
    <w:bookmarkEnd w:id="308"/>
    <w:bookmarkStart w:name="z314" w:id="309"/>
    <w:p>
      <w:pPr>
        <w:spacing w:after="0"/>
        <w:ind w:left="0"/>
        <w:jc w:val="both"/>
      </w:pPr>
      <w:r>
        <w:rPr>
          <w:rFonts w:ascii="Times New Roman"/>
          <w:b w:val="false"/>
          <w:i w:val="false"/>
          <w:color w:val="000000"/>
          <w:sz w:val="28"/>
        </w:rPr>
        <w:t>
      2) a copy of the annex to the medical license in the specialty "transplantology";</w:t>
      </w:r>
    </w:p>
    <w:bookmarkEnd w:id="309"/>
    <w:bookmarkStart w:name="z315" w:id="310"/>
    <w:p>
      <w:pPr>
        <w:spacing w:after="0"/>
        <w:ind w:left="0"/>
        <w:jc w:val="both"/>
      </w:pPr>
      <w:r>
        <w:rPr>
          <w:rFonts w:ascii="Times New Roman"/>
          <w:b w:val="false"/>
          <w:i w:val="false"/>
          <w:color w:val="000000"/>
          <w:sz w:val="28"/>
        </w:rPr>
        <w:t>
      3) a list of specialized equipment of the Bank of containers and cages in accordance with Annex 4 to these Rules;</w:t>
      </w:r>
    </w:p>
    <w:bookmarkEnd w:id="310"/>
    <w:bookmarkStart w:name="z316" w:id="311"/>
    <w:p>
      <w:pPr>
        <w:spacing w:after="0"/>
        <w:ind w:left="0"/>
        <w:jc w:val="both"/>
      </w:pPr>
      <w:r>
        <w:rPr>
          <w:rFonts w:ascii="Times New Roman"/>
          <w:b w:val="false"/>
          <w:i w:val="false"/>
          <w:color w:val="000000"/>
          <w:sz w:val="28"/>
        </w:rPr>
        <w:t>
      4) a copy of documents on the availability of premises;</w:t>
      </w:r>
    </w:p>
    <w:bookmarkEnd w:id="311"/>
    <w:bookmarkStart w:name="z317" w:id="312"/>
    <w:p>
      <w:pPr>
        <w:spacing w:after="0"/>
        <w:ind w:left="0"/>
        <w:jc w:val="both"/>
      </w:pPr>
      <w:r>
        <w:rPr>
          <w:rFonts w:ascii="Times New Roman"/>
          <w:b w:val="false"/>
          <w:i w:val="false"/>
          <w:color w:val="000000"/>
          <w:sz w:val="28"/>
        </w:rPr>
        <w:t>
      33. The application shall be submitted to the Fund’s office with the mark “For the expert council of the Fund” in a stitched and numbered form without corrections and blots, with the last page being certified by the signature of the head or his authorized representative and sealed with the seal of the healthcare organization (if any).</w:t>
      </w:r>
    </w:p>
    <w:bookmarkEnd w:id="312"/>
    <w:bookmarkStart w:name="z318" w:id="313"/>
    <w:p>
      <w:pPr>
        <w:spacing w:after="0"/>
        <w:ind w:left="0"/>
        <w:jc w:val="both"/>
      </w:pPr>
      <w:r>
        <w:rPr>
          <w:rFonts w:ascii="Times New Roman"/>
          <w:b w:val="false"/>
          <w:i w:val="false"/>
          <w:color w:val="000000"/>
          <w:sz w:val="28"/>
        </w:rPr>
        <w:t>
      34. The application shall be rejected:</w:t>
      </w:r>
    </w:p>
    <w:bookmarkEnd w:id="313"/>
    <w:bookmarkStart w:name="z319" w:id="314"/>
    <w:p>
      <w:pPr>
        <w:spacing w:after="0"/>
        <w:ind w:left="0"/>
        <w:jc w:val="both"/>
      </w:pPr>
      <w:r>
        <w:rPr>
          <w:rFonts w:ascii="Times New Roman"/>
          <w:b w:val="false"/>
          <w:i w:val="false"/>
          <w:color w:val="000000"/>
          <w:sz w:val="28"/>
        </w:rPr>
        <w:t>
      1) in case of delivery of an incomplete package of documents in accordance with paragraph 32 of these Rules;</w:t>
      </w:r>
    </w:p>
    <w:bookmarkEnd w:id="314"/>
    <w:bookmarkStart w:name="z320" w:id="315"/>
    <w:p>
      <w:pPr>
        <w:spacing w:after="0"/>
        <w:ind w:left="0"/>
        <w:jc w:val="both"/>
      </w:pPr>
      <w:r>
        <w:rPr>
          <w:rFonts w:ascii="Times New Roman"/>
          <w:b w:val="false"/>
          <w:i w:val="false"/>
          <w:color w:val="000000"/>
          <w:sz w:val="28"/>
        </w:rPr>
        <w:t>
      2) in case of incorrect execution of a package of documents in accordance with paragraph 33 of these Rules.</w:t>
      </w:r>
    </w:p>
    <w:bookmarkEnd w:id="315"/>
    <w:bookmarkStart w:name="z321" w:id="316"/>
    <w:p>
      <w:pPr>
        <w:spacing w:after="0"/>
        <w:ind w:left="0"/>
        <w:jc w:val="both"/>
      </w:pPr>
      <w:r>
        <w:rPr>
          <w:rFonts w:ascii="Times New Roman"/>
          <w:b w:val="false"/>
          <w:i w:val="false"/>
          <w:color w:val="000000"/>
          <w:sz w:val="28"/>
        </w:rPr>
        <w:t>
      35. The expert council of the fund shall consider a package of documents within ten working days from the date of receipt.</w:t>
      </w:r>
    </w:p>
    <w:bookmarkEnd w:id="316"/>
    <w:bookmarkStart w:name="z322" w:id="317"/>
    <w:p>
      <w:pPr>
        <w:spacing w:after="0"/>
        <w:ind w:left="0"/>
        <w:jc w:val="both"/>
      </w:pPr>
      <w:r>
        <w:rPr>
          <w:rFonts w:ascii="Times New Roman"/>
          <w:b w:val="false"/>
          <w:i w:val="false"/>
          <w:color w:val="000000"/>
          <w:sz w:val="28"/>
        </w:rPr>
        <w:t>
      36. The expert council shall make a negative opinion in the following cases:</w:t>
      </w:r>
    </w:p>
    <w:bookmarkEnd w:id="317"/>
    <w:bookmarkStart w:name="z323" w:id="318"/>
    <w:p>
      <w:pPr>
        <w:spacing w:after="0"/>
        <w:ind w:left="0"/>
        <w:jc w:val="both"/>
      </w:pPr>
      <w:r>
        <w:rPr>
          <w:rFonts w:ascii="Times New Roman"/>
          <w:b w:val="false"/>
          <w:i w:val="false"/>
          <w:color w:val="000000"/>
          <w:sz w:val="28"/>
        </w:rPr>
        <w:t>
      1) when establishing the inaccuracy of the submitted documents;</w:t>
      </w:r>
    </w:p>
    <w:bookmarkEnd w:id="318"/>
    <w:bookmarkStart w:name="z324" w:id="319"/>
    <w:p>
      <w:pPr>
        <w:spacing w:after="0"/>
        <w:ind w:left="0"/>
        <w:jc w:val="both"/>
      </w:pPr>
      <w:r>
        <w:rPr>
          <w:rFonts w:ascii="Times New Roman"/>
          <w:b w:val="false"/>
          <w:i w:val="false"/>
          <w:color w:val="000000"/>
          <w:sz w:val="28"/>
        </w:rPr>
        <w:t>
      2) non-compliance of the healthcare organization with paragraph 31 of these Rules.</w:t>
      </w:r>
    </w:p>
    <w:bookmarkEnd w:id="319"/>
    <w:bookmarkStart w:name="z325" w:id="320"/>
    <w:p>
      <w:pPr>
        <w:spacing w:after="0"/>
        <w:ind w:left="0"/>
        <w:jc w:val="both"/>
      </w:pPr>
      <w:r>
        <w:rPr>
          <w:rFonts w:ascii="Times New Roman"/>
          <w:b w:val="false"/>
          <w:i w:val="false"/>
          <w:color w:val="000000"/>
          <w:sz w:val="28"/>
        </w:rPr>
        <w:t>
      37. In the event of a negative opinion, the Fund’s expert council within 3 working days shall send a written refusal to the healthcare organization that claims to provide services for the extraction, preparation, storage, preservation, transportation and transplantation of tissue (part of tissues).</w:t>
      </w:r>
    </w:p>
    <w:bookmarkEnd w:id="320"/>
    <w:bookmarkStart w:name="z326" w:id="321"/>
    <w:p>
      <w:pPr>
        <w:spacing w:after="0"/>
        <w:ind w:left="0"/>
        <w:jc w:val="both"/>
      </w:pPr>
      <w:r>
        <w:rPr>
          <w:rFonts w:ascii="Times New Roman"/>
          <w:b w:val="false"/>
          <w:i w:val="false"/>
          <w:color w:val="000000"/>
          <w:sz w:val="28"/>
        </w:rPr>
        <w:t>
      38. When adopting a positive opinion, the Fund’s expert council shall send to the authorized body the protocol of the decision with the recommendation to be included in the List.</w:t>
      </w:r>
    </w:p>
    <w:bookmarkEnd w:id="321"/>
    <w:bookmarkStart w:name="z327" w:id="322"/>
    <w:p>
      <w:pPr>
        <w:spacing w:after="0"/>
        <w:ind w:left="0"/>
        <w:jc w:val="both"/>
      </w:pPr>
      <w:r>
        <w:rPr>
          <w:rFonts w:ascii="Times New Roman"/>
          <w:b w:val="false"/>
          <w:i w:val="false"/>
          <w:color w:val="000000"/>
          <w:sz w:val="28"/>
        </w:rPr>
        <w:t>
      39. The structural unit of the authorized body submits documents with the recommendations of the expert council of the fund for consideration by the MEC.</w:t>
      </w:r>
    </w:p>
    <w:bookmarkEnd w:id="322"/>
    <w:bookmarkStart w:name="z328" w:id="323"/>
    <w:p>
      <w:pPr>
        <w:spacing w:after="0"/>
        <w:ind w:left="0"/>
        <w:jc w:val="both"/>
      </w:pPr>
      <w:r>
        <w:rPr>
          <w:rFonts w:ascii="Times New Roman"/>
          <w:b w:val="false"/>
          <w:i w:val="false"/>
          <w:color w:val="000000"/>
          <w:sz w:val="28"/>
        </w:rPr>
        <w:t>
      40. In case of coordination of the MEC, the organization of health protection by the order of the authorized body is included in the list of tissue and cell banks.</w:t>
      </w:r>
    </w:p>
    <w:bookmarkEnd w:id="323"/>
    <w:bookmarkStart w:name="z329" w:id="324"/>
    <w:p>
      <w:pPr>
        <w:spacing w:after="0"/>
        <w:ind w:left="0"/>
        <w:jc w:val="both"/>
      </w:pPr>
      <w:r>
        <w:rPr>
          <w:rFonts w:ascii="Times New Roman"/>
          <w:b w:val="false"/>
          <w:i w:val="false"/>
          <w:color w:val="000000"/>
          <w:sz w:val="28"/>
        </w:rPr>
        <w:t>
      41. The list of tissue and cell banks approved by the authorized body shall be posted on the Internet resource of the authorized body.</w:t>
      </w:r>
    </w:p>
    <w:bookmarkEnd w:id="324"/>
    <w:bookmarkStart w:name="z330" w:id="325"/>
    <w:p>
      <w:pPr>
        <w:spacing w:after="0"/>
        <w:ind w:left="0"/>
        <w:jc w:val="both"/>
      </w:pPr>
      <w:r>
        <w:rPr>
          <w:rFonts w:ascii="Times New Roman"/>
          <w:b w:val="false"/>
          <w:i w:val="false"/>
          <w:color w:val="000000"/>
          <w:sz w:val="28"/>
        </w:rPr>
        <w:t>
      42. In the event of a negative opinion, the authorized body within 5 working days shall send a written refusal to the medical organization that claims to provide services for the extraction, preparation, storage, preservation, transportation and transplantation of tissues (part of tissue).</w:t>
      </w:r>
    </w:p>
    <w:bookmarkEnd w:id="325"/>
    <w:bookmarkStart w:name="z331" w:id="326"/>
    <w:p>
      <w:pPr>
        <w:spacing w:after="0"/>
        <w:ind w:left="0"/>
        <w:jc w:val="both"/>
      </w:pPr>
      <w:r>
        <w:rPr>
          <w:rFonts w:ascii="Times New Roman"/>
          <w:b w:val="false"/>
          <w:i w:val="false"/>
          <w:color w:val="000000"/>
          <w:sz w:val="28"/>
        </w:rPr>
        <w:t>
      43. Tissue and cell banks shall notify the Fund within one month in the event of liquidation or reorganization.</w:t>
      </w:r>
    </w:p>
    <w:bookmarkEnd w:id="326"/>
    <w:bookmarkStart w:name="z332" w:id="327"/>
    <w:p>
      <w:pPr>
        <w:spacing w:after="0"/>
        <w:ind w:left="0"/>
        <w:jc w:val="both"/>
      </w:pPr>
      <w:r>
        <w:rPr>
          <w:rFonts w:ascii="Times New Roman"/>
          <w:b w:val="false"/>
          <w:i w:val="false"/>
          <w:color w:val="000000"/>
          <w:sz w:val="28"/>
        </w:rPr>
        <w:t>
      44. The list shall be approved by the authorized body in accordance with Annex 5 to these Rules and is published on the official website of the authorized body.</w:t>
      </w:r>
    </w:p>
    <w:bookmarkEnd w:id="327"/>
    <w:bookmarkStart w:name="z333" w:id="328"/>
    <w:p>
      <w:pPr>
        <w:spacing w:after="0"/>
        <w:ind w:left="0"/>
        <w:jc w:val="both"/>
      </w:pPr>
      <w:r>
        <w:rPr>
          <w:rFonts w:ascii="Times New Roman"/>
          <w:b w:val="false"/>
          <w:i w:val="false"/>
          <w:color w:val="000000"/>
          <w:sz w:val="28"/>
        </w:rPr>
        <w:t>
      45. The Fund’s expert council once a year, no later than November 1, shall analyze the activities of transplant centers for compliance with performance indicators in accordance with Annex 6 to these Rules, which are taken into account by the fund and the authorized body when compiling the list of transplant centers for the next year.</w:t>
      </w:r>
    </w:p>
    <w:bookmarkEnd w:id="328"/>
    <w:bookmarkStart w:name="z334" w:id="329"/>
    <w:p>
      <w:pPr>
        <w:spacing w:after="0"/>
        <w:ind w:left="0"/>
        <w:jc w:val="both"/>
      </w:pPr>
      <w:r>
        <w:rPr>
          <w:rFonts w:ascii="Times New Roman"/>
          <w:b w:val="false"/>
          <w:i w:val="false"/>
          <w:color w:val="000000"/>
          <w:sz w:val="28"/>
        </w:rPr>
        <w:t>
      46. ​​In case of discrepancy between the performance assessment indicators and the transplantation center, a caution is issued or it is excluded from the list of transplantation centers.</w:t>
      </w:r>
    </w:p>
    <w:bookmarkEnd w:id="329"/>
    <w:bookmarkStart w:name="z335" w:id="330"/>
    <w:p>
      <w:pPr>
        <w:spacing w:after="0"/>
        <w:ind w:left="0"/>
        <w:jc w:val="both"/>
      </w:pPr>
      <w:r>
        <w:rPr>
          <w:rFonts w:ascii="Times New Roman"/>
          <w:b w:val="false"/>
          <w:i w:val="false"/>
          <w:color w:val="000000"/>
          <w:sz w:val="28"/>
        </w:rPr>
        <w:t>
      47. The authorized body reserves the right to make a decision on changing the List, taking into account the need for the development of transplantology in the Republic of Kazakhstan.</w:t>
      </w:r>
    </w:p>
    <w:bookmarkEnd w:id="330"/>
    <w:bookmarkStart w:name="z336" w:id="331"/>
    <w:p>
      <w:pPr>
        <w:spacing w:after="0"/>
        <w:ind w:left="0"/>
        <w:jc w:val="both"/>
      </w:pPr>
      <w:r>
        <w:rPr>
          <w:rFonts w:ascii="Times New Roman"/>
          <w:b w:val="false"/>
          <w:i w:val="false"/>
          <w:color w:val="000000"/>
          <w:sz w:val="28"/>
        </w:rPr>
        <w:t>
      48. Each case of an unfavorable outcome of the extraction and transplantation of an organ (part of an organ) is subject to state control in accordance with applicable law.</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Rules for the formation of a</w:t>
            </w:r>
            <w:r>
              <w:br/>
            </w:r>
            <w:r>
              <w:rPr>
                <w:rFonts w:ascii="Times New Roman"/>
                <w:b w:val="false"/>
                <w:i w:val="false"/>
                <w:color w:val="000000"/>
                <w:sz w:val="20"/>
              </w:rPr>
              <w:t xml:space="preserve"> list of healthcare</w:t>
            </w:r>
            <w:r>
              <w:br/>
            </w:r>
            <w:r>
              <w:rPr>
                <w:rFonts w:ascii="Times New Roman"/>
                <w:b w:val="false"/>
                <w:i w:val="false"/>
                <w:color w:val="000000"/>
                <w:sz w:val="20"/>
              </w:rPr>
              <w:t xml:space="preserve"> organizations for </w:t>
            </w:r>
            <w:r>
              <w:br/>
            </w:r>
            <w:r>
              <w:rPr>
                <w:rFonts w:ascii="Times New Roman"/>
                <w:b w:val="false"/>
                <w:i w:val="false"/>
                <w:color w:val="000000"/>
                <w:sz w:val="20"/>
              </w:rPr>
              <w:t xml:space="preserve"> the procurement,</w:t>
            </w:r>
            <w:r>
              <w:br/>
            </w:r>
            <w:r>
              <w:rPr>
                <w:rFonts w:ascii="Times New Roman"/>
                <w:b w:val="false"/>
                <w:i w:val="false"/>
                <w:color w:val="000000"/>
                <w:sz w:val="20"/>
              </w:rPr>
              <w:t xml:space="preserve"> extraction, preservation,</w:t>
            </w:r>
            <w:r>
              <w:br/>
            </w:r>
            <w:r>
              <w:rPr>
                <w:rFonts w:ascii="Times New Roman"/>
                <w:b w:val="false"/>
                <w:i w:val="false"/>
                <w:color w:val="000000"/>
                <w:sz w:val="20"/>
              </w:rPr>
              <w:t xml:space="preserve"> storage, transportation and</w:t>
            </w:r>
            <w:r>
              <w:br/>
            </w:r>
            <w:r>
              <w:rPr>
                <w:rFonts w:ascii="Times New Roman"/>
                <w:b w:val="false"/>
                <w:i w:val="false"/>
                <w:color w:val="000000"/>
                <w:sz w:val="20"/>
              </w:rPr>
              <w:t xml:space="preserve"> transplantation of tissues (parts of</w:t>
            </w:r>
            <w:r>
              <w:br/>
            </w:r>
            <w:r>
              <w:rPr>
                <w:rFonts w:ascii="Times New Roman"/>
                <w:b w:val="false"/>
                <w:i w:val="false"/>
                <w:color w:val="000000"/>
                <w:sz w:val="20"/>
              </w:rPr>
              <w:t xml:space="preserve"> tissue) (or) organs</w:t>
            </w:r>
            <w:r>
              <w:br/>
            </w:r>
            <w:r>
              <w:rPr>
                <w:rFonts w:ascii="Times New Roman"/>
                <w:b w:val="false"/>
                <w:i w:val="false"/>
                <w:color w:val="000000"/>
                <w:sz w:val="20"/>
              </w:rPr>
              <w:t xml:space="preserve"> (parts of organs)</w:t>
            </w:r>
          </w:p>
        </w:tc>
      </w:tr>
    </w:tbl>
    <w:bookmarkStart w:name="z338" w:id="332"/>
    <w:p>
      <w:pPr>
        <w:spacing w:after="0"/>
        <w:ind w:left="0"/>
        <w:jc w:val="left"/>
      </w:pPr>
      <w:r>
        <w:rPr>
          <w:rFonts w:ascii="Times New Roman"/>
          <w:b/>
          <w:i w:val="false"/>
          <w:color w:val="000000"/>
        </w:rPr>
        <w:t xml:space="preserve"> The list of structural units of the transplant center</w:t>
      </w:r>
    </w:p>
    <w:bookmarkEnd w:id="332"/>
    <w:bookmarkStart w:name="z339" w:id="333"/>
    <w:p>
      <w:pPr>
        <w:spacing w:after="0"/>
        <w:ind w:left="0"/>
        <w:jc w:val="both"/>
      </w:pPr>
      <w:r>
        <w:rPr>
          <w:rFonts w:ascii="Times New Roman"/>
          <w:b w:val="false"/>
          <w:i w:val="false"/>
          <w:color w:val="000000"/>
          <w:sz w:val="28"/>
        </w:rPr>
        <w:t>
      1) consultative and diagnostic department (office);</w:t>
      </w:r>
    </w:p>
    <w:bookmarkEnd w:id="333"/>
    <w:bookmarkStart w:name="z340" w:id="334"/>
    <w:p>
      <w:pPr>
        <w:spacing w:after="0"/>
        <w:ind w:left="0"/>
        <w:jc w:val="both"/>
      </w:pPr>
      <w:r>
        <w:rPr>
          <w:rFonts w:ascii="Times New Roman"/>
          <w:b w:val="false"/>
          <w:i w:val="false"/>
          <w:color w:val="000000"/>
          <w:sz w:val="28"/>
        </w:rPr>
        <w:t>
      2) reception department;</w:t>
      </w:r>
    </w:p>
    <w:bookmarkEnd w:id="334"/>
    <w:bookmarkStart w:name="z341" w:id="335"/>
    <w:p>
      <w:pPr>
        <w:spacing w:after="0"/>
        <w:ind w:left="0"/>
        <w:jc w:val="both"/>
      </w:pPr>
      <w:r>
        <w:rPr>
          <w:rFonts w:ascii="Times New Roman"/>
          <w:b w:val="false"/>
          <w:i w:val="false"/>
          <w:color w:val="000000"/>
          <w:sz w:val="28"/>
        </w:rPr>
        <w:t>
      3) clinical diagnostic laboratory;</w:t>
      </w:r>
    </w:p>
    <w:bookmarkEnd w:id="335"/>
    <w:bookmarkStart w:name="z342" w:id="336"/>
    <w:p>
      <w:pPr>
        <w:spacing w:after="0"/>
        <w:ind w:left="0"/>
        <w:jc w:val="both"/>
      </w:pPr>
      <w:r>
        <w:rPr>
          <w:rFonts w:ascii="Times New Roman"/>
          <w:b w:val="false"/>
          <w:i w:val="false"/>
          <w:color w:val="000000"/>
          <w:sz w:val="28"/>
        </w:rPr>
        <w:t>
      5) microbiological laboratory;</w:t>
      </w:r>
    </w:p>
    <w:bookmarkEnd w:id="336"/>
    <w:bookmarkStart w:name="z343" w:id="337"/>
    <w:p>
      <w:pPr>
        <w:spacing w:after="0"/>
        <w:ind w:left="0"/>
        <w:jc w:val="both"/>
      </w:pPr>
      <w:r>
        <w:rPr>
          <w:rFonts w:ascii="Times New Roman"/>
          <w:b w:val="false"/>
          <w:i w:val="false"/>
          <w:color w:val="000000"/>
          <w:sz w:val="28"/>
        </w:rPr>
        <w:t>
      6) department of functional diagnostics;</w:t>
      </w:r>
    </w:p>
    <w:bookmarkEnd w:id="337"/>
    <w:bookmarkStart w:name="z344" w:id="338"/>
    <w:p>
      <w:pPr>
        <w:spacing w:after="0"/>
        <w:ind w:left="0"/>
        <w:jc w:val="both"/>
      </w:pPr>
      <w:r>
        <w:rPr>
          <w:rFonts w:ascii="Times New Roman"/>
          <w:b w:val="false"/>
          <w:i w:val="false"/>
          <w:color w:val="000000"/>
          <w:sz w:val="28"/>
        </w:rPr>
        <w:t>
      7) department of endoscopy;</w:t>
      </w:r>
    </w:p>
    <w:bookmarkEnd w:id="338"/>
    <w:bookmarkStart w:name="z345" w:id="339"/>
    <w:p>
      <w:pPr>
        <w:spacing w:after="0"/>
        <w:ind w:left="0"/>
        <w:jc w:val="both"/>
      </w:pPr>
      <w:r>
        <w:rPr>
          <w:rFonts w:ascii="Times New Roman"/>
          <w:b w:val="false"/>
          <w:i w:val="false"/>
          <w:color w:val="000000"/>
          <w:sz w:val="28"/>
        </w:rPr>
        <w:t>
      8) department of efferent therapy;</w:t>
      </w:r>
    </w:p>
    <w:bookmarkEnd w:id="339"/>
    <w:bookmarkStart w:name="z346" w:id="340"/>
    <w:p>
      <w:pPr>
        <w:spacing w:after="0"/>
        <w:ind w:left="0"/>
        <w:jc w:val="both"/>
      </w:pPr>
      <w:r>
        <w:rPr>
          <w:rFonts w:ascii="Times New Roman"/>
          <w:b w:val="false"/>
          <w:i w:val="false"/>
          <w:color w:val="000000"/>
          <w:sz w:val="28"/>
        </w:rPr>
        <w:t>
      9) department of radiation diagnostics;</w:t>
      </w:r>
    </w:p>
    <w:bookmarkEnd w:id="340"/>
    <w:bookmarkStart w:name="z347" w:id="341"/>
    <w:p>
      <w:pPr>
        <w:spacing w:after="0"/>
        <w:ind w:left="0"/>
        <w:jc w:val="both"/>
      </w:pPr>
      <w:r>
        <w:rPr>
          <w:rFonts w:ascii="Times New Roman"/>
          <w:b w:val="false"/>
          <w:i w:val="false"/>
          <w:color w:val="000000"/>
          <w:sz w:val="28"/>
        </w:rPr>
        <w:t>
      10) department of blood transfusion (blood bank);</w:t>
      </w:r>
    </w:p>
    <w:bookmarkEnd w:id="341"/>
    <w:bookmarkStart w:name="z348" w:id="342"/>
    <w:p>
      <w:pPr>
        <w:spacing w:after="0"/>
        <w:ind w:left="0"/>
        <w:jc w:val="both"/>
      </w:pPr>
      <w:r>
        <w:rPr>
          <w:rFonts w:ascii="Times New Roman"/>
          <w:b w:val="false"/>
          <w:i w:val="false"/>
          <w:color w:val="000000"/>
          <w:sz w:val="28"/>
        </w:rPr>
        <w:t>
      11) sterilization department;</w:t>
      </w:r>
    </w:p>
    <w:bookmarkEnd w:id="342"/>
    <w:bookmarkStart w:name="z349" w:id="343"/>
    <w:p>
      <w:pPr>
        <w:spacing w:after="0"/>
        <w:ind w:left="0"/>
        <w:jc w:val="both"/>
      </w:pPr>
      <w:r>
        <w:rPr>
          <w:rFonts w:ascii="Times New Roman"/>
          <w:b w:val="false"/>
          <w:i w:val="false"/>
          <w:color w:val="000000"/>
          <w:sz w:val="28"/>
        </w:rPr>
        <w:t>
      12) department of anesthesiology-resuscitation;</w:t>
      </w:r>
    </w:p>
    <w:bookmarkEnd w:id="343"/>
    <w:bookmarkStart w:name="z350" w:id="344"/>
    <w:p>
      <w:pPr>
        <w:spacing w:after="0"/>
        <w:ind w:left="0"/>
        <w:jc w:val="both"/>
      </w:pPr>
      <w:r>
        <w:rPr>
          <w:rFonts w:ascii="Times New Roman"/>
          <w:b w:val="false"/>
          <w:i w:val="false"/>
          <w:color w:val="000000"/>
          <w:sz w:val="28"/>
        </w:rPr>
        <w:t>
      13) operating unit;</w:t>
      </w:r>
    </w:p>
    <w:bookmarkEnd w:id="344"/>
    <w:bookmarkStart w:name="z351" w:id="345"/>
    <w:p>
      <w:pPr>
        <w:spacing w:after="0"/>
        <w:ind w:left="0"/>
        <w:jc w:val="both"/>
      </w:pPr>
      <w:r>
        <w:rPr>
          <w:rFonts w:ascii="Times New Roman"/>
          <w:b w:val="false"/>
          <w:i w:val="false"/>
          <w:color w:val="000000"/>
          <w:sz w:val="28"/>
        </w:rPr>
        <w:t>
      14) infection control cabinet;</w:t>
      </w:r>
    </w:p>
    <w:bookmarkEnd w:id="345"/>
    <w:bookmarkStart w:name="z352" w:id="346"/>
    <w:p>
      <w:pPr>
        <w:spacing w:after="0"/>
        <w:ind w:left="0"/>
        <w:jc w:val="both"/>
      </w:pPr>
      <w:r>
        <w:rPr>
          <w:rFonts w:ascii="Times New Roman"/>
          <w:b w:val="false"/>
          <w:i w:val="false"/>
          <w:color w:val="000000"/>
          <w:sz w:val="28"/>
        </w:rPr>
        <w:t>
      15) department of rehabilitation and rehabilitation treatment;</w:t>
      </w:r>
    </w:p>
    <w:bookmarkEnd w:id="346"/>
    <w:bookmarkStart w:name="z353" w:id="347"/>
    <w:p>
      <w:pPr>
        <w:spacing w:after="0"/>
        <w:ind w:left="0"/>
        <w:jc w:val="both"/>
      </w:pPr>
      <w:r>
        <w:rPr>
          <w:rFonts w:ascii="Times New Roman"/>
          <w:b w:val="false"/>
          <w:i w:val="false"/>
          <w:color w:val="000000"/>
          <w:sz w:val="28"/>
        </w:rPr>
        <w:t>
      17) a pharmacy;</w:t>
      </w:r>
    </w:p>
    <w:bookmarkEnd w:id="347"/>
    <w:bookmarkStart w:name="z354" w:id="348"/>
    <w:p>
      <w:pPr>
        <w:spacing w:after="0"/>
        <w:ind w:left="0"/>
        <w:jc w:val="both"/>
      </w:pPr>
      <w:r>
        <w:rPr>
          <w:rFonts w:ascii="Times New Roman"/>
          <w:b w:val="false"/>
          <w:i w:val="false"/>
          <w:color w:val="000000"/>
          <w:sz w:val="28"/>
        </w:rPr>
        <w:t>
      18) pathologist - anatomical laboratory</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the formation of a</w:t>
            </w:r>
            <w:r>
              <w:br/>
            </w:r>
            <w:r>
              <w:rPr>
                <w:rFonts w:ascii="Times New Roman"/>
                <w:b w:val="false"/>
                <w:i w:val="false"/>
                <w:color w:val="000000"/>
                <w:sz w:val="20"/>
              </w:rPr>
              <w:t>list of healthcare organizations for</w:t>
            </w:r>
            <w:r>
              <w:br/>
            </w:r>
            <w:r>
              <w:rPr>
                <w:rFonts w:ascii="Times New Roman"/>
                <w:b w:val="false"/>
                <w:i w:val="false"/>
                <w:color w:val="000000"/>
                <w:sz w:val="20"/>
              </w:rPr>
              <w:t xml:space="preserve">the procurement, </w:t>
            </w:r>
            <w:r>
              <w:br/>
            </w:r>
            <w:r>
              <w:rPr>
                <w:rFonts w:ascii="Times New Roman"/>
                <w:b w:val="false"/>
                <w:i w:val="false"/>
                <w:color w:val="000000"/>
                <w:sz w:val="20"/>
              </w:rPr>
              <w:t>extraction, preservation,</w:t>
            </w:r>
            <w:r>
              <w:br/>
            </w:r>
            <w:r>
              <w:rPr>
                <w:rFonts w:ascii="Times New Roman"/>
                <w:b w:val="false"/>
                <w:i w:val="false"/>
                <w:color w:val="000000"/>
                <w:sz w:val="20"/>
              </w:rPr>
              <w:t>storage, transportation and</w:t>
            </w:r>
            <w:r>
              <w:br/>
            </w:r>
            <w:r>
              <w:rPr>
                <w:rFonts w:ascii="Times New Roman"/>
                <w:b w:val="false"/>
                <w:i w:val="false"/>
                <w:color w:val="000000"/>
                <w:sz w:val="20"/>
              </w:rPr>
              <w:t>transplantation of tissues</w:t>
            </w:r>
            <w:r>
              <w:br/>
            </w:r>
            <w:r>
              <w:rPr>
                <w:rFonts w:ascii="Times New Roman"/>
                <w:b w:val="false"/>
                <w:i w:val="false"/>
                <w:color w:val="000000"/>
                <w:sz w:val="20"/>
              </w:rPr>
              <w:t>(parts of tissue) (or) organs</w:t>
            </w:r>
            <w:r>
              <w:br/>
            </w:r>
            <w:r>
              <w:rPr>
                <w:rFonts w:ascii="Times New Roman"/>
                <w:b w:val="false"/>
                <w:i w:val="false"/>
                <w:color w:val="000000"/>
                <w:sz w:val="20"/>
              </w:rPr>
              <w:t>(parts of organs)</w:t>
            </w:r>
          </w:p>
        </w:tc>
      </w:tr>
    </w:tbl>
    <w:p>
      <w:pPr>
        <w:spacing w:after="0"/>
        <w:ind w:left="0"/>
        <w:jc w:val="left"/>
      </w:pPr>
      <w:r>
        <w:rPr>
          <w:rFonts w:ascii="Times New Roman"/>
          <w:b/>
          <w:i w:val="false"/>
          <w:color w:val="000000"/>
        </w:rPr>
        <w:t xml:space="preserve"> Equipment list for transplant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0166"/>
        <w:gridCol w:w="1633"/>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required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transplantation of heart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Apparatus for hemodialysis and hemodiafiltration</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Apparatus for intra-aortic balloon counterpulsation</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Centrifuge blood pump</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Apparatus for the transportation of donor hearts</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transplantation of liver</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Circulatory Bypass Machine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Adsorbing Circulating System</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transplantation of lung</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Extracorporeal Membrane Oxygenation Apparatus</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transplantation of kidney and pancreas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lithotripter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Pneumatic lithotripter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for nephroscope with rigid fibroureteroskopom</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for nephroscope with flexible fibroureteroskopom</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equipment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spectrometer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4-channel flow cytospectrofluorimeter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Amplifier ( thermal cycler ) multichannel</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Blot Hybridizer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Thermocycler multichannel to I real-time PCR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Immunoassay analyzer automatic</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Class Ultrasound Diagnostic Unit with Doppler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tomograph (with calculation of the volume of the liver - volumetry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resonance tomograph</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Angiograph</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purification and autotransfusion system</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Apparatus for heating iv blood solutions and blood products</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X-ray System</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Operational coagulator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suction</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Bedside monitor (with invasive blood pressure detection and gas analyzer)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Bedside monitor (with invasive blood pressure detection and gas analyzer)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 dispenser (FM station)</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transport container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Insulated container with cold elements</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refrigerator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fridge</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Expert-class mobile ultrasound device with doppler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 Base Analyzer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Three-channel electrocardiograph with automatic mode</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ambulance ventilator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vehicle with a special signal (specially equipped)</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Tabletop medical scales</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Binocular magnifiers (2.5x, 4x, 6x)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Microsurgical Instrument Set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Vascular instrument kit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Cavitation Ultrasonic Surgical Aspirator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Anesthesia apparatus for children</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apparatus t C-arc</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Argon plasma coagulator</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Harmonic ultrasonic scalpel with a set of handles</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patient heating system on the operating table for children</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for endovideo surgical laparoscopic interventions ( organs harvesting from donors - liver, kidneys)</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surgical instruments - mini - assistant (early expanders)</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 for monitoring a patient with parameters for tracking blood pressure, electrocardiogram, oxygen saturation</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Scales for determining the dry weight of the patient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the formation of a</w:t>
            </w:r>
            <w:r>
              <w:br/>
            </w:r>
            <w:r>
              <w:rPr>
                <w:rFonts w:ascii="Times New Roman"/>
                <w:b w:val="false"/>
                <w:i w:val="false"/>
                <w:color w:val="000000"/>
                <w:sz w:val="20"/>
              </w:rPr>
              <w:t>list of health care organizations for</w:t>
            </w:r>
            <w:r>
              <w:br/>
            </w:r>
            <w:r>
              <w:rPr>
                <w:rFonts w:ascii="Times New Roman"/>
                <w:b w:val="false"/>
                <w:i w:val="false"/>
                <w:color w:val="000000"/>
                <w:sz w:val="20"/>
              </w:rPr>
              <w:t>the procurement,</w:t>
            </w:r>
            <w:r>
              <w:br/>
            </w:r>
            <w:r>
              <w:rPr>
                <w:rFonts w:ascii="Times New Roman"/>
                <w:b w:val="false"/>
                <w:i w:val="false"/>
                <w:color w:val="000000"/>
                <w:sz w:val="20"/>
              </w:rPr>
              <w:t>extraction, preservation,</w:t>
            </w:r>
            <w:r>
              <w:br/>
            </w:r>
            <w:r>
              <w:rPr>
                <w:rFonts w:ascii="Times New Roman"/>
                <w:b w:val="false"/>
                <w:i w:val="false"/>
                <w:color w:val="000000"/>
                <w:sz w:val="20"/>
              </w:rPr>
              <w:t>storage, transportation and</w:t>
            </w:r>
            <w:r>
              <w:br/>
            </w:r>
            <w:r>
              <w:rPr>
                <w:rFonts w:ascii="Times New Roman"/>
                <w:b w:val="false"/>
                <w:i w:val="false"/>
                <w:color w:val="000000"/>
                <w:sz w:val="20"/>
              </w:rPr>
              <w:t>transplantation of tissues</w:t>
            </w:r>
            <w:r>
              <w:br/>
            </w:r>
            <w:r>
              <w:rPr>
                <w:rFonts w:ascii="Times New Roman"/>
                <w:b w:val="false"/>
                <w:i w:val="false"/>
                <w:color w:val="000000"/>
                <w:sz w:val="20"/>
              </w:rPr>
              <w:t>(tissue parts) (or) organs</w:t>
            </w:r>
            <w:r>
              <w:br/>
            </w:r>
            <w:r>
              <w:rPr>
                <w:rFonts w:ascii="Times New Roman"/>
                <w:b w:val="false"/>
                <w:i w:val="false"/>
                <w:color w:val="000000"/>
                <w:sz w:val="20"/>
              </w:rPr>
              <w:t>(parts of organs)</w:t>
            </w:r>
          </w:p>
        </w:tc>
      </w:tr>
    </w:tbl>
    <w:p>
      <w:pPr>
        <w:spacing w:after="0"/>
        <w:ind w:left="0"/>
        <w:jc w:val="left"/>
      </w:pPr>
      <w:r>
        <w:rPr>
          <w:rFonts w:ascii="Times New Roman"/>
          <w:b/>
          <w:i w:val="false"/>
          <w:color w:val="000000"/>
        </w:rPr>
        <w:t xml:space="preserve"> Minimum qualification characteristics of transplant center specialists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695"/>
        <w:gridCol w:w="10038"/>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Transplant Center by Profile</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requirements</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Liver transplantation</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certificate of a specialist in the specialty "General Surgery" (coloproctology), advanced training in transplantology, organ harvesting from the cadavre and donor organ transportation, including using specialized equipment for transporting human organs, for liver transplantation;</w:t>
            </w:r>
          </w:p>
          <w:p>
            <w:pPr>
              <w:spacing w:after="20"/>
              <w:ind w:left="20"/>
              <w:jc w:val="both"/>
            </w:pPr>
            <w:r>
              <w:rPr>
                <w:rFonts w:ascii="Times New Roman"/>
                <w:b w:val="false"/>
                <w:i w:val="false"/>
                <w:color w:val="000000"/>
                <w:sz w:val="20"/>
              </w:rPr>
              <w:t>
2) certificate of a specialist in the specialty "Anesthesiology and Intensive Care (perfusionology, toxicology) (adult)", "Anesthesiology and Intensive Care (perfusionology, toxicology, neonatal resuscitation) (pediatric)";</w:t>
            </w:r>
          </w:p>
          <w:p>
            <w:pPr>
              <w:spacing w:after="20"/>
              <w:ind w:left="20"/>
              <w:jc w:val="both"/>
            </w:pPr>
            <w:r>
              <w:rPr>
                <w:rFonts w:ascii="Times New Roman"/>
                <w:b w:val="false"/>
                <w:i w:val="false"/>
                <w:color w:val="000000"/>
                <w:sz w:val="20"/>
              </w:rPr>
              <w:t>
3) certificate of a specialist in the specialty "Gastroenterology (endoscopy according to the profile of the main specialty, ultrasound diagnostics according to the profile of the main specialty) (adult)", "Gastroenterology (endoscopy according to the profile of the main specialty, ultrasound diagnostics according to the profile of the main specialty) (children)";</w:t>
            </w:r>
          </w:p>
          <w:p>
            <w:pPr>
              <w:spacing w:after="20"/>
              <w:ind w:left="20"/>
              <w:jc w:val="both"/>
            </w:pPr>
            <w:r>
              <w:rPr>
                <w:rFonts w:ascii="Times New Roman"/>
                <w:b w:val="false"/>
                <w:i w:val="false"/>
                <w:color w:val="000000"/>
                <w:sz w:val="20"/>
              </w:rPr>
              <w:t>
4) certificate of a specialist in the specialty: “Therapy (teenage therapy, dietetics)”, “Cardiology (ultrasound diagnostics according to the profile of the main specialty, functional diagnostics according to the profile of the main specialty, interventional cardiology, interventional arrhythmology) (adult)”, “Cardiology (ultrasound diagnostics according to the profile of the main specialty, functional diagnostics according to the profile of the main specialty, interventional cardiology, interventional arrhythmology) (pediatric) ", including interventional", “Clinical laboratory diagnostics”, “Radiation diagnostics”, “Functional diagnostics”, “Pathological anatomy (adult, pediatric)”.</w:t>
            </w:r>
          </w:p>
          <w:p>
            <w:pPr>
              <w:spacing w:after="20"/>
              <w:ind w:left="20"/>
              <w:jc w:val="both"/>
            </w:pPr>
            <w:r>
              <w:rPr>
                <w:rFonts w:ascii="Times New Roman"/>
                <w:b w:val="false"/>
                <w:i w:val="false"/>
                <w:color w:val="000000"/>
                <w:sz w:val="20"/>
              </w:rPr>
              <w:t>
5) certificate of a specialist with an average level of qualification in the specialties of "Nursing" or "Nursing (nurse / nurse brother, nurse / nurse brother of general practice, specialized nurse / brother)".</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transplant</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certificate of a specialist in the specialty "General Surgery" (transplantology), advanced training in transplantology, organ harvesting from the cadavre and donor organ transportation, including using specialized equipment for transporting human organs, for kidney transplantation;</w:t>
            </w:r>
          </w:p>
          <w:p>
            <w:pPr>
              <w:spacing w:after="20"/>
              <w:ind w:left="20"/>
              <w:jc w:val="both"/>
            </w:pPr>
            <w:r>
              <w:rPr>
                <w:rFonts w:ascii="Times New Roman"/>
                <w:b w:val="false"/>
                <w:i w:val="false"/>
                <w:color w:val="000000"/>
                <w:sz w:val="20"/>
              </w:rPr>
              <w:t>
2) certificate of a specialist in the specialty "Anesthesiology and Intensive Care (perfusionology, toxicology) (adult)", "Anesthesiology and Intensive Care (perfusionology, toxicology, neonatal resuscitation) (pediatric)";</w:t>
            </w:r>
          </w:p>
          <w:p>
            <w:pPr>
              <w:spacing w:after="20"/>
              <w:ind w:left="20"/>
              <w:jc w:val="both"/>
            </w:pPr>
            <w:r>
              <w:rPr>
                <w:rFonts w:ascii="Times New Roman"/>
                <w:b w:val="false"/>
                <w:i w:val="false"/>
                <w:color w:val="000000"/>
                <w:sz w:val="20"/>
              </w:rPr>
              <w:t>
3) certificate of a specialist in the specialty "Endocrinology (adult)", "Endocrinology (children's)"; "Therapy (teenage therapy, dietetics)", "Cardiology (ultrasound diagnostics according to the profile of the main specialty, functional diagnostics according to the profile of the main specialty, interventional cardiology, interventional arrhythmology) (adult)", "Cardiology (ultrasound diagnostics according to the profile of the main specialty, functional diagnostics according to the profile of the main specialty, interventional cardiology, interventional arrhythmology) (pediatric) ", including interventional", "Clinical laboratory diagnostics", " Radiation diagnostics"," Functional diagnostics "," Pathological Anatomy (adult, children) ", the work experience in the specialty for at least 3 years;</w:t>
            </w:r>
          </w:p>
          <w:p>
            <w:pPr>
              <w:spacing w:after="20"/>
              <w:ind w:left="20"/>
              <w:jc w:val="both"/>
            </w:pPr>
            <w:r>
              <w:rPr>
                <w:rFonts w:ascii="Times New Roman"/>
                <w:b w:val="false"/>
                <w:i w:val="false"/>
                <w:color w:val="000000"/>
                <w:sz w:val="20"/>
              </w:rPr>
              <w:t>
4) certificate of a specialist with an average level of qualification in the specialties of "Nursing" or "Nursing (nurse / nurse brother, nurse / nurse brother of general practice, specialized nurse / brother)".</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transplant</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certificate of a specialist in the specialty “Cardiac Surgery”, “General Surgery” (thoracic surgery, transplantology), advanced training in transplantology, organ harvesting from the cadaver and donor organ transport, including using specialized equipment for transporting human organs (heart or lung, or complex "heart-lung);</w:t>
            </w:r>
          </w:p>
          <w:p>
            <w:pPr>
              <w:spacing w:after="20"/>
              <w:ind w:left="20"/>
              <w:jc w:val="both"/>
            </w:pPr>
            <w:r>
              <w:rPr>
                <w:rFonts w:ascii="Times New Roman"/>
                <w:b w:val="false"/>
                <w:i w:val="false"/>
                <w:color w:val="000000"/>
                <w:sz w:val="20"/>
              </w:rPr>
              <w:t>
2) certificate of a specialist in the specialty "Anesthesiology and Intensive Care (perfusionology, toxicology) (adult)", "Anesthesiology and Intensive Care (perfusionology, toxicology, neonatal resuscitation) (pediatric);</w:t>
            </w:r>
          </w:p>
          <w:p>
            <w:pPr>
              <w:spacing w:after="20"/>
              <w:ind w:left="20"/>
              <w:jc w:val="both"/>
            </w:pPr>
            <w:r>
              <w:rPr>
                <w:rFonts w:ascii="Times New Roman"/>
                <w:b w:val="false"/>
                <w:i w:val="false"/>
                <w:color w:val="000000"/>
                <w:sz w:val="20"/>
              </w:rPr>
              <w:t>
3) certificate of a specialist in the specialty “Endocrinology (adult)”, “Endocrinology (pediatric)”, “Therapy (teenage therapy, dietetics)”, “Clinical laboratory diagnostics”, “Radiation diagnostics”, “Functional diagnostics”, “Pathological anatomy ( adult, children) ”;</w:t>
            </w:r>
          </w:p>
          <w:p>
            <w:pPr>
              <w:spacing w:after="20"/>
              <w:ind w:left="20"/>
              <w:jc w:val="both"/>
            </w:pPr>
            <w:r>
              <w:rPr>
                <w:rFonts w:ascii="Times New Roman"/>
                <w:b w:val="false"/>
                <w:i w:val="false"/>
                <w:color w:val="000000"/>
                <w:sz w:val="20"/>
              </w:rPr>
              <w:t>
4) certificate of a specialist with an average level of qualification in the specialties of "Nursing" or "Nursing (nurse / nurse brother, nurse / nurse brother of general practice, specialized nurse / brother)".</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Heart-lung transplantation</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certificate of a specialist in the specialty “Cardiac Surgery”, “General Surgery” (thoracic surgery, transplantology), advanced training in transplantology, organ harvesting from the cadaver and donor organ transport, including using specialized equipment for transporting human organs (heart or lung, or complex "heart-lung);</w:t>
            </w:r>
          </w:p>
          <w:p>
            <w:pPr>
              <w:spacing w:after="20"/>
              <w:ind w:left="20"/>
              <w:jc w:val="both"/>
            </w:pPr>
            <w:r>
              <w:rPr>
                <w:rFonts w:ascii="Times New Roman"/>
                <w:b w:val="false"/>
                <w:i w:val="false"/>
                <w:color w:val="000000"/>
                <w:sz w:val="20"/>
              </w:rPr>
              <w:t>
2) certificate of a specialist in the specialty "Anesthesiology and Intensive Care (perfusionology, toxicology) (adult)", "Anesthesiology and Intensive Care (perfusionology, toxicology, neonatal resuscitation) (pediatric)";</w:t>
            </w:r>
          </w:p>
          <w:p>
            <w:pPr>
              <w:spacing w:after="20"/>
              <w:ind w:left="20"/>
              <w:jc w:val="both"/>
            </w:pPr>
            <w:r>
              <w:rPr>
                <w:rFonts w:ascii="Times New Roman"/>
                <w:b w:val="false"/>
                <w:i w:val="false"/>
                <w:color w:val="000000"/>
                <w:sz w:val="20"/>
              </w:rPr>
              <w:t xml:space="preserve">
3) certificate of a specialist in the specialty "Cardiology" (ultrasound diagnostics according to the profile of the main specialty, functional diagnostics according to the profile of the main specialty, interventional cardiology, interventional arrhythmology) (adult and (or) pediatric), "Therapy (teenage therapy, dietetics)", " Clinical laboratory diagnostics ”,“ Radiation diagnostics ”“ Functional diagnostics ”,“ Pathological anatomy (adult, pediatric) ”; </w:t>
            </w:r>
          </w:p>
          <w:p>
            <w:pPr>
              <w:spacing w:after="20"/>
              <w:ind w:left="20"/>
              <w:jc w:val="both"/>
            </w:pPr>
            <w:r>
              <w:rPr>
                <w:rFonts w:ascii="Times New Roman"/>
                <w:b w:val="false"/>
                <w:i w:val="false"/>
                <w:color w:val="000000"/>
                <w:sz w:val="20"/>
              </w:rPr>
              <w:t>
4) certificate of a specialist with an average level of qualification in the specialties of "Nursing" or "Nursing (nurse / nurse brother, nurse / nurse brother of general practice, specialized nurse / brother)".</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Pancreas transplantation</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certificate of a specialist in the specialty “General Surgery” (transplantology), advanced training in transplantology, organ harvesting from the cadaver and donor organ transportation, including using specialized equipment for transporting human organs, in particular for pancreas transplantation;</w:t>
            </w:r>
          </w:p>
          <w:p>
            <w:pPr>
              <w:spacing w:after="20"/>
              <w:ind w:left="20"/>
              <w:jc w:val="both"/>
            </w:pPr>
            <w:r>
              <w:rPr>
                <w:rFonts w:ascii="Times New Roman"/>
                <w:b w:val="false"/>
                <w:i w:val="false"/>
                <w:color w:val="000000"/>
                <w:sz w:val="20"/>
              </w:rPr>
              <w:t>
2) certificate of a specialist in the specialty "Anesthesiology and Intensive Care (perfusionology, toxicology) (adult)", "Anesthesiology and Intensive Care (perfusionology, toxicology, neonatal resuscitation) (pediatric)";</w:t>
            </w:r>
          </w:p>
          <w:p>
            <w:pPr>
              <w:spacing w:after="20"/>
              <w:ind w:left="20"/>
              <w:jc w:val="both"/>
            </w:pPr>
            <w:r>
              <w:rPr>
                <w:rFonts w:ascii="Times New Roman"/>
                <w:b w:val="false"/>
                <w:i w:val="false"/>
                <w:color w:val="000000"/>
                <w:sz w:val="20"/>
              </w:rPr>
              <w:t>
3) certificate of a specialist in the specialty: “Endocrinology (adult)”, “Endocrinology (children's)”, “Therapy (teenage therapy, dietetics)”, “Clinical laboratory diagnostics”, “Radiation diagnostics”, “Functional diagnostics”, “Pathological anatomy ( adult, children) ”;</w:t>
            </w:r>
          </w:p>
          <w:p>
            <w:pPr>
              <w:spacing w:after="20"/>
              <w:ind w:left="20"/>
              <w:jc w:val="both"/>
            </w:pPr>
            <w:r>
              <w:rPr>
                <w:rFonts w:ascii="Times New Roman"/>
                <w:b w:val="false"/>
                <w:i w:val="false"/>
                <w:color w:val="000000"/>
                <w:sz w:val="20"/>
              </w:rPr>
              <w:t>
4) certificate of a specialist with an average level of qualification in the specialties of "Nursing" or "Nursing (nurse / nurse brother, nurse / nurse brother of general practice, specialized nurse / brother)".</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Corneal transplantation</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certificate of a specialist in the specialty “Ophthalmology (adult, pediatric)”, advanced training in the transportation of donor organs (tissues), including using specialized equipment for the transportation of human organs (tissues), trained in corneal transplantation, in particular in transplantation cornea;</w:t>
            </w:r>
          </w:p>
          <w:p>
            <w:pPr>
              <w:spacing w:after="20"/>
              <w:ind w:left="20"/>
              <w:jc w:val="both"/>
            </w:pPr>
            <w:r>
              <w:rPr>
                <w:rFonts w:ascii="Times New Roman"/>
                <w:b w:val="false"/>
                <w:i w:val="false"/>
                <w:color w:val="000000"/>
                <w:sz w:val="20"/>
              </w:rPr>
              <w:t>
2) certificate of a specialist in the specialty "Anesthesiology and Intensive Care (perfusionology, toxicology) (adult)", "Anesthesiology and Intensive Care (perfusionology, toxicology, neonatal resuscitation) (pediatric)";</w:t>
            </w:r>
          </w:p>
          <w:p>
            <w:pPr>
              <w:spacing w:after="20"/>
              <w:ind w:left="20"/>
              <w:jc w:val="both"/>
            </w:pPr>
            <w:r>
              <w:rPr>
                <w:rFonts w:ascii="Times New Roman"/>
                <w:b w:val="false"/>
                <w:i w:val="false"/>
                <w:color w:val="000000"/>
                <w:sz w:val="20"/>
              </w:rPr>
              <w:t>
3) certificate of a specialist with an average level of qualification in the specialties of "Nursing" or "Nursing (nurse / nurse brother, nurse / nurse brother of general practice, specialized nurse / brother)".</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Tissue transplantation</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certificate of a specialist in the specialty “General Surgery” (transplantology, ultrasound diagnostics according to the profile of the main specialty), advanced training in transplantology, cadavre tissue collection and donor tissue transportation, including using specialized equipment for human tissue transportation, transplantation tissue;</w:t>
            </w:r>
          </w:p>
          <w:p>
            <w:pPr>
              <w:spacing w:after="20"/>
              <w:ind w:left="20"/>
              <w:jc w:val="both"/>
            </w:pPr>
            <w:r>
              <w:rPr>
                <w:rFonts w:ascii="Times New Roman"/>
                <w:b w:val="false"/>
                <w:i w:val="false"/>
                <w:color w:val="000000"/>
                <w:sz w:val="20"/>
              </w:rPr>
              <w:t>
2) certificate of a specialist in the specialty "Anesthesiology and Intensive Care (perfusionology, toxicology) (adult)", "Anesthesiology and Intensive Care (perfusionology, toxicology, neonatal resuscitation) (pediatric)";</w:t>
            </w:r>
          </w:p>
          <w:p>
            <w:pPr>
              <w:spacing w:after="20"/>
              <w:ind w:left="20"/>
              <w:jc w:val="both"/>
            </w:pPr>
            <w:r>
              <w:rPr>
                <w:rFonts w:ascii="Times New Roman"/>
                <w:b w:val="false"/>
                <w:i w:val="false"/>
                <w:color w:val="000000"/>
                <w:sz w:val="20"/>
              </w:rPr>
              <w:t>
3) certificate of a specialist in the specialty "Gastroenterology (endoscopy according to the profile of the main specialty, ultrasound diagnostics according to the profile of the main specialty) (adult)", "Gastroenterology (endoscopy according to the profile of the main specialty, ultrasound diagnostics according to the profile of the main specialty) (children)";</w:t>
            </w:r>
          </w:p>
          <w:p>
            <w:pPr>
              <w:spacing w:after="20"/>
              <w:ind w:left="20"/>
              <w:jc w:val="both"/>
            </w:pPr>
            <w:r>
              <w:rPr>
                <w:rFonts w:ascii="Times New Roman"/>
                <w:b w:val="false"/>
                <w:i w:val="false"/>
                <w:color w:val="000000"/>
                <w:sz w:val="20"/>
              </w:rPr>
              <w:t>
4) certificate of a specialist in the specialty “Therapy (teenage therapy, dietetics)”, “Cardiology (adult)”, “Cardiology (adult)”, including interventional ”,“ Traumatology-orthopedics (cambustiology) (adult, children's) ”, “Clinical laboratory diagnostics”, “Hematology (adult)”, “Radiation diagnostics”, “Functional diagnostics”, “Pathological anatomy (adult, pediatric)”;</w:t>
            </w:r>
          </w:p>
          <w:p>
            <w:pPr>
              <w:spacing w:after="20"/>
              <w:ind w:left="20"/>
              <w:jc w:val="both"/>
            </w:pPr>
            <w:r>
              <w:rPr>
                <w:rFonts w:ascii="Times New Roman"/>
                <w:b w:val="false"/>
                <w:i w:val="false"/>
                <w:color w:val="000000"/>
                <w:sz w:val="20"/>
              </w:rPr>
              <w:t>
5) certificate of a specialist with an average level of qualification in the specialties of "Nursing" or "Nursing (nurse / nurse brother, nurse / nurse brother of general practice, specialized nurse / brother)".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the formation of a</w:t>
            </w:r>
            <w:r>
              <w:br/>
            </w:r>
            <w:r>
              <w:rPr>
                <w:rFonts w:ascii="Times New Roman"/>
                <w:b w:val="false"/>
                <w:i w:val="false"/>
                <w:color w:val="000000"/>
                <w:sz w:val="20"/>
              </w:rPr>
              <w:t>list of healthcare organizations for</w:t>
            </w:r>
            <w:r>
              <w:br/>
            </w:r>
            <w:r>
              <w:rPr>
                <w:rFonts w:ascii="Times New Roman"/>
                <w:b w:val="false"/>
                <w:i w:val="false"/>
                <w:color w:val="000000"/>
                <w:sz w:val="20"/>
              </w:rPr>
              <w:t>the procurement,</w:t>
            </w:r>
            <w:r>
              <w:br/>
            </w:r>
            <w:r>
              <w:rPr>
                <w:rFonts w:ascii="Times New Roman"/>
                <w:b w:val="false"/>
                <w:i w:val="false"/>
                <w:color w:val="000000"/>
                <w:sz w:val="20"/>
              </w:rPr>
              <w:t>extraction , preservation,</w:t>
            </w:r>
            <w:r>
              <w:br/>
            </w:r>
            <w:r>
              <w:rPr>
                <w:rFonts w:ascii="Times New Roman"/>
                <w:b w:val="false"/>
                <w:i w:val="false"/>
                <w:color w:val="000000"/>
                <w:sz w:val="20"/>
              </w:rPr>
              <w:t>storage, protractor and</w:t>
            </w:r>
            <w:r>
              <w:br/>
            </w:r>
            <w:r>
              <w:rPr>
                <w:rFonts w:ascii="Times New Roman"/>
                <w:b w:val="false"/>
                <w:i w:val="false"/>
                <w:color w:val="000000"/>
                <w:sz w:val="20"/>
              </w:rPr>
              <w:t>transplantation of tissues</w:t>
            </w:r>
            <w:r>
              <w:br/>
            </w:r>
            <w:r>
              <w:rPr>
                <w:rFonts w:ascii="Times New Roman"/>
                <w:b w:val="false"/>
                <w:i w:val="false"/>
                <w:color w:val="000000"/>
                <w:sz w:val="20"/>
              </w:rPr>
              <w:t>(tissue parts) (or) organs</w:t>
            </w:r>
            <w:r>
              <w:br/>
            </w:r>
            <w:r>
              <w:rPr>
                <w:rFonts w:ascii="Times New Roman"/>
                <w:b w:val="false"/>
                <w:i w:val="false"/>
                <w:color w:val="000000"/>
                <w:sz w:val="20"/>
              </w:rPr>
              <w:t>(part of organs)</w:t>
            </w:r>
          </w:p>
        </w:tc>
      </w:tr>
    </w:tbl>
    <w:p>
      <w:pPr>
        <w:spacing w:after="0"/>
        <w:ind w:left="0"/>
        <w:jc w:val="left"/>
      </w:pPr>
      <w:r>
        <w:rPr>
          <w:rFonts w:ascii="Times New Roman"/>
          <w:b/>
          <w:i w:val="false"/>
          <w:color w:val="000000"/>
        </w:rPr>
        <w:t xml:space="preserve"> The list of specialized medical equipment for the Bank of tissue and cells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8250"/>
        <w:gridCol w:w="3402"/>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quantity (pcs)</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Dewar cryogenic storage</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Apparatus for programmed cryogenic freezing</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Refrigerated Centrifuges</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temperature refrigerated trucks</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Refrigeration units with automatic temperature monitoring</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Laminar cabinet with supply and exhaust ventilation</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964"/>
        <w:gridCol w:w="4716"/>
      </w:tblGrid>
      <w:tr>
        <w:trPr>
          <w:trHeight w:val="30" w:hRule="atLeast"/>
        </w:trPr>
        <w:tc>
          <w:tcPr>
            <w:tcW w:w="796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the formation of a</w:t>
            </w:r>
            <w:r>
              <w:br/>
            </w:r>
            <w:r>
              <w:rPr>
                <w:rFonts w:ascii="Times New Roman"/>
                <w:b w:val="false"/>
                <w:i w:val="false"/>
                <w:color w:val="000000"/>
                <w:sz w:val="20"/>
              </w:rPr>
              <w:t>list of</w:t>
            </w:r>
            <w:r>
              <w:br/>
            </w:r>
            <w:r>
              <w:rPr>
                <w:rFonts w:ascii="Times New Roman"/>
                <w:b w:val="false"/>
                <w:i w:val="false"/>
                <w:color w:val="000000"/>
                <w:sz w:val="20"/>
              </w:rPr>
              <w:t>healthcare organizations for the procurement,</w:t>
            </w:r>
            <w:r>
              <w:br/>
            </w:r>
            <w:r>
              <w:rPr>
                <w:rFonts w:ascii="Times New Roman"/>
                <w:b w:val="false"/>
                <w:i w:val="false"/>
                <w:color w:val="000000"/>
                <w:sz w:val="20"/>
              </w:rPr>
              <w:t>extraction , preservation,</w:t>
            </w:r>
            <w:r>
              <w:br/>
            </w:r>
            <w:r>
              <w:rPr>
                <w:rFonts w:ascii="Times New Roman"/>
                <w:b w:val="false"/>
                <w:i w:val="false"/>
                <w:color w:val="000000"/>
                <w:sz w:val="20"/>
              </w:rPr>
              <w:t>storage, transportation and</w:t>
            </w:r>
            <w:r>
              <w:br/>
            </w:r>
            <w:r>
              <w:rPr>
                <w:rFonts w:ascii="Times New Roman"/>
                <w:b w:val="false"/>
                <w:i w:val="false"/>
                <w:color w:val="000000"/>
                <w:sz w:val="20"/>
              </w:rPr>
              <w:t>transplantation of tissues</w:t>
            </w:r>
            <w:r>
              <w:br/>
            </w:r>
            <w:r>
              <w:rPr>
                <w:rFonts w:ascii="Times New Roman"/>
                <w:b w:val="false"/>
                <w:i w:val="false"/>
                <w:color w:val="000000"/>
                <w:sz w:val="20"/>
              </w:rPr>
              <w:t>( tissue parts) (or) organs</w:t>
            </w:r>
            <w:r>
              <w:br/>
            </w:r>
            <w:r>
              <w:rPr>
                <w:rFonts w:ascii="Times New Roman"/>
                <w:b w:val="false"/>
                <w:i w:val="false"/>
                <w:color w:val="000000"/>
                <w:sz w:val="20"/>
              </w:rPr>
              <w:t>(part of organs)</w:t>
            </w:r>
          </w:p>
        </w:tc>
      </w:tr>
    </w:tbl>
    <w:p>
      <w:pPr>
        <w:spacing w:after="0"/>
        <w:ind w:left="0"/>
        <w:jc w:val="left"/>
      </w:pPr>
      <w:r>
        <w:rPr>
          <w:rFonts w:ascii="Times New Roman"/>
          <w:b/>
          <w:i w:val="false"/>
          <w:color w:val="000000"/>
        </w:rPr>
        <w:t xml:space="preserve"> The list of healthcare organizations for the extraction, procurement, storage, preservation and</w:t>
      </w:r>
      <w:r>
        <w:br/>
      </w:r>
      <w:r>
        <w:rPr>
          <w:rFonts w:ascii="Times New Roman"/>
          <w:b/>
          <w:i w:val="false"/>
          <w:color w:val="000000"/>
        </w:rPr>
        <w:t xml:space="preserve">transportation of tissues (parts of the tissue), or organs (parts of the organs) and </w:t>
      </w:r>
      <w:r>
        <w:br/>
      </w:r>
      <w:r>
        <w:rPr>
          <w:rFonts w:ascii="Times New Roman"/>
          <w:b/>
          <w:i w:val="false"/>
          <w:color w:val="000000"/>
        </w:rPr>
        <w:t>ransplantation of tissues (parts of the tissues) or organs (parts of the organs)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442"/>
        <w:gridCol w:w="916"/>
        <w:gridCol w:w="1316"/>
        <w:gridCol w:w="916"/>
        <w:gridCol w:w="1316"/>
        <w:gridCol w:w="916"/>
        <w:gridCol w:w="1316"/>
        <w:gridCol w:w="916"/>
        <w:gridCol w:w="1316"/>
        <w:gridCol w:w="745"/>
        <w:gridCol w:w="582"/>
        <w:gridCol w:w="1272"/>
        <w:gridCol w:w="196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Health care organizations authorized for the extraction, procurement, storage, preservation, transportation of organs (parts of organs) and organ transplantation (parts of organs) (transplant centers)</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medical organization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Transplantation*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hearts</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lung</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lung</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pancreatic cancer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 population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 population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 population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 population</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 living donor</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 cadaveric donor</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 living donor</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 cadaveric donor</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 living donor</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 cadaveric donor</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 living donor</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 cadaveric donor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598"/>
        <w:gridCol w:w="7282"/>
        <w:gridCol w:w="1183"/>
        <w:gridCol w:w="17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Health organizations on the basis of which the extraction and preservation of tissues and (or) organs (parts of organs) from corpses for the purpose of transplantation (donor hospitals) are carried out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medical organization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legal entities, certificate of state registration of an individual entrepreneur, (No. of registration and date of issue)</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Phone numbers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Health organizations providing services for the extraction, procurement, storage, preservation, transportation and transplantation of tissues (parts of tissue) (tissue and cell banks)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medical organization</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legal entities, certificate of state registration of an individual entrepreneur, (registration number and date of issue)</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Phone numbers</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tissue (parts of tissue), cells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49"/>
    <w:p>
      <w:pPr>
        <w:spacing w:after="0"/>
        <w:ind w:left="0"/>
        <w:jc w:val="both"/>
      </w:pPr>
      <w:r>
        <w:rPr>
          <w:rFonts w:ascii="Times New Roman"/>
          <w:b w:val="false"/>
          <w:i w:val="false"/>
          <w:color w:val="000000"/>
          <w:sz w:val="28"/>
        </w:rPr>
        <w:t>
      In columns 3-14, the words "allowed", "forbidden" shall be written</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the formation of a</w:t>
            </w:r>
            <w:r>
              <w:br/>
            </w:r>
            <w:r>
              <w:rPr>
                <w:rFonts w:ascii="Times New Roman"/>
                <w:b w:val="false"/>
                <w:i w:val="false"/>
                <w:color w:val="000000"/>
                <w:sz w:val="20"/>
              </w:rPr>
              <w:t>list of</w:t>
            </w:r>
            <w:r>
              <w:br/>
            </w:r>
            <w:r>
              <w:rPr>
                <w:rFonts w:ascii="Times New Roman"/>
                <w:b w:val="false"/>
                <w:i w:val="false"/>
                <w:color w:val="000000"/>
                <w:sz w:val="20"/>
              </w:rPr>
              <w:t>healthcare organizations for</w:t>
            </w:r>
            <w:r>
              <w:br/>
            </w:r>
            <w:r>
              <w:rPr>
                <w:rFonts w:ascii="Times New Roman"/>
                <w:b w:val="false"/>
                <w:i w:val="false"/>
                <w:color w:val="000000"/>
                <w:sz w:val="20"/>
              </w:rPr>
              <w:t>the procurement,</w:t>
            </w:r>
            <w:r>
              <w:br/>
            </w:r>
            <w:r>
              <w:rPr>
                <w:rFonts w:ascii="Times New Roman"/>
                <w:b w:val="false"/>
                <w:i w:val="false"/>
                <w:color w:val="000000"/>
                <w:sz w:val="20"/>
              </w:rPr>
              <w:t>extraction , preservation,</w:t>
            </w:r>
            <w:r>
              <w:br/>
            </w:r>
            <w:r>
              <w:rPr>
                <w:rFonts w:ascii="Times New Roman"/>
                <w:b w:val="false"/>
                <w:i w:val="false"/>
                <w:color w:val="000000"/>
                <w:sz w:val="20"/>
              </w:rPr>
              <w:t>storage, transportation and</w:t>
            </w:r>
            <w:r>
              <w:br/>
            </w:r>
            <w:r>
              <w:rPr>
                <w:rFonts w:ascii="Times New Roman"/>
                <w:b w:val="false"/>
                <w:i w:val="false"/>
                <w:color w:val="000000"/>
                <w:sz w:val="20"/>
              </w:rPr>
              <w:t>transplantation of tissues</w:t>
            </w:r>
            <w:r>
              <w:br/>
            </w:r>
            <w:r>
              <w:rPr>
                <w:rFonts w:ascii="Times New Roman"/>
                <w:b w:val="false"/>
                <w:i w:val="false"/>
                <w:color w:val="000000"/>
                <w:sz w:val="20"/>
              </w:rPr>
              <w:t>(tissue parts) (or) organs</w:t>
            </w:r>
            <w:r>
              <w:br/>
            </w:r>
            <w:r>
              <w:rPr>
                <w:rFonts w:ascii="Times New Roman"/>
                <w:b w:val="false"/>
                <w:i w:val="false"/>
                <w:color w:val="000000"/>
                <w:sz w:val="20"/>
              </w:rPr>
              <w:t>(parts of organs)</w:t>
            </w:r>
          </w:p>
        </w:tc>
      </w:tr>
    </w:tbl>
    <w:p>
      <w:pPr>
        <w:spacing w:after="0"/>
        <w:ind w:left="0"/>
        <w:jc w:val="left"/>
      </w:pPr>
      <w:r>
        <w:rPr>
          <w:rFonts w:ascii="Times New Roman"/>
          <w:b/>
          <w:i w:val="false"/>
          <w:color w:val="000000"/>
        </w:rPr>
        <w:t xml:space="preserve"> Transplantation Center Performance Indicators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2708"/>
        <w:gridCol w:w="2188"/>
        <w:gridCol w:w="3719"/>
        <w:gridCol w:w="1717"/>
      </w:tblGrid>
      <w:tr>
        <w:trPr>
          <w:trHeight w:val="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Transplantation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estimate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rating</w:t>
            </w:r>
          </w:p>
        </w:tc>
      </w:tr>
      <w:tr>
        <w:trPr>
          <w:trHeight w:val="30" w:hRule="atLeast"/>
        </w:trPr>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transplants performed per year</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result</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transplant survival, mortality</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result</w:t>
            </w:r>
          </w:p>
        </w:tc>
      </w:tr>
      <w:tr>
        <w:trPr>
          <w:trHeight w:val="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kidneys</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10 operations per year</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One-year recipient survival of less than 90%</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One-year transplant survival of less than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10 operations for the 2nd year in a row</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exclusion from the list of Transplant Centers</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Biennial recipient survival of less than 85%.</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exclusion from the List of transplant centers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year transplant survival of less than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mortality due to surgical reasons within 15-30 days after surgery</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exclusion from the List of transplant centers</w:t>
            </w:r>
          </w:p>
        </w:tc>
      </w:tr>
      <w:tr>
        <w:trPr>
          <w:trHeight w:val="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liver</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5 operations per year</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exclusion from the list of Transplant Centers</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 year recipient survival of less than 75%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Biennial recipient survival of less than 65%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exclusion from the List of transplant centers</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hearts</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5 operations per year</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exclusion from the list of Transplant Centers</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One-year survival petsipien that menee75%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w:t>
            </w:r>
          </w:p>
        </w:tc>
      </w:tr>
      <w:tr>
        <w:trPr>
          <w:trHeight w:val="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lung</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operations for 3 years</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survival &lt;40% in the first year</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w:t>
            </w:r>
          </w:p>
        </w:tc>
      </w:tr>
      <w:tr>
        <w:trPr>
          <w:trHeight w:val="30" w:hRule="atLeast"/>
        </w:trPr>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operations for 5 years</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exclusion from the list of Transplant Centers,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lung</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2 operations per year.</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One-year recipient survival of less than 50%</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w:t>
            </w:r>
          </w:p>
        </w:tc>
      </w:tr>
      <w:tr>
        <w:trPr>
          <w:trHeight w:val="30" w:hRule="atLeast"/>
        </w:trPr>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operations for 3 years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operations for 5 years</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exclusion from the list of Transplant Centers</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Biennial recipient survival of less than 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exclusion from the List of transplant centers</w:t>
            </w:r>
          </w:p>
        </w:tc>
      </w:tr>
      <w:tr>
        <w:trPr>
          <w:trHeight w:val="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pancreatic cancer</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1 operation per year or no operation for 3 years</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One-year recipient survival of less than 85%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w:t>
            </w:r>
          </w:p>
        </w:tc>
      </w:tr>
      <w:tr>
        <w:trPr>
          <w:trHeight w:val="30" w:hRule="atLeast"/>
        </w:trPr>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operations for 5 years</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exclusion from the list of Transplant Centers</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Biennial recipient survival of less than 75%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exclusion from the List of transplant centers</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training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Each transplant center provides advanced training for at least one transplant specialist in the profile annually for at least 216 hours</w:t>
            </w:r>
          </w:p>
        </w:tc>
      </w:tr>
    </w:tbl>
    <w:bookmarkStart w:name="z361" w:id="350"/>
    <w:p>
      <w:pPr>
        <w:spacing w:after="0"/>
        <w:ind w:left="0"/>
        <w:jc w:val="both"/>
      </w:pPr>
      <w:r>
        <w:rPr>
          <w:rFonts w:ascii="Times New Roman"/>
          <w:b w:val="false"/>
          <w:i w:val="false"/>
          <w:color w:val="000000"/>
          <w:sz w:val="28"/>
        </w:rPr>
        <w:t>
      * These assessment indicators do not apply to medical organizations providing pediatric transplantology services.</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Order of the</w:t>
            </w:r>
            <w:r>
              <w:br/>
            </w:r>
            <w:r>
              <w:rPr>
                <w:rFonts w:ascii="Times New Roman"/>
                <w:b w:val="false"/>
                <w:i w:val="false"/>
                <w:color w:val="000000"/>
                <w:sz w:val="20"/>
              </w:rPr>
              <w:t>Minister 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March 26, 2019</w:t>
            </w:r>
            <w:r>
              <w:br/>
            </w:r>
            <w:r>
              <w:rPr>
                <w:rFonts w:ascii="Times New Roman"/>
                <w:b w:val="false"/>
                <w:i w:val="false"/>
                <w:color w:val="000000"/>
                <w:sz w:val="20"/>
              </w:rPr>
              <w:t>No. Қ Р ДСМ-13</w:t>
            </w:r>
          </w:p>
        </w:tc>
      </w:tr>
    </w:tbl>
    <w:bookmarkStart w:name="z363" w:id="351"/>
    <w:p>
      <w:pPr>
        <w:spacing w:after="0"/>
        <w:ind w:left="0"/>
        <w:jc w:val="left"/>
      </w:pPr>
      <w:r>
        <w:rPr>
          <w:rFonts w:ascii="Times New Roman"/>
          <w:b/>
          <w:i w:val="false"/>
          <w:color w:val="000000"/>
        </w:rPr>
        <w:t xml:space="preserve"> List of decrees of the Ministry of Health recognized as terminated</w:t>
      </w:r>
    </w:p>
    <w:bookmarkEnd w:id="351"/>
    <w:bookmarkStart w:name="z364" w:id="352"/>
    <w:p>
      <w:pPr>
        <w:spacing w:after="0"/>
        <w:ind w:left="0"/>
        <w:jc w:val="both"/>
      </w:pPr>
      <w:r>
        <w:rPr>
          <w:rFonts w:ascii="Times New Roman"/>
          <w:b w:val="false"/>
          <w:i w:val="false"/>
          <w:color w:val="000000"/>
          <w:sz w:val="28"/>
        </w:rPr>
        <w:t>
      1. Order of the Minister of Healthcare of the Republic of Kazakhstan dated October 30, 2009 No. 623 “On approval of the Rules for the withdrawal, procurement, storage, preservation, transportation, transplantation of tissues (part of tissue) and (or) organs (part of organs) from donor to recipient” (registered in the Register of State Registration of Normative Legal Acts No. 5909);</w:t>
      </w:r>
    </w:p>
    <w:bookmarkEnd w:id="352"/>
    <w:bookmarkStart w:name="z365" w:id="353"/>
    <w:p>
      <w:pPr>
        <w:spacing w:after="0"/>
        <w:ind w:left="0"/>
        <w:jc w:val="both"/>
      </w:pPr>
      <w:r>
        <w:rPr>
          <w:rFonts w:ascii="Times New Roman"/>
          <w:b w:val="false"/>
          <w:i w:val="false"/>
          <w:color w:val="000000"/>
          <w:sz w:val="28"/>
        </w:rPr>
        <w:t>
      2. Order of Acting Minister of Healthcare of the Republic of Kazakhstan dated September 12, 2011 No. 615 “On Amendments and Additions to the Order of the Minister of Healthcare of the Republic of Kazakhstan dated October 30, 2009 No. 623 “On Approval of the Rules for the Extraction, Preservation, and Transplantation of Tissues and (or) Organs (Parts of Organs) ) from person to person and from animals to person” (registered in the Register of State Registration of Normative Legal Acts No. 7253);</w:t>
      </w:r>
    </w:p>
    <w:bookmarkEnd w:id="353"/>
    <w:bookmarkStart w:name="z366" w:id="354"/>
    <w:p>
      <w:pPr>
        <w:spacing w:after="0"/>
        <w:ind w:left="0"/>
        <w:jc w:val="both"/>
      </w:pPr>
      <w:r>
        <w:rPr>
          <w:rFonts w:ascii="Times New Roman"/>
          <w:b w:val="false"/>
          <w:i w:val="false"/>
          <w:color w:val="000000"/>
          <w:sz w:val="28"/>
        </w:rPr>
        <w:t>
      3. Order of the Minister of Healthcare of the Republic of Kazakhstan dated October 3, 2013 No. 573 "On Amending Order of the Minister of Healthcare of the Republic of Kazakhstan dated October 30, 2009 No. 623" On the approval of the Rules for the extraction, conservation, transplantation of tissues and (or) organs (parts) organs) from person to person and from animals to person” (in the Register of State Registration of Normative Legal Acts No. 8866);</w:t>
      </w:r>
    </w:p>
    <w:bookmarkEnd w:id="354"/>
    <w:bookmarkStart w:name="z367" w:id="355"/>
    <w:p>
      <w:pPr>
        <w:spacing w:after="0"/>
        <w:ind w:left="0"/>
        <w:jc w:val="both"/>
      </w:pPr>
      <w:r>
        <w:rPr>
          <w:rFonts w:ascii="Times New Roman"/>
          <w:b w:val="false"/>
          <w:i w:val="false"/>
          <w:color w:val="000000"/>
          <w:sz w:val="28"/>
        </w:rPr>
        <w:t>
      4. Order of the Minister of Healthcare and Social Development of the Republic of Kazakhstan dated May 28, 2015 No. 406 “On Amending Order of the Minister of Healthcare of the Republic of Kazakhstan dated October 30, 2009 No. 623“ On approval of the Rules for the extraction, preservation, and transplantation of tissues and (or ) organs (parts of organs) from person to person and from animals to person ”(Registered in the Register of State Registration of Normative Legal Acts for 11348).</w:t>
      </w:r>
    </w:p>
    <w:bookmarkEnd w:id="3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