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09b7" w14:textId="c560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information on medical waste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March 30, 2019 No. ҚР ДСМ-15. Registered in the Ministry of Justice of the Republic of Kazakhstan on April 4, 2019 No. 18459. Abolished by the Order of the Minister of Health of the Republic of Kazakhstan dated November 30, 2020 No. KR DSM-219/2020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Health of the Republic of Kazakhstan dated November 30, 2020 No. KR DSM-219/2020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126) of paragraph 1 of Article 7 of the Code of the Republic of Kazakhstan dated September 18, 2009 "On people’s health and healthcare system", I HEREBY ORDER: </w:t>
      </w:r>
    </w:p>
    <w:bookmarkStart w:name="z3" w:id="0"/>
    <w:p>
      <w:pPr>
        <w:spacing w:after="0"/>
        <w:ind w:left="0"/>
        <w:jc w:val="both"/>
      </w:pPr>
      <w:r>
        <w:rPr>
          <w:rFonts w:ascii="Times New Roman"/>
          <w:b w:val="false"/>
          <w:i w:val="false"/>
          <w:color w:val="000000"/>
          <w:sz w:val="28"/>
        </w:rPr>
        <w:t>
      1. To approve the attached Rules for provision of information on medical waste.</w:t>
      </w:r>
    </w:p>
    <w:bookmarkEnd w:id="0"/>
    <w:bookmarkStart w:name="z4" w:id="1"/>
    <w:p>
      <w:pPr>
        <w:spacing w:after="0"/>
        <w:ind w:left="0"/>
        <w:jc w:val="both"/>
      </w:pPr>
      <w:r>
        <w:rPr>
          <w:rFonts w:ascii="Times New Roman"/>
          <w:b w:val="false"/>
          <w:i w:val="false"/>
          <w:color w:val="000000"/>
          <w:sz w:val="28"/>
        </w:rPr>
        <w:t>
      2. The Committee for protection of public health of the Ministry of Health of the Republic of Kazakhstan in the manner prescribed by law to ensure:</w:t>
      </w:r>
    </w:p>
    <w:bookmarkEnd w:id="1"/>
    <w:bookmarkStart w:name="z5" w:id="2"/>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2"/>
    <w:bookmarkStart w:name="z6" w:id="3"/>
    <w:p>
      <w:pPr>
        <w:spacing w:after="0"/>
        <w:ind w:left="0"/>
        <w:jc w:val="both"/>
      </w:pPr>
      <w:r>
        <w:rPr>
          <w:rFonts w:ascii="Times New Roman"/>
          <w:b w:val="false"/>
          <w:i w:val="false"/>
          <w:color w:val="000000"/>
          <w:sz w:val="28"/>
        </w:rPr>
        <w:t>
      2) within ten calendar days from the date of the state registration of this order, sending its copy in paper and electronic form to the Republican state enterprise on the basis of the right of economic management “Republican Legal Information Center” for official publication and inclusion in the Reference Control Bank of regulatory legal acts of the Republic of Kazakhstan;</w:t>
      </w:r>
    </w:p>
    <w:bookmarkEnd w:id="3"/>
    <w:bookmarkStart w:name="z7" w:id="4"/>
    <w:p>
      <w:pPr>
        <w:spacing w:after="0"/>
        <w:ind w:left="0"/>
        <w:jc w:val="both"/>
      </w:pPr>
      <w:r>
        <w:rPr>
          <w:rFonts w:ascii="Times New Roman"/>
          <w:b w:val="false"/>
          <w:i w:val="false"/>
          <w:color w:val="000000"/>
          <w:sz w:val="28"/>
        </w:rPr>
        <w:t>
      3) placement of this order on the Internet resource of the Ministry of Health of the Republic of Kazakhstan;</w:t>
      </w:r>
    </w:p>
    <w:bookmarkEnd w:id="4"/>
    <w:bookmarkStart w:name="z8" w:id="5"/>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to the Department of Legal Services of the Ministry of Health of the Republic of Kazakhstan on implementation of measures provided for in subparagraphs 1), 2) and 3) of this paragraph. </w:t>
      </w:r>
    </w:p>
    <w:bookmarkEnd w:id="5"/>
    <w:bookmarkStart w:name="z9" w:id="6"/>
    <w:p>
      <w:pPr>
        <w:spacing w:after="0"/>
        <w:ind w:left="0"/>
        <w:jc w:val="both"/>
      </w:pPr>
      <w:r>
        <w:rPr>
          <w:rFonts w:ascii="Times New Roman"/>
          <w:b w:val="false"/>
          <w:i w:val="false"/>
          <w:color w:val="000000"/>
          <w:sz w:val="28"/>
        </w:rPr>
        <w:t xml:space="preserve">
      3. The supervising vice minister of health of the Republic of Kazakhstan shall be authorized to oversee the execution of this order. </w:t>
      </w:r>
    </w:p>
    <w:bookmarkEnd w:id="6"/>
    <w:bookmarkStart w:name="z10" w:id="7"/>
    <w:p>
      <w:pPr>
        <w:spacing w:after="0"/>
        <w:ind w:left="0"/>
        <w:jc w:val="both"/>
      </w:pPr>
      <w:r>
        <w:rPr>
          <w:rFonts w:ascii="Times New Roman"/>
          <w:b w:val="false"/>
          <w:i w:val="false"/>
          <w:color w:val="000000"/>
          <w:sz w:val="28"/>
        </w:rPr>
        <w:t>
      4. This order shall come into force twenty one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Ye. Birtanov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Health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March 30, 2019 </w:t>
            </w:r>
            <w:r>
              <w:br/>
            </w:r>
            <w:r>
              <w:rPr>
                <w:rFonts w:ascii="Times New Roman"/>
                <w:b w:val="false"/>
                <w:i w:val="false"/>
                <w:color w:val="000000"/>
                <w:sz w:val="20"/>
              </w:rPr>
              <w:t>№ ҚР ДСМ-15</w:t>
            </w:r>
          </w:p>
        </w:tc>
      </w:tr>
    </w:tbl>
    <w:bookmarkStart w:name="z12" w:id="8"/>
    <w:p>
      <w:pPr>
        <w:spacing w:after="0"/>
        <w:ind w:left="0"/>
        <w:jc w:val="left"/>
      </w:pPr>
      <w:r>
        <w:rPr>
          <w:rFonts w:ascii="Times New Roman"/>
          <w:b/>
          <w:i w:val="false"/>
          <w:color w:val="000000"/>
        </w:rPr>
        <w:t xml:space="preserve"> Rules for provision of information on medical waste </w:t>
      </w:r>
    </w:p>
    <w:bookmarkEnd w:id="8"/>
    <w:bookmarkStart w:name="z13" w:id="9"/>
    <w:p>
      <w:pPr>
        <w:spacing w:after="0"/>
        <w:ind w:left="0"/>
        <w:jc w:val="left"/>
      </w:pPr>
      <w:r>
        <w:rPr>
          <w:rFonts w:ascii="Times New Roman"/>
          <w:b/>
          <w:i w:val="false"/>
          <w:color w:val="000000"/>
        </w:rPr>
        <w:t xml:space="preserve"> Chapter 1. General provisions </w:t>
      </w:r>
    </w:p>
    <w:bookmarkEnd w:id="9"/>
    <w:bookmarkStart w:name="z14" w:id="10"/>
    <w:p>
      <w:pPr>
        <w:spacing w:after="0"/>
        <w:ind w:left="0"/>
        <w:jc w:val="both"/>
      </w:pPr>
      <w:r>
        <w:rPr>
          <w:rFonts w:ascii="Times New Roman"/>
          <w:b w:val="false"/>
          <w:i w:val="false"/>
          <w:color w:val="000000"/>
          <w:sz w:val="28"/>
        </w:rPr>
        <w:t>
      1. These Rules for provision of information on medical waste (hereinafter referred to as the Rules) are developed in accordance with subparagraph 126) of paragraph 1 of Article 7 of the Code of the Republic of Kazakhstan dated September 18, 2009 “On people’s health and healthcare system”.</w:t>
      </w:r>
    </w:p>
    <w:bookmarkEnd w:id="10"/>
    <w:bookmarkStart w:name="z15" w:id="11"/>
    <w:p>
      <w:pPr>
        <w:spacing w:after="0"/>
        <w:ind w:left="0"/>
        <w:jc w:val="both"/>
      </w:pPr>
      <w:r>
        <w:rPr>
          <w:rFonts w:ascii="Times New Roman"/>
          <w:b w:val="false"/>
          <w:i w:val="false"/>
          <w:color w:val="000000"/>
          <w:sz w:val="28"/>
        </w:rPr>
        <w:t>
      2. The following basic concepts are used in these Rules:</w:t>
      </w:r>
    </w:p>
    <w:bookmarkEnd w:id="11"/>
    <w:bookmarkStart w:name="z16" w:id="12"/>
    <w:p>
      <w:pPr>
        <w:spacing w:after="0"/>
        <w:ind w:left="0"/>
        <w:jc w:val="both"/>
      </w:pPr>
      <w:r>
        <w:rPr>
          <w:rFonts w:ascii="Times New Roman"/>
          <w:b w:val="false"/>
          <w:i w:val="false"/>
          <w:color w:val="000000"/>
          <w:sz w:val="28"/>
        </w:rPr>
        <w:t>
      1) owners of waste - individuals and legal entities that handle medical waste;</w:t>
      </w:r>
    </w:p>
    <w:bookmarkEnd w:id="12"/>
    <w:bookmarkStart w:name="z17" w:id="13"/>
    <w:p>
      <w:pPr>
        <w:spacing w:after="0"/>
        <w:ind w:left="0"/>
        <w:jc w:val="both"/>
      </w:pPr>
      <w:r>
        <w:rPr>
          <w:rFonts w:ascii="Times New Roman"/>
          <w:b w:val="false"/>
          <w:i w:val="false"/>
          <w:color w:val="000000"/>
          <w:sz w:val="28"/>
        </w:rPr>
        <w:t xml:space="preserve">
      2) specialized organizations - entities whose activities are associated with the collection, neutralization, storage, burial and disposal of medical waste; </w:t>
      </w:r>
    </w:p>
    <w:bookmarkEnd w:id="13"/>
    <w:bookmarkStart w:name="z18" w:id="14"/>
    <w:p>
      <w:pPr>
        <w:spacing w:after="0"/>
        <w:ind w:left="0"/>
        <w:jc w:val="both"/>
      </w:pPr>
      <w:r>
        <w:rPr>
          <w:rFonts w:ascii="Times New Roman"/>
          <w:b w:val="false"/>
          <w:i w:val="false"/>
          <w:color w:val="000000"/>
          <w:sz w:val="28"/>
        </w:rPr>
        <w:t xml:space="preserve">
      3) medical waste - waste generated during the provision of medical services and medical procedures, classified by hazard class; </w:t>
      </w:r>
    </w:p>
    <w:bookmarkEnd w:id="14"/>
    <w:bookmarkStart w:name="z19" w:id="15"/>
    <w:p>
      <w:pPr>
        <w:spacing w:after="0"/>
        <w:ind w:left="0"/>
        <w:jc w:val="both"/>
      </w:pPr>
      <w:r>
        <w:rPr>
          <w:rFonts w:ascii="Times New Roman"/>
          <w:b w:val="false"/>
          <w:i w:val="false"/>
          <w:color w:val="000000"/>
          <w:sz w:val="28"/>
        </w:rPr>
        <w:t>
      4) disposal of medical waste - operations for the disposal and destruction of waste;</w:t>
      </w:r>
    </w:p>
    <w:bookmarkEnd w:id="15"/>
    <w:bookmarkStart w:name="z20" w:id="16"/>
    <w:p>
      <w:pPr>
        <w:spacing w:after="0"/>
        <w:ind w:left="0"/>
        <w:jc w:val="both"/>
      </w:pPr>
      <w:r>
        <w:rPr>
          <w:rFonts w:ascii="Times New Roman"/>
          <w:b w:val="false"/>
          <w:i w:val="false"/>
          <w:color w:val="000000"/>
          <w:sz w:val="28"/>
        </w:rPr>
        <w:t xml:space="preserve">
      5) medical waste management – types of activities related to waste, including the prevention and minimization of waste generation, accounting and control, waste accumulation, as well as the collection, processing, disposal, neutralization, transportation, storage (warehousing), waste disposal and other actions related to them; </w:t>
      </w:r>
    </w:p>
    <w:bookmarkEnd w:id="16"/>
    <w:bookmarkStart w:name="z21" w:id="17"/>
    <w:p>
      <w:pPr>
        <w:spacing w:after="0"/>
        <w:ind w:left="0"/>
        <w:jc w:val="both"/>
      </w:pPr>
      <w:r>
        <w:rPr>
          <w:rFonts w:ascii="Times New Roman"/>
          <w:b w:val="false"/>
          <w:i w:val="false"/>
          <w:color w:val="000000"/>
          <w:sz w:val="28"/>
        </w:rPr>
        <w:t xml:space="preserve">
      6) neutralization of medical waste - reduction or elimination of the hazardous properties of waste by mechanical, physic-chemical or biological treatment; </w:t>
      </w:r>
    </w:p>
    <w:bookmarkEnd w:id="17"/>
    <w:bookmarkStart w:name="z22" w:id="18"/>
    <w:p>
      <w:pPr>
        <w:spacing w:after="0"/>
        <w:ind w:left="0"/>
        <w:jc w:val="both"/>
      </w:pPr>
      <w:r>
        <w:rPr>
          <w:rFonts w:ascii="Times New Roman"/>
          <w:b w:val="false"/>
          <w:i w:val="false"/>
          <w:color w:val="000000"/>
          <w:sz w:val="28"/>
        </w:rPr>
        <w:t xml:space="preserve">
      7) disposal of medical waste - the use of waste as secondary material or energy resources; </w:t>
      </w:r>
    </w:p>
    <w:bookmarkEnd w:id="18"/>
    <w:bookmarkStart w:name="z23" w:id="19"/>
    <w:p>
      <w:pPr>
        <w:spacing w:after="0"/>
        <w:ind w:left="0"/>
        <w:jc w:val="both"/>
      </w:pPr>
      <w:r>
        <w:rPr>
          <w:rFonts w:ascii="Times New Roman"/>
          <w:b w:val="false"/>
          <w:i w:val="false"/>
          <w:color w:val="000000"/>
          <w:sz w:val="28"/>
        </w:rPr>
        <w:t xml:space="preserve">
      8) burial of medical waste - placement of waste in a designated place for storage for an unlimited period, eliminating the dangerous effects of buried waste on public health and the environment. </w:t>
      </w:r>
    </w:p>
    <w:bookmarkEnd w:id="19"/>
    <w:bookmarkStart w:name="z24" w:id="20"/>
    <w:p>
      <w:pPr>
        <w:spacing w:after="0"/>
        <w:ind w:left="0"/>
        <w:jc w:val="left"/>
      </w:pPr>
      <w:r>
        <w:rPr>
          <w:rFonts w:ascii="Times New Roman"/>
          <w:b/>
          <w:i w:val="false"/>
          <w:color w:val="000000"/>
        </w:rPr>
        <w:t xml:space="preserve"> Chapter 2. Procedure for provision of information on medical waste</w:t>
      </w:r>
    </w:p>
    <w:bookmarkEnd w:id="20"/>
    <w:bookmarkStart w:name="z25" w:id="21"/>
    <w:p>
      <w:pPr>
        <w:spacing w:after="0"/>
        <w:ind w:left="0"/>
        <w:jc w:val="both"/>
      </w:pPr>
      <w:r>
        <w:rPr>
          <w:rFonts w:ascii="Times New Roman"/>
          <w:b w:val="false"/>
          <w:i w:val="false"/>
          <w:color w:val="000000"/>
          <w:sz w:val="28"/>
        </w:rPr>
        <w:t xml:space="preserve">
      3. Health organizations keep daily records of generated medical waste in a logbook in the form according to Appendix 5 to the Sanitary Rules “Sanitary and epidemiological requirements for health care facilities”, approved by the order of the Minister of Health of the Republic of Kazakhstan dated May 31, 2017 No. 357 (registered in the Register of state registration of regulatory legal acts under No. 15760). </w:t>
      </w:r>
    </w:p>
    <w:bookmarkEnd w:id="21"/>
    <w:bookmarkStart w:name="z26" w:id="22"/>
    <w:p>
      <w:pPr>
        <w:spacing w:after="0"/>
        <w:ind w:left="0"/>
        <w:jc w:val="both"/>
      </w:pPr>
      <w:r>
        <w:rPr>
          <w:rFonts w:ascii="Times New Roman"/>
          <w:b w:val="false"/>
          <w:i w:val="false"/>
          <w:color w:val="000000"/>
          <w:sz w:val="28"/>
        </w:rPr>
        <w:t xml:space="preserve">
      4. Specialized organizations keep a logbook daily on the neutralization and (or) disposal of medical waste in the form in accordance with Appendix 1 to these rules. </w:t>
      </w:r>
    </w:p>
    <w:bookmarkEnd w:id="22"/>
    <w:bookmarkStart w:name="z27" w:id="23"/>
    <w:p>
      <w:pPr>
        <w:spacing w:after="0"/>
        <w:ind w:left="0"/>
        <w:jc w:val="both"/>
      </w:pPr>
      <w:r>
        <w:rPr>
          <w:rFonts w:ascii="Times New Roman"/>
          <w:b w:val="false"/>
          <w:i w:val="false"/>
          <w:color w:val="000000"/>
          <w:sz w:val="28"/>
        </w:rPr>
        <w:t xml:space="preserve">
      5. Owners of waste in accordance with Article 296 and Chapter 19 of the Environmental Code of the Republic of Kazakhstan dated January 9, 2007 provide information on medical waste to the authorized body in the field of environmental protection in the form of an annual report in the field of medical waste management (hereinafter - the report) for their inclusion in the State inventory of production and consumption waste. </w:t>
      </w:r>
    </w:p>
    <w:bookmarkEnd w:id="23"/>
    <w:bookmarkStart w:name="z28" w:id="24"/>
    <w:p>
      <w:pPr>
        <w:spacing w:after="0"/>
        <w:ind w:left="0"/>
        <w:jc w:val="both"/>
      </w:pPr>
      <w:r>
        <w:rPr>
          <w:rFonts w:ascii="Times New Roman"/>
          <w:b w:val="false"/>
          <w:i w:val="false"/>
          <w:color w:val="000000"/>
          <w:sz w:val="28"/>
        </w:rPr>
        <w:t xml:space="preserve">
      6. The report is submitted annually as of January 1 to March 1 of the year following the reporting year to the authorized body in the field of environmental protection by filling out the form in accordance with Appendix 2 to these Rules and signing it by an authorized person responsible for submission of information. </w:t>
      </w:r>
    </w:p>
    <w:bookmarkEnd w:id="24"/>
    <w:bookmarkStart w:name="z29" w:id="25"/>
    <w:p>
      <w:pPr>
        <w:spacing w:after="0"/>
        <w:ind w:left="0"/>
        <w:jc w:val="both"/>
      </w:pPr>
      <w:r>
        <w:rPr>
          <w:rFonts w:ascii="Times New Roman"/>
          <w:b w:val="false"/>
          <w:i w:val="false"/>
          <w:color w:val="000000"/>
          <w:sz w:val="28"/>
        </w:rPr>
        <w:t xml:space="preserve">
      7. Owners of waste ensure the completeness, continuity and reliability of these reports. </w:t>
      </w:r>
    </w:p>
    <w:bookmarkEnd w:id="25"/>
    <w:bookmarkStart w:name="z30" w:id="26"/>
    <w:p>
      <w:pPr>
        <w:spacing w:after="0"/>
        <w:ind w:left="0"/>
        <w:jc w:val="both"/>
      </w:pPr>
      <w:r>
        <w:rPr>
          <w:rFonts w:ascii="Times New Roman"/>
          <w:b w:val="false"/>
          <w:i w:val="false"/>
          <w:color w:val="000000"/>
          <w:sz w:val="28"/>
        </w:rPr>
        <w:t>
      8. Owners of waste keep documentation on waste accounting for at least five years.</w:t>
      </w:r>
    </w:p>
    <w:bookmarkEnd w:id="26"/>
    <w:bookmarkStart w:name="z31" w:id="27"/>
    <w:p>
      <w:pPr>
        <w:spacing w:after="0"/>
        <w:ind w:left="0"/>
        <w:jc w:val="both"/>
      </w:pPr>
      <w:r>
        <w:rPr>
          <w:rFonts w:ascii="Times New Roman"/>
          <w:b w:val="false"/>
          <w:i w:val="false"/>
          <w:color w:val="000000"/>
          <w:sz w:val="28"/>
        </w:rPr>
        <w:t>
      9. The territorial divisions of the state body in the field of sanitary and epidemiological welfare of the population through the environmental protection system analyze the data on medical waste during the state control and supervision.</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provision of</w:t>
            </w:r>
            <w:r>
              <w:br/>
            </w:r>
            <w:r>
              <w:rPr>
                <w:rFonts w:ascii="Times New Roman"/>
                <w:b w:val="false"/>
                <w:i w:val="false"/>
                <w:color w:val="000000"/>
                <w:sz w:val="20"/>
              </w:rPr>
              <w:t>information on medical waste</w:t>
            </w:r>
            <w:r>
              <w:br/>
            </w:r>
            <w:r>
              <w:rPr>
                <w:rFonts w:ascii="Times New Roman"/>
                <w:b w:val="false"/>
                <w:i w:val="false"/>
                <w:color w:val="000000"/>
                <w:sz w:val="20"/>
              </w:rPr>
              <w:t xml:space="preserve">Form </w:t>
            </w:r>
          </w:p>
        </w:tc>
      </w:tr>
    </w:tbl>
    <w:bookmarkStart w:name="z33" w:id="28"/>
    <w:p>
      <w:pPr>
        <w:spacing w:after="0"/>
        <w:ind w:left="0"/>
        <w:jc w:val="left"/>
      </w:pPr>
      <w:r>
        <w:rPr>
          <w:rFonts w:ascii="Times New Roman"/>
          <w:b/>
          <w:i w:val="false"/>
          <w:color w:val="000000"/>
        </w:rPr>
        <w:t xml:space="preserve"> Logbook of daily accounting for neutralization and (or) disposal of medical waste</w:t>
      </w:r>
      <w:r>
        <w:br/>
      </w:r>
      <w:r>
        <w:rPr>
          <w:rFonts w:ascii="Times New Roman"/>
          <w:b/>
          <w:i w:val="false"/>
          <w:color w:val="000000"/>
        </w:rPr>
        <w:t>____________________________________________ for 20___</w:t>
      </w:r>
      <w:r>
        <w:br/>
      </w:r>
      <w:r>
        <w:rPr>
          <w:rFonts w:ascii="Times New Roman"/>
          <w:b/>
          <w:i w:val="false"/>
          <w:color w:val="000000"/>
        </w:rPr>
        <w:t xml:space="preserve">(Name of specialized organization) </w:t>
      </w:r>
    </w:p>
    <w:bookmarkEnd w:id="28"/>
    <w:bookmarkStart w:name="z34" w:id="29"/>
    <w:p>
      <w:pPr>
        <w:spacing w:after="0"/>
        <w:ind w:left="0"/>
        <w:jc w:val="both"/>
      </w:pPr>
      <w:r>
        <w:rPr>
          <w:rFonts w:ascii="Times New Roman"/>
          <w:b w:val="false"/>
          <w:i w:val="false"/>
          <w:color w:val="000000"/>
          <w:sz w:val="28"/>
        </w:rPr>
        <w:t xml:space="preserve">
      Table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Biological / Anatomical Waste (tons)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Sharp, stabbing waste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(tons)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Buried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burial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 or recycling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 or recycling</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 Anatomical Waste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Sharp, stabbing waste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(tons)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Buried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burial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 or recycling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 or recycling</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30"/>
    <w:p>
      <w:pPr>
        <w:spacing w:after="0"/>
        <w:ind w:left="0"/>
        <w:jc w:val="both"/>
      </w:pPr>
      <w:r>
        <w:rPr>
          <w:rFonts w:ascii="Times New Roman"/>
          <w:b w:val="false"/>
          <w:i w:val="false"/>
          <w:color w:val="000000"/>
          <w:sz w:val="28"/>
        </w:rPr>
        <w:t xml:space="preserve">
      Table continuation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Mercury containing items (pcs)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(l), solid (tons) drugs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(tons)</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Demercurized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demercurization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burial</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Mechano-</w:t>
            </w:r>
          </w:p>
          <w:p>
            <w:pPr>
              <w:spacing w:after="20"/>
              <w:ind w:left="20"/>
              <w:jc w:val="both"/>
            </w:pPr>
            <w:r>
              <w:rPr>
                <w:rFonts w:ascii="Times New Roman"/>
                <w:b w:val="false"/>
                <w:i w:val="false"/>
                <w:color w:val="000000"/>
                <w:sz w:val="20"/>
              </w:rPr>
              <w:t>
chemical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vacuum</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methods</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Burning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Non-burning methods</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Buried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burial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6" w:id="31"/>
    <w:p>
      <w:pPr>
        <w:spacing w:after="0"/>
        <w:ind w:left="0"/>
        <w:jc w:val="both"/>
      </w:pPr>
      <w:r>
        <w:rPr>
          <w:rFonts w:ascii="Times New Roman"/>
          <w:b w:val="false"/>
          <w:i w:val="false"/>
          <w:color w:val="000000"/>
          <w:sz w:val="28"/>
        </w:rPr>
        <w:t>
      Note.</w:t>
      </w:r>
    </w:p>
    <w:bookmarkEnd w:id="31"/>
    <w:bookmarkStart w:name="z37" w:id="32"/>
    <w:p>
      <w:pPr>
        <w:spacing w:after="0"/>
        <w:ind w:left="0"/>
        <w:jc w:val="both"/>
      </w:pPr>
      <w:r>
        <w:rPr>
          <w:rFonts w:ascii="Times New Roman"/>
          <w:b w:val="false"/>
          <w:i w:val="false"/>
          <w:color w:val="000000"/>
          <w:sz w:val="28"/>
        </w:rPr>
        <w:t xml:space="preserve">
      The daily accounting form is filled in electronically, in xls format (Microsoft Excel).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provision</w:t>
            </w:r>
            <w:r>
              <w:br/>
            </w:r>
            <w:r>
              <w:rPr>
                <w:rFonts w:ascii="Times New Roman"/>
                <w:b w:val="false"/>
                <w:i w:val="false"/>
                <w:color w:val="000000"/>
                <w:sz w:val="20"/>
              </w:rPr>
              <w:t xml:space="preserve">of information </w:t>
            </w:r>
            <w:r>
              <w:br/>
            </w:r>
            <w:r>
              <w:rPr>
                <w:rFonts w:ascii="Times New Roman"/>
                <w:b w:val="false"/>
                <w:i w:val="false"/>
                <w:color w:val="000000"/>
                <w:sz w:val="20"/>
              </w:rPr>
              <w:t xml:space="preserve">on medical waste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Medical waste management report</w:t>
            </w:r>
            <w:r>
              <w:br/>
            </w:r>
            <w:r>
              <w:rPr>
                <w:rFonts w:ascii="Times New Roman"/>
                <w:b w:val="false"/>
                <w:i w:val="false"/>
                <w:color w:val="000000"/>
                <w:sz w:val="20"/>
              </w:rPr>
              <w:t xml:space="preserve">Form </w:t>
            </w:r>
          </w:p>
        </w:tc>
      </w:tr>
    </w:tbl>
    <w:bookmarkStart w:name="z40" w:id="33"/>
    <w:p>
      <w:pPr>
        <w:spacing w:after="0"/>
        <w:ind w:left="0"/>
        <w:jc w:val="left"/>
      </w:pPr>
      <w:r>
        <w:rPr>
          <w:rFonts w:ascii="Times New Roman"/>
          <w:b/>
          <w:i w:val="false"/>
          <w:color w:val="000000"/>
        </w:rPr>
        <w:t xml:space="preserve"> Report on the generated medical waste*</w:t>
      </w:r>
      <w:r>
        <w:br/>
      </w:r>
      <w:r>
        <w:rPr>
          <w:rFonts w:ascii="Times New Roman"/>
          <w:b/>
          <w:i w:val="false"/>
          <w:color w:val="000000"/>
        </w:rPr>
        <w:t>____________________________________ for 20___</w:t>
      </w:r>
      <w:r>
        <w:br/>
      </w:r>
      <w:r>
        <w:rPr>
          <w:rFonts w:ascii="Times New Roman"/>
          <w:b/>
          <w:i w:val="false"/>
          <w:color w:val="000000"/>
        </w:rPr>
        <w:t xml:space="preserve">(name of the healthcare facility) </w:t>
      </w:r>
    </w:p>
    <w:bookmarkEnd w:id="33"/>
    <w:bookmarkStart w:name="z41" w:id="34"/>
    <w:p>
      <w:pPr>
        <w:spacing w:after="0"/>
        <w:ind w:left="0"/>
        <w:jc w:val="both"/>
      </w:pPr>
      <w:r>
        <w:rPr>
          <w:rFonts w:ascii="Times New Roman"/>
          <w:b w:val="false"/>
          <w:i w:val="false"/>
          <w:color w:val="000000"/>
          <w:sz w:val="28"/>
        </w:rPr>
        <w:t>
      Table 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"А" (m3)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 Anatomical Waste (tons)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Sharp, stabbing waste (tons)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(tons)</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to third parties for neutralization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 by the healthcare facility itself</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to third parties for neutralization (disposal)</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 by the healthcare facility itself</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to third parties for neutralization (disposal)</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 by the healthcare facility itself</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to third parties for neutralization (disposal)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Non-burning methods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Burning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Non-burning methods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Burning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Non-burning methods</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 Anatomical Waste (tons)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Sharp, stabbing waste (tons)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(tons)</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 by the healthcare facility itself</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to third parties for neutralization (disposal)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 by the healthcare facility itself</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to third parties for neutralization (disposal)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 by the healthcare facility itself</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to third parties for neutralization (disposal)</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Non-burning methods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Non-burning methods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Non-burning methods</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5"/>
    <w:p>
      <w:pPr>
        <w:spacing w:after="0"/>
        <w:ind w:left="0"/>
        <w:jc w:val="both"/>
      </w:pPr>
      <w:r>
        <w:rPr>
          <w:rFonts w:ascii="Times New Roman"/>
          <w:b w:val="false"/>
          <w:i w:val="false"/>
          <w:color w:val="000000"/>
          <w:sz w:val="28"/>
        </w:rPr>
        <w:t xml:space="preserve">
      Table continuation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"Д" (kg)</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Submitted to third parties (for neutralization, disposal, demercurization)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Mercury containing items (pcs)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(l), solid (tons) drugs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(kg) </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to third parties for neutralization (disposal)</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 by the healthcare facility itself</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to third parties for neutralization (disposal)</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to third parties for neutralization (disposal)</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Generated</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to third parties for neutralization (disposal)</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class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Shipment 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submission (date and contract number)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Burning</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Non-burning methods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6"/>
    <w:p>
      <w:pPr>
        <w:spacing w:after="0"/>
        <w:ind w:left="0"/>
        <w:jc w:val="both"/>
      </w:pPr>
      <w:r>
        <w:rPr>
          <w:rFonts w:ascii="Times New Roman"/>
          <w:b w:val="false"/>
          <w:i w:val="false"/>
          <w:color w:val="000000"/>
          <w:sz w:val="28"/>
        </w:rPr>
        <w:t>
      * filled out by healthcare organizations</w:t>
      </w:r>
    </w:p>
    <w:bookmarkEnd w:id="36"/>
    <w:bookmarkStart w:name="z44" w:id="37"/>
    <w:p>
      <w:pPr>
        <w:spacing w:after="0"/>
        <w:ind w:left="0"/>
        <w:jc w:val="both"/>
      </w:pPr>
      <w:r>
        <w:rPr>
          <w:rFonts w:ascii="Times New Roman"/>
          <w:b w:val="false"/>
          <w:i w:val="false"/>
          <w:color w:val="000000"/>
          <w:sz w:val="28"/>
        </w:rPr>
        <w:t>
      Surname, name, patronymic (if any), signature of the head</w:t>
      </w:r>
    </w:p>
    <w:bookmarkEnd w:id="37"/>
    <w:bookmarkStart w:name="z45" w:id="38"/>
    <w:p>
      <w:pPr>
        <w:spacing w:after="0"/>
        <w:ind w:left="0"/>
        <w:jc w:val="both"/>
      </w:pPr>
      <w:r>
        <w:rPr>
          <w:rFonts w:ascii="Times New Roman"/>
          <w:b w:val="false"/>
          <w:i w:val="false"/>
          <w:color w:val="000000"/>
          <w:sz w:val="28"/>
        </w:rPr>
        <w:t>
      __________________________________________________________________________</w:t>
      </w:r>
    </w:p>
    <w:bookmarkEnd w:id="38"/>
    <w:bookmarkStart w:name="z46" w:id="39"/>
    <w:p>
      <w:pPr>
        <w:spacing w:after="0"/>
        <w:ind w:left="0"/>
        <w:jc w:val="both"/>
      </w:pPr>
      <w:r>
        <w:rPr>
          <w:rFonts w:ascii="Times New Roman"/>
          <w:b w:val="false"/>
          <w:i w:val="false"/>
          <w:color w:val="000000"/>
          <w:sz w:val="28"/>
        </w:rPr>
        <w:t>
      Surname, name, patronymic (if any), signature of the person responsible for compiling the information</w:t>
      </w:r>
    </w:p>
    <w:bookmarkEnd w:id="39"/>
    <w:bookmarkStart w:name="z47" w:id="40"/>
    <w:p>
      <w:pPr>
        <w:spacing w:after="0"/>
        <w:ind w:left="0"/>
        <w:jc w:val="both"/>
      </w:pPr>
      <w:r>
        <w:rPr>
          <w:rFonts w:ascii="Times New Roman"/>
          <w:b w:val="false"/>
          <w:i w:val="false"/>
          <w:color w:val="000000"/>
          <w:sz w:val="28"/>
        </w:rPr>
        <w:t>
      __________________________________________________________________________</w:t>
      </w:r>
    </w:p>
    <w:bookmarkEnd w:id="40"/>
    <w:bookmarkStart w:name="z48" w:id="41"/>
    <w:p>
      <w:pPr>
        <w:spacing w:after="0"/>
        <w:ind w:left="0"/>
        <w:jc w:val="both"/>
      </w:pPr>
      <w:r>
        <w:rPr>
          <w:rFonts w:ascii="Times New Roman"/>
          <w:b w:val="false"/>
          <w:i w:val="false"/>
          <w:color w:val="000000"/>
          <w:sz w:val="28"/>
        </w:rPr>
        <w:t xml:space="preserve">
      Date of compilation "__" ____ 20 </w:t>
      </w:r>
    </w:p>
    <w:bookmarkEnd w:id="41"/>
    <w:bookmarkStart w:name="z49" w:id="42"/>
    <w:p>
      <w:pPr>
        <w:spacing w:after="0"/>
        <w:ind w:left="0"/>
        <w:jc w:val="both"/>
      </w:pPr>
      <w:r>
        <w:rPr>
          <w:rFonts w:ascii="Times New Roman"/>
          <w:b w:val="false"/>
          <w:i w:val="false"/>
          <w:color w:val="000000"/>
          <w:sz w:val="28"/>
        </w:rPr>
        <w:t>
      Report on neutralization and (or) disposal of medical waste **</w:t>
      </w:r>
    </w:p>
    <w:bookmarkEnd w:id="42"/>
    <w:bookmarkStart w:name="z50" w:id="43"/>
    <w:p>
      <w:pPr>
        <w:spacing w:after="0"/>
        <w:ind w:left="0"/>
        <w:jc w:val="both"/>
      </w:pPr>
      <w:r>
        <w:rPr>
          <w:rFonts w:ascii="Times New Roman"/>
          <w:b w:val="false"/>
          <w:i w:val="false"/>
          <w:color w:val="000000"/>
          <w:sz w:val="28"/>
        </w:rPr>
        <w:t xml:space="preserve">
      ____________________________________________ for 20___ </w:t>
      </w:r>
    </w:p>
    <w:bookmarkEnd w:id="43"/>
    <w:bookmarkStart w:name="z51" w:id="44"/>
    <w:p>
      <w:pPr>
        <w:spacing w:after="0"/>
        <w:ind w:left="0"/>
        <w:jc w:val="both"/>
      </w:pPr>
      <w:r>
        <w:rPr>
          <w:rFonts w:ascii="Times New Roman"/>
          <w:b w:val="false"/>
          <w:i w:val="false"/>
          <w:color w:val="000000"/>
          <w:sz w:val="28"/>
        </w:rPr>
        <w:t xml:space="preserve">
      (Name of specialized organization) </w:t>
      </w:r>
    </w:p>
    <w:bookmarkEnd w:id="44"/>
    <w:bookmarkStart w:name="z52" w:id="45"/>
    <w:p>
      <w:pPr>
        <w:spacing w:after="0"/>
        <w:ind w:left="0"/>
        <w:jc w:val="both"/>
      </w:pPr>
      <w:r>
        <w:rPr>
          <w:rFonts w:ascii="Times New Roman"/>
          <w:b w:val="false"/>
          <w:i w:val="false"/>
          <w:color w:val="000000"/>
          <w:sz w:val="28"/>
        </w:rPr>
        <w:t>
      Table 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 Anatomical Waste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Sharp, stabbing waste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(tons)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 Anatomical Waste (tons)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Buried</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burial</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 or recycling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 or recycling</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Buried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burial</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Sharp, stabbing waste (tons)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 or recycling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 or recycling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6"/>
    <w:p>
      <w:pPr>
        <w:spacing w:after="0"/>
        <w:ind w:left="0"/>
        <w:jc w:val="both"/>
      </w:pPr>
      <w:r>
        <w:rPr>
          <w:rFonts w:ascii="Times New Roman"/>
          <w:b w:val="false"/>
          <w:i w:val="false"/>
          <w:color w:val="000000"/>
          <w:sz w:val="28"/>
        </w:rPr>
        <w:t xml:space="preserve">
      Table continuation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containing items (pcs)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(l), solid (tons) drugs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(tons)</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Demercurized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demercurization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Neutralized</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burial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waste disposal</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Mechano-chemical</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vacuum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methods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Non-burning methods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"Д" (tons)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Submitted to third parties (for neutralization, disposal, demercurization)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class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Shipment Details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from healthcare organizations and other specialized organizations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Buried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Submitted for burial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submission (date and contract number)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7"/>
    <w:p>
      <w:pPr>
        <w:spacing w:after="0"/>
        <w:ind w:left="0"/>
        <w:jc w:val="both"/>
      </w:pPr>
      <w:r>
        <w:rPr>
          <w:rFonts w:ascii="Times New Roman"/>
          <w:b w:val="false"/>
          <w:i w:val="false"/>
          <w:color w:val="000000"/>
          <w:sz w:val="28"/>
        </w:rPr>
        <w:t xml:space="preserve">
      ** filled in by a specialized organization </w:t>
      </w:r>
    </w:p>
    <w:bookmarkEnd w:id="47"/>
    <w:bookmarkStart w:name="z55" w:id="48"/>
    <w:p>
      <w:pPr>
        <w:spacing w:after="0"/>
        <w:ind w:left="0"/>
        <w:jc w:val="both"/>
      </w:pPr>
      <w:r>
        <w:rPr>
          <w:rFonts w:ascii="Times New Roman"/>
          <w:b w:val="false"/>
          <w:i w:val="false"/>
          <w:color w:val="000000"/>
          <w:sz w:val="28"/>
        </w:rPr>
        <w:t>
      Surname, name, patronymic (if any), signature of the head</w:t>
      </w:r>
    </w:p>
    <w:bookmarkEnd w:id="48"/>
    <w:bookmarkStart w:name="z56" w:id="49"/>
    <w:p>
      <w:pPr>
        <w:spacing w:after="0"/>
        <w:ind w:left="0"/>
        <w:jc w:val="both"/>
      </w:pPr>
      <w:r>
        <w:rPr>
          <w:rFonts w:ascii="Times New Roman"/>
          <w:b w:val="false"/>
          <w:i w:val="false"/>
          <w:color w:val="000000"/>
          <w:sz w:val="28"/>
        </w:rPr>
        <w:t>
      __________________________________________________________________________</w:t>
      </w:r>
    </w:p>
    <w:bookmarkEnd w:id="49"/>
    <w:bookmarkStart w:name="z57" w:id="50"/>
    <w:p>
      <w:pPr>
        <w:spacing w:after="0"/>
        <w:ind w:left="0"/>
        <w:jc w:val="both"/>
      </w:pPr>
      <w:r>
        <w:rPr>
          <w:rFonts w:ascii="Times New Roman"/>
          <w:b w:val="false"/>
          <w:i w:val="false"/>
          <w:color w:val="000000"/>
          <w:sz w:val="28"/>
        </w:rPr>
        <w:t>
      Surname, name, patronymic (if any), signature of the person responsible for compiling the information</w:t>
      </w:r>
    </w:p>
    <w:bookmarkEnd w:id="50"/>
    <w:bookmarkStart w:name="z58" w:id="51"/>
    <w:p>
      <w:pPr>
        <w:spacing w:after="0"/>
        <w:ind w:left="0"/>
        <w:jc w:val="both"/>
      </w:pPr>
      <w:r>
        <w:rPr>
          <w:rFonts w:ascii="Times New Roman"/>
          <w:b w:val="false"/>
          <w:i w:val="false"/>
          <w:color w:val="000000"/>
          <w:sz w:val="28"/>
        </w:rPr>
        <w:t>
      __________________________________________________________________________</w:t>
      </w:r>
    </w:p>
    <w:bookmarkEnd w:id="51"/>
    <w:bookmarkStart w:name="z59" w:id="52"/>
    <w:p>
      <w:pPr>
        <w:spacing w:after="0"/>
        <w:ind w:left="0"/>
        <w:jc w:val="both"/>
      </w:pPr>
      <w:r>
        <w:rPr>
          <w:rFonts w:ascii="Times New Roman"/>
          <w:b w:val="false"/>
          <w:i w:val="false"/>
          <w:color w:val="000000"/>
          <w:sz w:val="28"/>
        </w:rPr>
        <w:t xml:space="preserve">
       Date of compilation "__" ____ 20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