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aaaa" w14:textId="dd8a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attracting strategic partners by scientific organizations and organizations of education in the field of healthcare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April 15, 2019 № KR MHC-35. Registered in the Ministry of Justice of the Republic of Kazakhstan on April 16, 2019 № 18529. Abolished by the Order of the Minister of Health of the Republic of Kazakhstan dated December 15, 2020 No. KR DSM-263/2020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Health of the Republic of Kazakhstan dated December 15, 2020 No. KR DSM-263/2020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2) of Article 175-1 of the Code of the Republic of Kazakhstan dated September 18, 2009 "On Public Health and Health Care System", </w:t>
      </w:r>
      <w:r>
        <w:rPr>
          <w:rFonts w:ascii="Times New Roman"/>
          <w:b/>
          <w:i w:val="false"/>
          <w:color w:val="000000"/>
          <w:sz w:val="28"/>
        </w:rPr>
        <w:t>I ORDER</w:t>
      </w:r>
      <w:r>
        <w:rPr>
          <w:rFonts w:ascii="Times New Roman"/>
          <w:b w:val="false"/>
          <w:i w:val="false"/>
          <w:color w:val="000000"/>
          <w:sz w:val="28"/>
        </w:rPr>
        <w:t xml:space="preserve">: </w:t>
      </w:r>
    </w:p>
    <w:bookmarkStart w:name="z3" w:id="0"/>
    <w:p>
      <w:pPr>
        <w:spacing w:after="0"/>
        <w:ind w:left="0"/>
        <w:jc w:val="both"/>
      </w:pPr>
      <w:r>
        <w:rPr>
          <w:rFonts w:ascii="Times New Roman"/>
          <w:b w:val="false"/>
          <w:i w:val="false"/>
          <w:color w:val="000000"/>
          <w:sz w:val="28"/>
        </w:rPr>
        <w:t>
      1. To approve the attached Rules for attracting strategic partners by scientific organizations and organizations of education in the field of healthcare.</w:t>
      </w:r>
    </w:p>
    <w:bookmarkEnd w:id="0"/>
    <w:bookmarkStart w:name="z4" w:id="1"/>
    <w:p>
      <w:pPr>
        <w:spacing w:after="0"/>
        <w:ind w:left="0"/>
        <w:jc w:val="both"/>
      </w:pPr>
      <w:r>
        <w:rPr>
          <w:rFonts w:ascii="Times New Roman"/>
          <w:b w:val="false"/>
          <w:i w:val="false"/>
          <w:color w:val="000000"/>
          <w:sz w:val="28"/>
        </w:rPr>
        <w:t xml:space="preserve">
      2. The Department of science and human resources of the Ministry of Healthcare of the Republic of Kazakhstan in the manner established by the legislation of the Republic of Kazakhstan shall ensure: </w:t>
      </w:r>
    </w:p>
    <w:bookmarkEnd w:id="1"/>
    <w:bookmarkStart w:name="z5" w:id="2"/>
    <w:p>
      <w:pPr>
        <w:spacing w:after="0"/>
        <w:ind w:left="0"/>
        <w:jc w:val="both"/>
      </w:pPr>
      <w:r>
        <w:rPr>
          <w:rFonts w:ascii="Times New Roman"/>
          <w:b w:val="false"/>
          <w:i w:val="false"/>
          <w:color w:val="000000"/>
          <w:sz w:val="28"/>
        </w:rPr>
        <w:t>
      1) state registration of this order in the Ministry of Justice of the Republic of Kazakhstan;</w:t>
      </w:r>
    </w:p>
    <w:bookmarkEnd w:id="2"/>
    <w:bookmarkStart w:name="z6" w:id="3"/>
    <w:p>
      <w:pPr>
        <w:spacing w:after="0"/>
        <w:ind w:left="0"/>
        <w:jc w:val="both"/>
      </w:pPr>
      <w:r>
        <w:rPr>
          <w:rFonts w:ascii="Times New Roman"/>
          <w:b w:val="false"/>
          <w:i w:val="false"/>
          <w:color w:val="000000"/>
          <w:sz w:val="28"/>
        </w:rPr>
        <w:t>
       2) within ten calendar days from the date of state registration of this order, sending its copy in paper and electronic form in the Kazakh and Russian languages to the Republican state enterprise on the right of economic management "Republican Center for Legal Information" for official publication and inclusion to the Standard control bank of regulatory legal acts of the Republic of Kazakhstan;</w:t>
      </w:r>
    </w:p>
    <w:bookmarkEnd w:id="3"/>
    <w:bookmarkStart w:name="z7" w:id="4"/>
    <w:p>
      <w:pPr>
        <w:spacing w:after="0"/>
        <w:ind w:left="0"/>
        <w:jc w:val="both"/>
      </w:pPr>
      <w:r>
        <w:rPr>
          <w:rFonts w:ascii="Times New Roman"/>
          <w:b w:val="false"/>
          <w:i w:val="false"/>
          <w:color w:val="000000"/>
          <w:sz w:val="28"/>
        </w:rPr>
        <w:t>
      3) placement of this order on the Internet resource of the Ministry of Healthcare of the Republic of Kazakhstan after its official publication;</w:t>
      </w:r>
    </w:p>
    <w:bookmarkEnd w:id="4"/>
    <w:bookmarkStart w:name="z8" w:id="5"/>
    <w:p>
      <w:pPr>
        <w:spacing w:after="0"/>
        <w:ind w:left="0"/>
        <w:jc w:val="both"/>
      </w:pPr>
      <w:r>
        <w:rPr>
          <w:rFonts w:ascii="Times New Roman"/>
          <w:b w:val="false"/>
          <w:i w:val="false"/>
          <w:color w:val="000000"/>
          <w:sz w:val="28"/>
        </w:rPr>
        <w:t>
       4) within ten working days after state registration of this order, submission of information on implementation of measures provided for in subparagraphs 1), 2) and 3) of this paragraph to the Department of legal service of the Ministry of Healthcare of the Republic of Kazakhstan.</w:t>
      </w:r>
    </w:p>
    <w:bookmarkEnd w:id="5"/>
    <w:bookmarkStart w:name="z9" w:id="6"/>
    <w:p>
      <w:pPr>
        <w:spacing w:after="0"/>
        <w:ind w:left="0"/>
        <w:jc w:val="both"/>
      </w:pPr>
      <w:r>
        <w:rPr>
          <w:rFonts w:ascii="Times New Roman"/>
          <w:b w:val="false"/>
          <w:i w:val="false"/>
          <w:color w:val="000000"/>
          <w:sz w:val="28"/>
        </w:rPr>
        <w:t>
      3. Control over execution of this order shall be assigned to the Vice-Minister of Healthcare of the Republic of Kazakhstan O. A. Abishev.</w:t>
      </w:r>
    </w:p>
    <w:bookmarkEnd w:id="6"/>
    <w:bookmarkStart w:name="z10" w:id="7"/>
    <w:p>
      <w:pPr>
        <w:spacing w:after="0"/>
        <w:ind w:left="0"/>
        <w:jc w:val="both"/>
      </w:pPr>
      <w:r>
        <w:rPr>
          <w:rFonts w:ascii="Times New Roman"/>
          <w:b w:val="false"/>
          <w:i w:val="false"/>
          <w:color w:val="000000"/>
          <w:sz w:val="28"/>
        </w:rPr>
        <w:t>
       4. This order shall be enforced upon expiry of ten calendar days after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Healthcare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E.Birtanov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order of the</w:t>
            </w:r>
            <w:r>
              <w:br/>
            </w:r>
            <w:r>
              <w:rPr>
                <w:rFonts w:ascii="Times New Roman"/>
                <w:b w:val="false"/>
                <w:i w:val="false"/>
                <w:color w:val="000000"/>
                <w:sz w:val="20"/>
              </w:rPr>
              <w:t>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April 15, 2019</w:t>
            </w:r>
            <w:r>
              <w:br/>
            </w:r>
            <w:r>
              <w:rPr>
                <w:rFonts w:ascii="Times New Roman"/>
                <w:b w:val="false"/>
                <w:i w:val="false"/>
                <w:color w:val="000000"/>
                <w:sz w:val="20"/>
              </w:rPr>
              <w:t>№KR MHC-35</w:t>
            </w:r>
          </w:p>
        </w:tc>
      </w:tr>
    </w:tbl>
    <w:bookmarkStart w:name="z12" w:id="8"/>
    <w:p>
      <w:pPr>
        <w:spacing w:after="0"/>
        <w:ind w:left="0"/>
        <w:jc w:val="left"/>
      </w:pPr>
      <w:r>
        <w:rPr>
          <w:rFonts w:ascii="Times New Roman"/>
          <w:b/>
          <w:i w:val="false"/>
          <w:color w:val="000000"/>
        </w:rPr>
        <w:t xml:space="preserve"> Rules for attracting strategic partners by scientific organizations and</w:t>
      </w:r>
      <w:r>
        <w:br/>
      </w:r>
      <w:r>
        <w:rPr>
          <w:rFonts w:ascii="Times New Roman"/>
          <w:b/>
          <w:i w:val="false"/>
          <w:color w:val="000000"/>
        </w:rPr>
        <w:t>organizations of education in the field of healthcare</w:t>
      </w:r>
      <w:r>
        <w:br/>
      </w:r>
      <w:r>
        <w:rPr>
          <w:rFonts w:ascii="Times New Roman"/>
          <w:b/>
          <w:i w:val="false"/>
          <w:color w:val="000000"/>
        </w:rPr>
        <w:t xml:space="preserve">Chapter 1. General provisions </w:t>
      </w:r>
    </w:p>
    <w:bookmarkEnd w:id="8"/>
    <w:bookmarkStart w:name="z13" w:id="9"/>
    <w:p>
      <w:pPr>
        <w:spacing w:after="0"/>
        <w:ind w:left="0"/>
        <w:jc w:val="both"/>
      </w:pPr>
      <w:r>
        <w:rPr>
          <w:rFonts w:ascii="Times New Roman"/>
          <w:b w:val="false"/>
          <w:i w:val="false"/>
          <w:color w:val="000000"/>
          <w:sz w:val="28"/>
        </w:rPr>
        <w:t>
      1. Rules for attracting strategic partners by scientific organizations and organizations of education in the field of healthcare (hereinafter- the Rules) are developed in accordance with the Code of the Republic of Kazakhstan "On Public Health and Health Care System" dated September 18, 2009 and shall determine the procedure for attracting strategic partners by scientific organizations and organizations of education in the field of healthcare.</w:t>
      </w:r>
    </w:p>
    <w:bookmarkEnd w:id="9"/>
    <w:bookmarkStart w:name="z14" w:id="10"/>
    <w:p>
      <w:pPr>
        <w:spacing w:after="0"/>
        <w:ind w:left="0"/>
        <w:jc w:val="both"/>
      </w:pPr>
      <w:r>
        <w:rPr>
          <w:rFonts w:ascii="Times New Roman"/>
          <w:b w:val="false"/>
          <w:i w:val="false"/>
          <w:color w:val="000000"/>
          <w:sz w:val="28"/>
        </w:rPr>
        <w:t>
      2. Strategic partnership in the field of medical education and science – a form of medium-term or long-term cooperation between scientific organizations and organizations of education in the field of healthcare and foreign organizations of higher and (or) post-graduate education, and medical organizations in the field of medical education and science (hereinafter – organizations-partners) for implementation and adaptation of international standards of education, science and clinical practice on the basis of a contract.</w:t>
      </w:r>
    </w:p>
    <w:bookmarkEnd w:id="10"/>
    <w:bookmarkStart w:name="z15" w:id="11"/>
    <w:p>
      <w:pPr>
        <w:spacing w:after="0"/>
        <w:ind w:left="0"/>
        <w:jc w:val="both"/>
      </w:pPr>
      <w:r>
        <w:rPr>
          <w:rFonts w:ascii="Times New Roman"/>
          <w:b w:val="false"/>
          <w:i w:val="false"/>
          <w:color w:val="000000"/>
          <w:sz w:val="28"/>
        </w:rPr>
        <w:t xml:space="preserve">
      3. Main directions of strategic partnership: </w:t>
      </w:r>
    </w:p>
    <w:bookmarkEnd w:id="11"/>
    <w:bookmarkStart w:name="z16" w:id="12"/>
    <w:p>
      <w:pPr>
        <w:spacing w:after="0"/>
        <w:ind w:left="0"/>
        <w:jc w:val="both"/>
      </w:pPr>
      <w:r>
        <w:rPr>
          <w:rFonts w:ascii="Times New Roman"/>
          <w:b w:val="false"/>
          <w:i w:val="false"/>
          <w:color w:val="000000"/>
          <w:sz w:val="28"/>
        </w:rPr>
        <w:t xml:space="preserve">
      1) increasing institutional and financial stability of organizations-partner; </w:t>
      </w:r>
    </w:p>
    <w:bookmarkEnd w:id="12"/>
    <w:bookmarkStart w:name="z17" w:id="13"/>
    <w:p>
      <w:pPr>
        <w:spacing w:after="0"/>
        <w:ind w:left="0"/>
        <w:jc w:val="both"/>
      </w:pPr>
      <w:r>
        <w:rPr>
          <w:rFonts w:ascii="Times New Roman"/>
          <w:b w:val="false"/>
          <w:i w:val="false"/>
          <w:color w:val="000000"/>
          <w:sz w:val="28"/>
        </w:rPr>
        <w:t xml:space="preserve">
      2) improving the activity of organizations-partner on the issues of training and professional development of healthcare personnel; </w:t>
      </w:r>
    </w:p>
    <w:bookmarkEnd w:id="13"/>
    <w:bookmarkStart w:name="z18" w:id="14"/>
    <w:p>
      <w:pPr>
        <w:spacing w:after="0"/>
        <w:ind w:left="0"/>
        <w:jc w:val="both"/>
      </w:pPr>
      <w:r>
        <w:rPr>
          <w:rFonts w:ascii="Times New Roman"/>
          <w:b w:val="false"/>
          <w:i w:val="false"/>
          <w:color w:val="000000"/>
          <w:sz w:val="28"/>
        </w:rPr>
        <w:t xml:space="preserve">
      3) developing scientific potential of organizations-partner; </w:t>
      </w:r>
    </w:p>
    <w:bookmarkEnd w:id="14"/>
    <w:bookmarkStart w:name="z19" w:id="15"/>
    <w:p>
      <w:pPr>
        <w:spacing w:after="0"/>
        <w:ind w:left="0"/>
        <w:jc w:val="both"/>
      </w:pPr>
      <w:r>
        <w:rPr>
          <w:rFonts w:ascii="Times New Roman"/>
          <w:b w:val="false"/>
          <w:i w:val="false"/>
          <w:color w:val="000000"/>
          <w:sz w:val="28"/>
        </w:rPr>
        <w:t>
      4) improving the activity of organizations-partners on the issues of rendering medical services.</w:t>
      </w:r>
    </w:p>
    <w:bookmarkEnd w:id="15"/>
    <w:bookmarkStart w:name="z20" w:id="16"/>
    <w:p>
      <w:pPr>
        <w:spacing w:after="0"/>
        <w:ind w:left="0"/>
        <w:jc w:val="left"/>
      </w:pPr>
      <w:r>
        <w:rPr>
          <w:rFonts w:ascii="Times New Roman"/>
          <w:b/>
          <w:i w:val="false"/>
          <w:color w:val="000000"/>
        </w:rPr>
        <w:t xml:space="preserve"> Chapter 2. Procedure for attracting strategic partners</w:t>
      </w:r>
    </w:p>
    <w:bookmarkEnd w:id="16"/>
    <w:bookmarkStart w:name="z21" w:id="17"/>
    <w:p>
      <w:pPr>
        <w:spacing w:after="0"/>
        <w:ind w:left="0"/>
        <w:jc w:val="both"/>
      </w:pPr>
      <w:r>
        <w:rPr>
          <w:rFonts w:ascii="Times New Roman"/>
          <w:b w:val="false"/>
          <w:i w:val="false"/>
          <w:color w:val="000000"/>
          <w:sz w:val="28"/>
        </w:rPr>
        <w:t xml:space="preserve">
      4) The procedure for attracting organizations-partners includes: </w:t>
      </w:r>
    </w:p>
    <w:bookmarkEnd w:id="17"/>
    <w:bookmarkStart w:name="z22" w:id="18"/>
    <w:p>
      <w:pPr>
        <w:spacing w:after="0"/>
        <w:ind w:left="0"/>
        <w:jc w:val="both"/>
      </w:pPr>
      <w:r>
        <w:rPr>
          <w:rFonts w:ascii="Times New Roman"/>
          <w:b w:val="false"/>
          <w:i w:val="false"/>
          <w:color w:val="000000"/>
          <w:sz w:val="28"/>
        </w:rPr>
        <w:t xml:space="preserve">
      1) selection of potential partners according to the following criteria: </w:t>
      </w:r>
    </w:p>
    <w:bookmarkEnd w:id="18"/>
    <w:bookmarkStart w:name="z23" w:id="19"/>
    <w:p>
      <w:pPr>
        <w:spacing w:after="0"/>
        <w:ind w:left="0"/>
        <w:jc w:val="both"/>
      </w:pPr>
      <w:r>
        <w:rPr>
          <w:rFonts w:ascii="Times New Roman"/>
          <w:b w:val="false"/>
          <w:i w:val="false"/>
          <w:color w:val="000000"/>
          <w:sz w:val="28"/>
        </w:rPr>
        <w:t xml:space="preserve">
      entry into recognized international rankings of universities and (or) scientific organizations; </w:t>
      </w:r>
    </w:p>
    <w:bookmarkEnd w:id="19"/>
    <w:bookmarkStart w:name="z24" w:id="20"/>
    <w:p>
      <w:pPr>
        <w:spacing w:after="0"/>
        <w:ind w:left="0"/>
        <w:jc w:val="both"/>
      </w:pPr>
      <w:r>
        <w:rPr>
          <w:rFonts w:ascii="Times New Roman"/>
          <w:b w:val="false"/>
          <w:i w:val="false"/>
          <w:color w:val="000000"/>
          <w:sz w:val="28"/>
        </w:rPr>
        <w:t xml:space="preserve">
      experience in the fields of medical and pharmaceutical science and medical and pharmaceutical education; </w:t>
      </w:r>
    </w:p>
    <w:bookmarkEnd w:id="20"/>
    <w:bookmarkStart w:name="z25" w:id="21"/>
    <w:p>
      <w:pPr>
        <w:spacing w:after="0"/>
        <w:ind w:left="0"/>
        <w:jc w:val="both"/>
      </w:pPr>
      <w:r>
        <w:rPr>
          <w:rFonts w:ascii="Times New Roman"/>
          <w:b w:val="false"/>
          <w:i w:val="false"/>
          <w:color w:val="000000"/>
          <w:sz w:val="28"/>
        </w:rPr>
        <w:t>
      availability of qualified personnel capable to ensure implementation of the tasks set for the partner.</w:t>
      </w:r>
    </w:p>
    <w:bookmarkEnd w:id="21"/>
    <w:bookmarkStart w:name="z26" w:id="22"/>
    <w:p>
      <w:pPr>
        <w:spacing w:after="0"/>
        <w:ind w:left="0"/>
        <w:jc w:val="both"/>
      </w:pPr>
      <w:r>
        <w:rPr>
          <w:rFonts w:ascii="Times New Roman"/>
          <w:b w:val="false"/>
          <w:i w:val="false"/>
          <w:color w:val="000000"/>
          <w:sz w:val="28"/>
        </w:rPr>
        <w:t>
      2) conclusion of a contract between organizations-partners.</w:t>
      </w:r>
    </w:p>
    <w:bookmarkEnd w:id="22"/>
    <w:bookmarkStart w:name="z27" w:id="23"/>
    <w:p>
      <w:pPr>
        <w:spacing w:after="0"/>
        <w:ind w:left="0"/>
        <w:jc w:val="both"/>
      </w:pPr>
      <w:r>
        <w:rPr>
          <w:rFonts w:ascii="Times New Roman"/>
          <w:b w:val="false"/>
          <w:i w:val="false"/>
          <w:color w:val="000000"/>
          <w:sz w:val="28"/>
        </w:rPr>
        <w:t>
      5. A responsible person shall be appointed and a working group for implementation of the strategic partnership shall be created by the order of the first head of scientific organization and organization of education in the field of healthcare, in case of his absence by the person performing his/her duties.</w:t>
      </w:r>
    </w:p>
    <w:bookmarkEnd w:id="23"/>
    <w:bookmarkStart w:name="z28" w:id="24"/>
    <w:p>
      <w:pPr>
        <w:spacing w:after="0"/>
        <w:ind w:left="0"/>
        <w:jc w:val="both"/>
      </w:pPr>
      <w:r>
        <w:rPr>
          <w:rFonts w:ascii="Times New Roman"/>
          <w:b w:val="false"/>
          <w:i w:val="false"/>
          <w:color w:val="000000"/>
          <w:sz w:val="28"/>
        </w:rPr>
        <w:t xml:space="preserve">
      6. Organizations-partners shall carry out: </w:t>
      </w:r>
    </w:p>
    <w:bookmarkEnd w:id="24"/>
    <w:bookmarkStart w:name="z29" w:id="25"/>
    <w:p>
      <w:pPr>
        <w:spacing w:after="0"/>
        <w:ind w:left="0"/>
        <w:jc w:val="both"/>
      </w:pPr>
      <w:r>
        <w:rPr>
          <w:rFonts w:ascii="Times New Roman"/>
          <w:b w:val="false"/>
          <w:i w:val="false"/>
          <w:color w:val="000000"/>
          <w:sz w:val="28"/>
        </w:rPr>
        <w:t xml:space="preserve">
      1) planning and implementation of measures for the development of strategic partnership in the field of training and professional development of medical personnel and scientists, joint training-methodological and research programs; </w:t>
      </w:r>
    </w:p>
    <w:bookmarkEnd w:id="25"/>
    <w:bookmarkStart w:name="z30" w:id="26"/>
    <w:p>
      <w:pPr>
        <w:spacing w:after="0"/>
        <w:ind w:left="0"/>
        <w:jc w:val="both"/>
      </w:pPr>
      <w:r>
        <w:rPr>
          <w:rFonts w:ascii="Times New Roman"/>
          <w:b w:val="false"/>
          <w:i w:val="false"/>
          <w:color w:val="000000"/>
          <w:sz w:val="28"/>
        </w:rPr>
        <w:t>
      2) preparation, approval of texts and making proposals for concluding agreements with foreign partners on implementation of joint programs;</w:t>
      </w:r>
    </w:p>
    <w:bookmarkEnd w:id="26"/>
    <w:bookmarkStart w:name="z31" w:id="27"/>
    <w:p>
      <w:pPr>
        <w:spacing w:after="0"/>
        <w:ind w:left="0"/>
        <w:jc w:val="both"/>
      </w:pPr>
      <w:r>
        <w:rPr>
          <w:rFonts w:ascii="Times New Roman"/>
          <w:b w:val="false"/>
          <w:i w:val="false"/>
          <w:color w:val="000000"/>
          <w:sz w:val="28"/>
        </w:rPr>
        <w:t xml:space="preserve">
      3) organizational support for implementation of the concluded agreements; </w:t>
      </w:r>
    </w:p>
    <w:bookmarkEnd w:id="27"/>
    <w:bookmarkStart w:name="z32" w:id="28"/>
    <w:p>
      <w:pPr>
        <w:spacing w:after="0"/>
        <w:ind w:left="0"/>
        <w:jc w:val="both"/>
      </w:pPr>
      <w:r>
        <w:rPr>
          <w:rFonts w:ascii="Times New Roman"/>
          <w:b w:val="false"/>
          <w:i w:val="false"/>
          <w:color w:val="000000"/>
          <w:sz w:val="28"/>
        </w:rPr>
        <w:t xml:space="preserve">
      4) control over collection and execution of necessary documents for implementation of the strategic partnership; </w:t>
      </w:r>
    </w:p>
    <w:bookmarkEnd w:id="28"/>
    <w:bookmarkStart w:name="z33" w:id="29"/>
    <w:p>
      <w:pPr>
        <w:spacing w:after="0"/>
        <w:ind w:left="0"/>
        <w:jc w:val="both"/>
      </w:pPr>
      <w:r>
        <w:rPr>
          <w:rFonts w:ascii="Times New Roman"/>
          <w:b w:val="false"/>
          <w:i w:val="false"/>
          <w:color w:val="000000"/>
          <w:sz w:val="28"/>
        </w:rPr>
        <w:t>
      5) preparation of generalized information and analysis of the results of the strategic partnership for the reporting period and their timely submission to the authorized body in the field of medical education and science.</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