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fb4d7" w14:textId="77fb4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assessment of scientific-pedagogical personnel of scientific organizations and organizations of education in the field of healthcare, the rules for assessment of knowledge and skills of students, studying on programs of medical education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dated April 23, 2019 № KR MHC-46. Registered in the Ministry of Justice of the Republic of Kazakhstan on April 24, 2019 № 18577.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Expired by Order of the Minister of Health of the Republic of Kazakhstan dated 11.12.2020 No. KR MHC -249/2020 (effective after ten calendar days after the date of its first official publication).</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In accordance with subparagraph 125) of paragraph 1 of Article 7 of the Code of the Republic of Kazakhstan dated September 18, 2009 "On Public Health and Health Care System", </w:t>
      </w:r>
      <w:r>
        <w:rPr>
          <w:rFonts w:ascii="Times New Roman"/>
          <w:b/>
          <w:i w:val="false"/>
          <w:color w:val="000000"/>
          <w:sz w:val="28"/>
        </w:rPr>
        <w:t>I ORDER</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To approve:</w:t>
      </w:r>
    </w:p>
    <w:bookmarkEnd w:id="1"/>
    <w:bookmarkStart w:name="z3" w:id="2"/>
    <w:p>
      <w:pPr>
        <w:spacing w:after="0"/>
        <w:ind w:left="0"/>
        <w:jc w:val="both"/>
      </w:pPr>
      <w:r>
        <w:rPr>
          <w:rFonts w:ascii="Times New Roman"/>
          <w:b w:val="false"/>
          <w:i w:val="false"/>
          <w:color w:val="000000"/>
          <w:sz w:val="28"/>
        </w:rPr>
        <w:t>
      1) the rules for assessment of scientific-pedagogical personnel of scientific organizations and organizations of education in the field of healthcare according to Appendix 1 to this order;</w:t>
      </w:r>
    </w:p>
    <w:bookmarkEnd w:id="2"/>
    <w:bookmarkStart w:name="z4" w:id="3"/>
    <w:p>
      <w:pPr>
        <w:spacing w:after="0"/>
        <w:ind w:left="0"/>
        <w:jc w:val="both"/>
      </w:pPr>
      <w:r>
        <w:rPr>
          <w:rFonts w:ascii="Times New Roman"/>
          <w:b w:val="false"/>
          <w:i w:val="false"/>
          <w:color w:val="000000"/>
          <w:sz w:val="28"/>
        </w:rPr>
        <w:t>
      2) the rules for assessment of knowledge and skills of students, studying on programs of medical education according to Appendix 2 to this order.</w:t>
      </w:r>
    </w:p>
    <w:bookmarkEnd w:id="3"/>
    <w:bookmarkStart w:name="z5" w:id="4"/>
    <w:p>
      <w:pPr>
        <w:spacing w:after="0"/>
        <w:ind w:left="0"/>
        <w:jc w:val="both"/>
      </w:pPr>
      <w:r>
        <w:rPr>
          <w:rFonts w:ascii="Times New Roman"/>
          <w:b w:val="false"/>
          <w:i w:val="false"/>
          <w:color w:val="000000"/>
          <w:sz w:val="28"/>
        </w:rPr>
        <w:t>
      2. The Department of science and human resources of the Ministry of Healthcare of the Republic of Kazakhstan in the manner established by the legislation of the Republic of Kazakhstan shall ensure:</w:t>
      </w:r>
    </w:p>
    <w:bookmarkEnd w:id="4"/>
    <w:bookmarkStart w:name="z6" w:id="5"/>
    <w:p>
      <w:pPr>
        <w:spacing w:after="0"/>
        <w:ind w:left="0"/>
        <w:jc w:val="both"/>
      </w:pPr>
      <w:r>
        <w:rPr>
          <w:rFonts w:ascii="Times New Roman"/>
          <w:b w:val="false"/>
          <w:i w:val="false"/>
          <w:color w:val="000000"/>
          <w:sz w:val="28"/>
        </w:rPr>
        <w:t>
      1) state registration of this order in the Ministry of Justice of the Republic of Kazakhstan;</w:t>
      </w:r>
    </w:p>
    <w:bookmarkEnd w:id="5"/>
    <w:bookmarkStart w:name="z7" w:id="6"/>
    <w:p>
      <w:pPr>
        <w:spacing w:after="0"/>
        <w:ind w:left="0"/>
        <w:jc w:val="both"/>
      </w:pPr>
      <w:r>
        <w:rPr>
          <w:rFonts w:ascii="Times New Roman"/>
          <w:b w:val="false"/>
          <w:i w:val="false"/>
          <w:color w:val="000000"/>
          <w:sz w:val="28"/>
        </w:rPr>
        <w:t>
      2) within ten calendar days from the date of state registration of this order, sending its copy in paper and electronic form in the Kazakh and Russian languages to the Republican state enterprise on the right of economic management "Institute of legislation and legal information of the Republic of Kazakhstan" for official publication and inclusion to the Standard control bank of regulatory legal acts of the Republic of Kazakhstan;</w:t>
      </w:r>
    </w:p>
    <w:bookmarkEnd w:id="6"/>
    <w:bookmarkStart w:name="z8" w:id="7"/>
    <w:p>
      <w:pPr>
        <w:spacing w:after="0"/>
        <w:ind w:left="0"/>
        <w:jc w:val="both"/>
      </w:pPr>
      <w:r>
        <w:rPr>
          <w:rFonts w:ascii="Times New Roman"/>
          <w:b w:val="false"/>
          <w:i w:val="false"/>
          <w:color w:val="000000"/>
          <w:sz w:val="28"/>
        </w:rPr>
        <w:t>
      3) placement of this order on the Internet resource of the Ministry of Healthcare of the Republic of Kazakhstan after its official publication;</w:t>
      </w:r>
    </w:p>
    <w:bookmarkEnd w:id="7"/>
    <w:bookmarkStart w:name="z9" w:id="8"/>
    <w:p>
      <w:pPr>
        <w:spacing w:after="0"/>
        <w:ind w:left="0"/>
        <w:jc w:val="both"/>
      </w:pPr>
      <w:r>
        <w:rPr>
          <w:rFonts w:ascii="Times New Roman"/>
          <w:b w:val="false"/>
          <w:i w:val="false"/>
          <w:color w:val="000000"/>
          <w:sz w:val="28"/>
        </w:rPr>
        <w:t>
      4) submission of information on implementation of measures provided for in subparagraphs 1), 2) and 3) of this paragraph to the Department of legal service of the Ministry of Healthcare of the Republic of Kazakhstan within ten working days after the state registration of this order.</w:t>
      </w:r>
    </w:p>
    <w:bookmarkEnd w:id="8"/>
    <w:bookmarkStart w:name="z10" w:id="9"/>
    <w:p>
      <w:pPr>
        <w:spacing w:after="0"/>
        <w:ind w:left="0"/>
        <w:jc w:val="both"/>
      </w:pPr>
      <w:r>
        <w:rPr>
          <w:rFonts w:ascii="Times New Roman"/>
          <w:b w:val="false"/>
          <w:i w:val="false"/>
          <w:color w:val="000000"/>
          <w:sz w:val="28"/>
        </w:rPr>
        <w:t xml:space="preserve">
      3. Control over execution of this order shall be assigned to the Vice-Minister of Healthcare of the Republic of Kazakhstan O. A. Abishev </w:t>
      </w:r>
    </w:p>
    <w:bookmarkEnd w:id="9"/>
    <w:bookmarkStart w:name="z11" w:id="10"/>
    <w:p>
      <w:pPr>
        <w:spacing w:after="0"/>
        <w:ind w:left="0"/>
        <w:jc w:val="both"/>
      </w:pPr>
      <w:r>
        <w:rPr>
          <w:rFonts w:ascii="Times New Roman"/>
          <w:b w:val="false"/>
          <w:i w:val="false"/>
          <w:color w:val="000000"/>
          <w:sz w:val="28"/>
        </w:rPr>
        <w:t>
      4. This order shall be enforced upon expiry of ten calendar days after its first official publication.</w:t>
      </w:r>
    </w:p>
    <w:bookmarkEnd w:id="10"/>
    <w:tbl>
      <w:tblPr>
        <w:tblW w:w="0" w:type="auto"/>
        <w:tblCellSpacing w:w="0" w:type="auto"/>
        <w:tblBorders>
          <w:top w:val="none"/>
          <w:left w:val="none"/>
          <w:bottom w:val="none"/>
          <w:right w:val="none"/>
          <w:insideH w:val="none"/>
          <w:insideV w:val="none"/>
        </w:tblBorders>
      </w:tblPr>
      <w:tblGrid>
        <w:gridCol w:w="7780"/>
        <w:gridCol w:w="4220"/>
      </w:tblGrid>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Healthcare </w:t>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of the Republic of Kazakhstan</w:t>
            </w:r>
            <w:r>
              <w:rPr>
                <w:rFonts w:ascii="Times New Roman"/>
                <w:b w:val="false"/>
                <w:i w:val="false"/>
                <w:color w:val="000000"/>
                <w:sz w:val="20"/>
              </w:rPr>
              <w:t>
</w:t>
            </w:r>
          </w:p>
        </w:tc>
        <w:tc>
          <w:tcPr>
            <w:tcW w:w="422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E.Birtanov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order of the</w:t>
            </w:r>
            <w:r>
              <w:br/>
            </w:r>
            <w:r>
              <w:rPr>
                <w:rFonts w:ascii="Times New Roman"/>
                <w:b w:val="false"/>
                <w:i w:val="false"/>
                <w:color w:val="000000"/>
                <w:sz w:val="20"/>
              </w:rPr>
              <w:t>Minister of Healthcare</w:t>
            </w:r>
            <w:r>
              <w:br/>
            </w:r>
            <w:r>
              <w:rPr>
                <w:rFonts w:ascii="Times New Roman"/>
                <w:b w:val="false"/>
                <w:i w:val="false"/>
                <w:color w:val="000000"/>
                <w:sz w:val="20"/>
              </w:rPr>
              <w:t xml:space="preserve"> of the Republic of Kazakhstan</w:t>
            </w:r>
            <w:r>
              <w:br/>
            </w:r>
            <w:r>
              <w:rPr>
                <w:rFonts w:ascii="Times New Roman"/>
                <w:b w:val="false"/>
                <w:i w:val="false"/>
                <w:color w:val="000000"/>
                <w:sz w:val="20"/>
              </w:rPr>
              <w:t>dated April 23, 2019</w:t>
            </w:r>
            <w:r>
              <w:br/>
            </w:r>
            <w:r>
              <w:rPr>
                <w:rFonts w:ascii="Times New Roman"/>
                <w:b w:val="false"/>
                <w:i w:val="false"/>
                <w:color w:val="000000"/>
                <w:sz w:val="20"/>
              </w:rPr>
              <w:t xml:space="preserve"> №. KR MHC-46</w:t>
            </w:r>
          </w:p>
        </w:tc>
      </w:tr>
    </w:tbl>
    <w:bookmarkStart w:name="z15" w:id="11"/>
    <w:p>
      <w:pPr>
        <w:spacing w:after="0"/>
        <w:ind w:left="0"/>
        <w:jc w:val="left"/>
      </w:pPr>
      <w:r>
        <w:rPr>
          <w:rFonts w:ascii="Times New Roman"/>
          <w:b/>
          <w:i w:val="false"/>
          <w:color w:val="000000"/>
        </w:rPr>
        <w:t xml:space="preserve"> Rules for assessment of scientific-pedagogical personnel of scientific organizations</w:t>
      </w:r>
      <w:r>
        <w:br/>
      </w:r>
      <w:r>
        <w:rPr>
          <w:rFonts w:ascii="Times New Roman"/>
          <w:b/>
          <w:i w:val="false"/>
          <w:color w:val="000000"/>
        </w:rPr>
        <w:t>and organizations of education in the field of healthcare</w:t>
      </w:r>
      <w:r>
        <w:br/>
      </w:r>
      <w:r>
        <w:rPr>
          <w:rFonts w:ascii="Times New Roman"/>
          <w:b/>
          <w:i w:val="false"/>
          <w:color w:val="000000"/>
        </w:rPr>
        <w:t>Chapter 1. General provisions</w:t>
      </w:r>
    </w:p>
    <w:bookmarkEnd w:id="11"/>
    <w:bookmarkStart w:name="z16" w:id="12"/>
    <w:p>
      <w:pPr>
        <w:spacing w:after="0"/>
        <w:ind w:left="0"/>
        <w:jc w:val="both"/>
      </w:pPr>
      <w:r>
        <w:rPr>
          <w:rFonts w:ascii="Times New Roman"/>
          <w:b w:val="false"/>
          <w:i w:val="false"/>
          <w:color w:val="000000"/>
          <w:sz w:val="28"/>
        </w:rPr>
        <w:t>
      1. Rules for assessment of scientific-pedagogical personnel of scientific organizations and organizations of education in the field of healthcare (hereinafter – the Rules) are developed in accordance with subparagraph 125) of paragraph 1 of Article 7 of the Code of the Republic of Kazakhstan dated 18 September 2009 "On Public Health and Health Care System" and shall determine the procedure for assessment of scientific- pedagogical personnel of scientific organizations and organizations of education in the field of healthcare (hereinafter – assessment of scientific-pedagogical personnel).</w:t>
      </w:r>
    </w:p>
    <w:bookmarkEnd w:id="12"/>
    <w:bookmarkStart w:name="z17" w:id="13"/>
    <w:p>
      <w:pPr>
        <w:spacing w:after="0"/>
        <w:ind w:left="0"/>
        <w:jc w:val="both"/>
      </w:pPr>
      <w:r>
        <w:rPr>
          <w:rFonts w:ascii="Times New Roman"/>
          <w:b w:val="false"/>
          <w:i w:val="false"/>
          <w:color w:val="000000"/>
          <w:sz w:val="28"/>
        </w:rPr>
        <w:t>
      2. The rules apply to scientific organizations and organizations of education in the field of healthcare (hereinafter – the Organization), regardless of forms of ownership and departmental subordination.</w:t>
      </w:r>
    </w:p>
    <w:bookmarkEnd w:id="13"/>
    <w:bookmarkStart w:name="z18" w:id="14"/>
    <w:p>
      <w:pPr>
        <w:spacing w:after="0"/>
        <w:ind w:left="0"/>
        <w:jc w:val="both"/>
      </w:pPr>
      <w:r>
        <w:rPr>
          <w:rFonts w:ascii="Times New Roman"/>
          <w:b w:val="false"/>
          <w:i w:val="false"/>
          <w:color w:val="000000"/>
          <w:sz w:val="28"/>
        </w:rPr>
        <w:t>
      3. Assessment of scientific-pedagogical personnel of scientific organizations and organizations of education in the field of healthcare is carried out in order to determine the level of pedagogical and professional competence.</w:t>
      </w:r>
    </w:p>
    <w:bookmarkEnd w:id="14"/>
    <w:bookmarkStart w:name="z19" w:id="15"/>
    <w:p>
      <w:pPr>
        <w:spacing w:after="0"/>
        <w:ind w:left="0"/>
        <w:jc w:val="both"/>
      </w:pPr>
      <w:r>
        <w:rPr>
          <w:rFonts w:ascii="Times New Roman"/>
          <w:b w:val="false"/>
          <w:i w:val="false"/>
          <w:color w:val="000000"/>
          <w:sz w:val="28"/>
        </w:rPr>
        <w:t>
      4. Scientific-pedagogical personnel of scientific organizations and organizations of education in the field of healthcare shall be subject to assessment at least once every five years.</w:t>
      </w:r>
    </w:p>
    <w:bookmarkEnd w:id="15"/>
    <w:bookmarkStart w:name="z20" w:id="16"/>
    <w:p>
      <w:pPr>
        <w:spacing w:after="0"/>
        <w:ind w:left="0"/>
        <w:jc w:val="left"/>
      </w:pPr>
      <w:r>
        <w:rPr>
          <w:rFonts w:ascii="Times New Roman"/>
          <w:b/>
          <w:i w:val="false"/>
          <w:color w:val="000000"/>
        </w:rPr>
        <w:t xml:space="preserve"> Chapter 2. Procedure for assessment of scientific and pedagogical personnel of scientific</w:t>
      </w:r>
      <w:r>
        <w:br/>
      </w:r>
      <w:r>
        <w:rPr>
          <w:rFonts w:ascii="Times New Roman"/>
          <w:b/>
          <w:i w:val="false"/>
          <w:color w:val="000000"/>
        </w:rPr>
        <w:t>organizations and organizations of education in the field of healthcare</w:t>
      </w:r>
    </w:p>
    <w:bookmarkEnd w:id="16"/>
    <w:bookmarkStart w:name="z21" w:id="17"/>
    <w:p>
      <w:pPr>
        <w:spacing w:after="0"/>
        <w:ind w:left="0"/>
        <w:jc w:val="both"/>
      </w:pPr>
      <w:r>
        <w:rPr>
          <w:rFonts w:ascii="Times New Roman"/>
          <w:b w:val="false"/>
          <w:i w:val="false"/>
          <w:color w:val="000000"/>
          <w:sz w:val="28"/>
        </w:rPr>
        <w:t>
      5. Assessment of scientific-pedagogical personnel consists of two stages:</w:t>
      </w:r>
    </w:p>
    <w:bookmarkEnd w:id="17"/>
    <w:bookmarkStart w:name="z22" w:id="18"/>
    <w:p>
      <w:pPr>
        <w:spacing w:after="0"/>
        <w:ind w:left="0"/>
        <w:jc w:val="both"/>
      </w:pPr>
      <w:r>
        <w:rPr>
          <w:rFonts w:ascii="Times New Roman"/>
          <w:b w:val="false"/>
          <w:i w:val="false"/>
          <w:color w:val="000000"/>
          <w:sz w:val="28"/>
        </w:rPr>
        <w:t>
      1) assessment of employees’ documents;</w:t>
      </w:r>
    </w:p>
    <w:bookmarkEnd w:id="18"/>
    <w:bookmarkStart w:name="z23" w:id="19"/>
    <w:p>
      <w:pPr>
        <w:spacing w:after="0"/>
        <w:ind w:left="0"/>
        <w:jc w:val="both"/>
      </w:pPr>
      <w:r>
        <w:rPr>
          <w:rFonts w:ascii="Times New Roman"/>
          <w:b w:val="false"/>
          <w:i w:val="false"/>
          <w:color w:val="000000"/>
          <w:sz w:val="28"/>
        </w:rPr>
        <w:t>
      2) interview with the employees.</w:t>
      </w:r>
    </w:p>
    <w:bookmarkEnd w:id="19"/>
    <w:bookmarkStart w:name="z24" w:id="20"/>
    <w:p>
      <w:pPr>
        <w:spacing w:after="0"/>
        <w:ind w:left="0"/>
        <w:jc w:val="both"/>
      </w:pPr>
      <w:r>
        <w:rPr>
          <w:rFonts w:ascii="Times New Roman"/>
          <w:b w:val="false"/>
          <w:i w:val="false"/>
          <w:color w:val="000000"/>
          <w:sz w:val="28"/>
        </w:rPr>
        <w:t>
      6. Preparation for conducting assessment of scientific-pedagogical personnel is organized by the HR service, or the person, performing the functions of HR service (hereinafter - human resources) and includes the following activities:</w:t>
      </w:r>
    </w:p>
    <w:bookmarkEnd w:id="20"/>
    <w:bookmarkStart w:name="z25" w:id="21"/>
    <w:p>
      <w:pPr>
        <w:spacing w:after="0"/>
        <w:ind w:left="0"/>
        <w:jc w:val="both"/>
      </w:pPr>
      <w:r>
        <w:rPr>
          <w:rFonts w:ascii="Times New Roman"/>
          <w:b w:val="false"/>
          <w:i w:val="false"/>
          <w:color w:val="000000"/>
          <w:sz w:val="28"/>
        </w:rPr>
        <w:t>
      1) preparation of necessary documents for the employees subject to assessment (notification, collection of information from the employees subject to assessment);</w:t>
      </w:r>
    </w:p>
    <w:bookmarkEnd w:id="21"/>
    <w:bookmarkStart w:name="z26" w:id="22"/>
    <w:p>
      <w:pPr>
        <w:spacing w:after="0"/>
        <w:ind w:left="0"/>
        <w:jc w:val="both"/>
      </w:pPr>
      <w:r>
        <w:rPr>
          <w:rFonts w:ascii="Times New Roman"/>
          <w:b w:val="false"/>
          <w:i w:val="false"/>
          <w:color w:val="000000"/>
          <w:sz w:val="28"/>
        </w:rPr>
        <w:t>
      2) development of assessment schedules;</w:t>
      </w:r>
    </w:p>
    <w:bookmarkEnd w:id="22"/>
    <w:bookmarkStart w:name="z27" w:id="23"/>
    <w:p>
      <w:pPr>
        <w:spacing w:after="0"/>
        <w:ind w:left="0"/>
        <w:jc w:val="both"/>
      </w:pPr>
      <w:r>
        <w:rPr>
          <w:rFonts w:ascii="Times New Roman"/>
          <w:b w:val="false"/>
          <w:i w:val="false"/>
          <w:color w:val="000000"/>
          <w:sz w:val="28"/>
        </w:rPr>
        <w:t>
      3) determining the composition of the Commission;</w:t>
      </w:r>
    </w:p>
    <w:bookmarkEnd w:id="23"/>
    <w:bookmarkStart w:name="z28" w:id="24"/>
    <w:p>
      <w:pPr>
        <w:spacing w:after="0"/>
        <w:ind w:left="0"/>
        <w:jc w:val="both"/>
      </w:pPr>
      <w:r>
        <w:rPr>
          <w:rFonts w:ascii="Times New Roman"/>
          <w:b w:val="false"/>
          <w:i w:val="false"/>
          <w:color w:val="000000"/>
          <w:sz w:val="28"/>
        </w:rPr>
        <w:t>
      4) organization of explanatory work on the goals and procedure for assessment of scientific-pedagogical personnel.</w:t>
      </w:r>
    </w:p>
    <w:bookmarkEnd w:id="24"/>
    <w:bookmarkStart w:name="z29" w:id="25"/>
    <w:p>
      <w:pPr>
        <w:spacing w:after="0"/>
        <w:ind w:left="0"/>
        <w:jc w:val="both"/>
      </w:pPr>
      <w:r>
        <w:rPr>
          <w:rFonts w:ascii="Times New Roman"/>
          <w:b w:val="false"/>
          <w:i w:val="false"/>
          <w:color w:val="000000"/>
          <w:sz w:val="28"/>
        </w:rPr>
        <w:t>
      7. The head of the Organization or an authorized person, upon submission of the HR service, shall approve:</w:t>
      </w:r>
    </w:p>
    <w:bookmarkEnd w:id="25"/>
    <w:bookmarkStart w:name="z30" w:id="26"/>
    <w:p>
      <w:pPr>
        <w:spacing w:after="0"/>
        <w:ind w:left="0"/>
        <w:jc w:val="both"/>
      </w:pPr>
      <w:r>
        <w:rPr>
          <w:rFonts w:ascii="Times New Roman"/>
          <w:b w:val="false"/>
          <w:i w:val="false"/>
          <w:color w:val="000000"/>
          <w:sz w:val="28"/>
        </w:rPr>
        <w:t>
      1) the list of employees subject to assessment;</w:t>
      </w:r>
    </w:p>
    <w:bookmarkEnd w:id="26"/>
    <w:bookmarkStart w:name="z31" w:id="27"/>
    <w:p>
      <w:pPr>
        <w:spacing w:after="0"/>
        <w:ind w:left="0"/>
        <w:jc w:val="both"/>
      </w:pPr>
      <w:r>
        <w:rPr>
          <w:rFonts w:ascii="Times New Roman"/>
          <w:b w:val="false"/>
          <w:i w:val="false"/>
          <w:color w:val="000000"/>
          <w:sz w:val="28"/>
        </w:rPr>
        <w:t>
      2) composition of the Commission.</w:t>
      </w:r>
    </w:p>
    <w:bookmarkEnd w:id="27"/>
    <w:bookmarkStart w:name="z32" w:id="28"/>
    <w:p>
      <w:pPr>
        <w:spacing w:after="0"/>
        <w:ind w:left="0"/>
        <w:jc w:val="both"/>
      </w:pPr>
      <w:r>
        <w:rPr>
          <w:rFonts w:ascii="Times New Roman"/>
          <w:b w:val="false"/>
          <w:i w:val="false"/>
          <w:color w:val="000000"/>
          <w:sz w:val="28"/>
        </w:rPr>
        <w:t>
      3) assessment schedule;</w:t>
      </w:r>
    </w:p>
    <w:bookmarkEnd w:id="28"/>
    <w:bookmarkStart w:name="z33" w:id="29"/>
    <w:p>
      <w:pPr>
        <w:spacing w:after="0"/>
        <w:ind w:left="0"/>
        <w:jc w:val="both"/>
      </w:pPr>
      <w:r>
        <w:rPr>
          <w:rFonts w:ascii="Times New Roman"/>
          <w:b w:val="false"/>
          <w:i w:val="false"/>
          <w:color w:val="000000"/>
          <w:sz w:val="28"/>
        </w:rPr>
        <w:t>
      8. The HR department shall determine the employees subject to assessment once a year.</w:t>
      </w:r>
    </w:p>
    <w:bookmarkEnd w:id="29"/>
    <w:bookmarkStart w:name="z34" w:id="30"/>
    <w:p>
      <w:pPr>
        <w:spacing w:after="0"/>
        <w:ind w:left="0"/>
        <w:jc w:val="both"/>
      </w:pPr>
      <w:r>
        <w:rPr>
          <w:rFonts w:ascii="Times New Roman"/>
          <w:b w:val="false"/>
          <w:i w:val="false"/>
          <w:color w:val="000000"/>
          <w:sz w:val="28"/>
        </w:rPr>
        <w:t>
      9. The Commission is created by the head of the Organization and consists of an odd number of members. The Chairman and Vice-Chairman are appointed from the members of the Commission. An employee of the HR service is appointed as the Secretary of the Commission.</w:t>
      </w:r>
    </w:p>
    <w:bookmarkEnd w:id="30"/>
    <w:bookmarkStart w:name="z35" w:id="31"/>
    <w:p>
      <w:pPr>
        <w:spacing w:after="0"/>
        <w:ind w:left="0"/>
        <w:jc w:val="both"/>
      </w:pPr>
      <w:r>
        <w:rPr>
          <w:rFonts w:ascii="Times New Roman"/>
          <w:b w:val="false"/>
          <w:i w:val="false"/>
          <w:color w:val="000000"/>
          <w:sz w:val="28"/>
        </w:rPr>
        <w:t>
      10. The Chairman of the Commission directs the activities, chairs the meetings, and plans the work.</w:t>
      </w:r>
    </w:p>
    <w:bookmarkEnd w:id="31"/>
    <w:bookmarkStart w:name="z36" w:id="32"/>
    <w:p>
      <w:pPr>
        <w:spacing w:after="0"/>
        <w:ind w:left="0"/>
        <w:jc w:val="both"/>
      </w:pPr>
      <w:r>
        <w:rPr>
          <w:rFonts w:ascii="Times New Roman"/>
          <w:b w:val="false"/>
          <w:i w:val="false"/>
          <w:color w:val="000000"/>
          <w:sz w:val="28"/>
        </w:rPr>
        <w:t>
      11. The Secretary of the Commission prepares materials for the meeting of the Commission and draws up a Protocol after its holding. The Secretary performs technical maintenance of the Commission.</w:t>
      </w:r>
    </w:p>
    <w:bookmarkEnd w:id="32"/>
    <w:bookmarkStart w:name="z37" w:id="33"/>
    <w:p>
      <w:pPr>
        <w:spacing w:after="0"/>
        <w:ind w:left="0"/>
        <w:jc w:val="both"/>
      </w:pPr>
      <w:r>
        <w:rPr>
          <w:rFonts w:ascii="Times New Roman"/>
          <w:b w:val="false"/>
          <w:i w:val="false"/>
          <w:color w:val="000000"/>
          <w:sz w:val="28"/>
        </w:rPr>
        <w:t>
      12. A meeting of the Commission is considered competent if at least two-thirds of its members were present.</w:t>
      </w:r>
    </w:p>
    <w:bookmarkEnd w:id="33"/>
    <w:bookmarkStart w:name="z38" w:id="34"/>
    <w:p>
      <w:pPr>
        <w:spacing w:after="0"/>
        <w:ind w:left="0"/>
        <w:jc w:val="both"/>
      </w:pPr>
      <w:r>
        <w:rPr>
          <w:rFonts w:ascii="Times New Roman"/>
          <w:b w:val="false"/>
          <w:i w:val="false"/>
          <w:color w:val="000000"/>
          <w:sz w:val="28"/>
        </w:rPr>
        <w:t>
      Replacement of absent members of the Commission shall not be allowed.</w:t>
      </w:r>
    </w:p>
    <w:bookmarkEnd w:id="34"/>
    <w:bookmarkStart w:name="z39" w:id="35"/>
    <w:p>
      <w:pPr>
        <w:spacing w:after="0"/>
        <w:ind w:left="0"/>
        <w:jc w:val="both"/>
      </w:pPr>
      <w:r>
        <w:rPr>
          <w:rFonts w:ascii="Times New Roman"/>
          <w:b w:val="false"/>
          <w:i w:val="false"/>
          <w:color w:val="000000"/>
          <w:sz w:val="28"/>
        </w:rPr>
        <w:t>
      13. The decision of the Commission shall be taken by open voting. An employee who is being assessed and is a member of the Commission does not participate in the voting regarding himself (herself).</w:t>
      </w:r>
    </w:p>
    <w:bookmarkEnd w:id="35"/>
    <w:bookmarkStart w:name="z40" w:id="36"/>
    <w:p>
      <w:pPr>
        <w:spacing w:after="0"/>
        <w:ind w:left="0"/>
        <w:jc w:val="both"/>
      </w:pPr>
      <w:r>
        <w:rPr>
          <w:rFonts w:ascii="Times New Roman"/>
          <w:b w:val="false"/>
          <w:i w:val="false"/>
          <w:color w:val="000000"/>
          <w:sz w:val="28"/>
        </w:rPr>
        <w:t>
      14. The results of voting shall be determined by a majority votes of the Commission members. If the votes are equal, the vote of the Chairman of the Commission shall be decisive.</w:t>
      </w:r>
    </w:p>
    <w:bookmarkEnd w:id="36"/>
    <w:bookmarkStart w:name="z41" w:id="37"/>
    <w:p>
      <w:pPr>
        <w:spacing w:after="0"/>
        <w:ind w:left="0"/>
        <w:jc w:val="both"/>
      </w:pPr>
      <w:r>
        <w:rPr>
          <w:rFonts w:ascii="Times New Roman"/>
          <w:b w:val="false"/>
          <w:i w:val="false"/>
          <w:color w:val="000000"/>
          <w:sz w:val="28"/>
        </w:rPr>
        <w:t>
      15. The dissenting opinion of a member of the Commission shall be stated in the written from and attached to the Protocol.</w:t>
      </w:r>
    </w:p>
    <w:bookmarkEnd w:id="37"/>
    <w:bookmarkStart w:name="z42" w:id="38"/>
    <w:p>
      <w:pPr>
        <w:spacing w:after="0"/>
        <w:ind w:left="0"/>
        <w:jc w:val="both"/>
      </w:pPr>
      <w:r>
        <w:rPr>
          <w:rFonts w:ascii="Times New Roman"/>
          <w:b w:val="false"/>
          <w:i w:val="false"/>
          <w:color w:val="000000"/>
          <w:sz w:val="28"/>
        </w:rPr>
        <w:t>
      16. Members of the Commission shall be assessed on a general basis.</w:t>
      </w:r>
    </w:p>
    <w:bookmarkEnd w:id="38"/>
    <w:bookmarkStart w:name="z43" w:id="39"/>
    <w:p>
      <w:pPr>
        <w:spacing w:after="0"/>
        <w:ind w:left="0"/>
        <w:jc w:val="both"/>
      </w:pPr>
      <w:r>
        <w:rPr>
          <w:rFonts w:ascii="Times New Roman"/>
          <w:b w:val="false"/>
          <w:i w:val="false"/>
          <w:color w:val="000000"/>
          <w:sz w:val="28"/>
        </w:rPr>
        <w:t>
      17. The HR service notifies the employees in writing of the date of the interview no later than thirty calendar days before the start of the interview.</w:t>
      </w:r>
    </w:p>
    <w:bookmarkEnd w:id="39"/>
    <w:bookmarkStart w:name="z44" w:id="40"/>
    <w:p>
      <w:pPr>
        <w:spacing w:after="0"/>
        <w:ind w:left="0"/>
        <w:jc w:val="both"/>
      </w:pPr>
      <w:r>
        <w:rPr>
          <w:rFonts w:ascii="Times New Roman"/>
          <w:b w:val="false"/>
          <w:i w:val="false"/>
          <w:color w:val="000000"/>
          <w:sz w:val="28"/>
        </w:rPr>
        <w:t>
      18. Employees who are subject to assessment shall send documents to the Commission from the moment of receipt of written notification no later than eleven working days before the date of assessment:</w:t>
      </w:r>
    </w:p>
    <w:bookmarkEnd w:id="40"/>
    <w:bookmarkStart w:name="z45" w:id="41"/>
    <w:p>
      <w:pPr>
        <w:spacing w:after="0"/>
        <w:ind w:left="0"/>
        <w:jc w:val="both"/>
      </w:pPr>
      <w:r>
        <w:rPr>
          <w:rFonts w:ascii="Times New Roman"/>
          <w:b w:val="false"/>
          <w:i w:val="false"/>
          <w:color w:val="000000"/>
          <w:sz w:val="28"/>
        </w:rPr>
        <w:t>
      1) application form according to Appendix 1 to these Rules;</w:t>
      </w:r>
    </w:p>
    <w:bookmarkEnd w:id="41"/>
    <w:bookmarkStart w:name="z46" w:id="42"/>
    <w:p>
      <w:pPr>
        <w:spacing w:after="0"/>
        <w:ind w:left="0"/>
        <w:jc w:val="both"/>
      </w:pPr>
      <w:r>
        <w:rPr>
          <w:rFonts w:ascii="Times New Roman"/>
          <w:b w:val="false"/>
          <w:i w:val="false"/>
          <w:color w:val="000000"/>
          <w:sz w:val="28"/>
        </w:rPr>
        <w:t>
      2) information on the form, according to Appendix 2 to these Rules.</w:t>
      </w:r>
    </w:p>
    <w:bookmarkEnd w:id="42"/>
    <w:bookmarkStart w:name="z47" w:id="43"/>
    <w:p>
      <w:pPr>
        <w:spacing w:after="0"/>
        <w:ind w:left="0"/>
        <w:jc w:val="both"/>
      </w:pPr>
      <w:r>
        <w:rPr>
          <w:rFonts w:ascii="Times New Roman"/>
          <w:b w:val="false"/>
          <w:i w:val="false"/>
          <w:color w:val="000000"/>
          <w:sz w:val="28"/>
        </w:rPr>
        <w:t>
      19. The Commission checks availability and reliability of the submitted documents and conducts an interview with the employee.</w:t>
      </w:r>
    </w:p>
    <w:bookmarkEnd w:id="43"/>
    <w:bookmarkStart w:name="z48" w:id="44"/>
    <w:p>
      <w:pPr>
        <w:spacing w:after="0"/>
        <w:ind w:left="0"/>
        <w:jc w:val="both"/>
      </w:pPr>
      <w:r>
        <w:rPr>
          <w:rFonts w:ascii="Times New Roman"/>
          <w:b w:val="false"/>
          <w:i w:val="false"/>
          <w:color w:val="000000"/>
          <w:sz w:val="28"/>
        </w:rPr>
        <w:t>
      20. Based on the results of the interview, the Commission makes one of the following decisions:</w:t>
      </w:r>
    </w:p>
    <w:bookmarkEnd w:id="44"/>
    <w:bookmarkStart w:name="z49" w:id="45"/>
    <w:p>
      <w:pPr>
        <w:spacing w:after="0"/>
        <w:ind w:left="0"/>
        <w:jc w:val="both"/>
      </w:pPr>
      <w:r>
        <w:rPr>
          <w:rFonts w:ascii="Times New Roman"/>
          <w:b w:val="false"/>
          <w:i w:val="false"/>
          <w:color w:val="000000"/>
          <w:sz w:val="28"/>
        </w:rPr>
        <w:t>
      1) meets the qualification characteristics for the position held;</w:t>
      </w:r>
    </w:p>
    <w:bookmarkEnd w:id="45"/>
    <w:bookmarkStart w:name="z50" w:id="46"/>
    <w:p>
      <w:pPr>
        <w:spacing w:after="0"/>
        <w:ind w:left="0"/>
        <w:jc w:val="both"/>
      </w:pPr>
      <w:r>
        <w:rPr>
          <w:rFonts w:ascii="Times New Roman"/>
          <w:b w:val="false"/>
          <w:i w:val="false"/>
          <w:color w:val="000000"/>
          <w:sz w:val="28"/>
        </w:rPr>
        <w:t>
      2) subject to re-assessment;</w:t>
      </w:r>
    </w:p>
    <w:bookmarkEnd w:id="46"/>
    <w:bookmarkStart w:name="z51" w:id="47"/>
    <w:p>
      <w:pPr>
        <w:spacing w:after="0"/>
        <w:ind w:left="0"/>
        <w:jc w:val="both"/>
      </w:pPr>
      <w:r>
        <w:rPr>
          <w:rFonts w:ascii="Times New Roman"/>
          <w:b w:val="false"/>
          <w:i w:val="false"/>
          <w:color w:val="000000"/>
          <w:sz w:val="28"/>
        </w:rPr>
        <w:t>
      3) does not meet the qualification characteristics for the position held.</w:t>
      </w:r>
    </w:p>
    <w:bookmarkEnd w:id="47"/>
    <w:bookmarkStart w:name="z52" w:id="48"/>
    <w:p>
      <w:pPr>
        <w:spacing w:after="0"/>
        <w:ind w:left="0"/>
        <w:jc w:val="both"/>
      </w:pPr>
      <w:r>
        <w:rPr>
          <w:rFonts w:ascii="Times New Roman"/>
          <w:b w:val="false"/>
          <w:i w:val="false"/>
          <w:color w:val="000000"/>
          <w:sz w:val="28"/>
        </w:rPr>
        <w:t>
      21. The re-assessment shall be conducted in thirty calendar days from the date of the decision of the previous Commission in the procedure determined by these Rules. The Commission, having re-assessed, shall take one of the following decisions:</w:t>
      </w:r>
    </w:p>
    <w:bookmarkEnd w:id="48"/>
    <w:bookmarkStart w:name="z53" w:id="49"/>
    <w:p>
      <w:pPr>
        <w:spacing w:after="0"/>
        <w:ind w:left="0"/>
        <w:jc w:val="both"/>
      </w:pPr>
      <w:r>
        <w:rPr>
          <w:rFonts w:ascii="Times New Roman"/>
          <w:b w:val="false"/>
          <w:i w:val="false"/>
          <w:color w:val="000000"/>
          <w:sz w:val="28"/>
        </w:rPr>
        <w:t>
      1) corresponds to the position held;</w:t>
      </w:r>
    </w:p>
    <w:bookmarkEnd w:id="49"/>
    <w:bookmarkStart w:name="z54" w:id="50"/>
    <w:p>
      <w:pPr>
        <w:spacing w:after="0"/>
        <w:ind w:left="0"/>
        <w:jc w:val="both"/>
      </w:pPr>
      <w:r>
        <w:rPr>
          <w:rFonts w:ascii="Times New Roman"/>
          <w:b w:val="false"/>
          <w:i w:val="false"/>
          <w:color w:val="000000"/>
          <w:sz w:val="28"/>
        </w:rPr>
        <w:t>
      2) does not correspond to the position held.</w:t>
      </w:r>
    </w:p>
    <w:bookmarkEnd w:id="50"/>
    <w:bookmarkStart w:name="z55" w:id="51"/>
    <w:p>
      <w:pPr>
        <w:spacing w:after="0"/>
        <w:ind w:left="0"/>
        <w:jc w:val="both"/>
      </w:pPr>
      <w:r>
        <w:rPr>
          <w:rFonts w:ascii="Times New Roman"/>
          <w:b w:val="false"/>
          <w:i w:val="false"/>
          <w:color w:val="000000"/>
          <w:sz w:val="28"/>
        </w:rPr>
        <w:t>
      22. The Commission's decision on non-compliance with the position held is a negative result of the assessment.</w:t>
      </w:r>
    </w:p>
    <w:bookmarkEnd w:id="51"/>
    <w:bookmarkStart w:name="z56" w:id="52"/>
    <w:p>
      <w:pPr>
        <w:spacing w:after="0"/>
        <w:ind w:left="0"/>
        <w:jc w:val="both"/>
      </w:pPr>
      <w:r>
        <w:rPr>
          <w:rFonts w:ascii="Times New Roman"/>
          <w:b w:val="false"/>
          <w:i w:val="false"/>
          <w:color w:val="000000"/>
          <w:sz w:val="28"/>
        </w:rPr>
        <w:t>
      A negative result of an employee's assessment is the basis for demoting him or her, and in the case of his or her refusal to take the proposed position, the basis for dismissal.</w:t>
      </w:r>
    </w:p>
    <w:bookmarkEnd w:id="52"/>
    <w:bookmarkStart w:name="z57" w:id="53"/>
    <w:p>
      <w:pPr>
        <w:spacing w:after="0"/>
        <w:ind w:left="0"/>
        <w:jc w:val="both"/>
      </w:pPr>
      <w:r>
        <w:rPr>
          <w:rFonts w:ascii="Times New Roman"/>
          <w:b w:val="false"/>
          <w:i w:val="false"/>
          <w:color w:val="000000"/>
          <w:sz w:val="28"/>
        </w:rPr>
        <w:t>
      23. Decisions signed by members of the Commission shall be drawn up in a Protocol.</w:t>
      </w:r>
    </w:p>
    <w:bookmarkEnd w:id="53"/>
    <w:bookmarkStart w:name="z58" w:id="54"/>
    <w:p>
      <w:pPr>
        <w:spacing w:after="0"/>
        <w:ind w:left="0"/>
        <w:jc w:val="both"/>
      </w:pPr>
      <w:r>
        <w:rPr>
          <w:rFonts w:ascii="Times New Roman"/>
          <w:b w:val="false"/>
          <w:i w:val="false"/>
          <w:color w:val="000000"/>
          <w:sz w:val="28"/>
        </w:rPr>
        <w:t>
      24. From the date of the interview, within five working days, the HR service familiarizes the employee with the decision of the Commission.</w:t>
      </w:r>
    </w:p>
    <w:bookmarkEnd w:id="54"/>
    <w:bookmarkStart w:name="z59" w:id="55"/>
    <w:p>
      <w:pPr>
        <w:spacing w:after="0"/>
        <w:ind w:left="0"/>
        <w:jc w:val="both"/>
      </w:pPr>
      <w:r>
        <w:rPr>
          <w:rFonts w:ascii="Times New Roman"/>
          <w:b w:val="false"/>
          <w:i w:val="false"/>
          <w:color w:val="000000"/>
          <w:sz w:val="28"/>
        </w:rPr>
        <w:t>
      25. The Protocol shall be stored in the personal file of the employee subject to assessment.</w:t>
      </w:r>
    </w:p>
    <w:bookmarkEnd w:id="55"/>
    <w:bookmarkStart w:name="z60" w:id="56"/>
    <w:p>
      <w:pPr>
        <w:spacing w:after="0"/>
        <w:ind w:left="0"/>
        <w:jc w:val="both"/>
      </w:pPr>
      <w:r>
        <w:rPr>
          <w:rFonts w:ascii="Times New Roman"/>
          <w:b w:val="false"/>
          <w:i w:val="false"/>
          <w:color w:val="000000"/>
          <w:sz w:val="28"/>
        </w:rPr>
        <w:t>
      26. All disputes related to the Commission's decision shall be resolved in accordance with the procedure established by the legislation of the Republic of Kazakhstan.</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 assessment</w:t>
            </w:r>
            <w:r>
              <w:br/>
            </w:r>
            <w:r>
              <w:rPr>
                <w:rFonts w:ascii="Times New Roman"/>
                <w:b w:val="false"/>
                <w:i w:val="false"/>
                <w:color w:val="000000"/>
                <w:sz w:val="20"/>
              </w:rPr>
              <w:t xml:space="preserve">of scientific-pedagogical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personnel of scientific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organizations and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organizations of education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 the field of healthcare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67" w:id="57"/>
    <w:p>
      <w:pPr>
        <w:spacing w:after="0"/>
        <w:ind w:left="0"/>
        <w:jc w:val="left"/>
      </w:pPr>
      <w:r>
        <w:rPr>
          <w:rFonts w:ascii="Times New Roman"/>
          <w:b/>
          <w:i w:val="false"/>
          <w:color w:val="000000"/>
        </w:rPr>
        <w:t xml:space="preserve"> To the Chairman</w:t>
      </w:r>
    </w:p>
    <w:bookmarkEnd w:id="57"/>
    <w:bookmarkStart w:name="z68" w:id="58"/>
    <w:p>
      <w:pPr>
        <w:spacing w:after="0"/>
        <w:ind w:left="0"/>
        <w:jc w:val="left"/>
      </w:pPr>
      <w:r>
        <w:rPr>
          <w:rFonts w:ascii="Times New Roman"/>
          <w:b/>
          <w:i w:val="false"/>
          <w:color w:val="000000"/>
        </w:rPr>
        <w:t xml:space="preserve"> of the Commission on conducting</w:t>
      </w:r>
    </w:p>
    <w:bookmarkEnd w:id="58"/>
    <w:bookmarkStart w:name="z69" w:id="59"/>
    <w:p>
      <w:pPr>
        <w:spacing w:after="0"/>
        <w:ind w:left="0"/>
        <w:jc w:val="left"/>
      </w:pPr>
      <w:r>
        <w:rPr>
          <w:rFonts w:ascii="Times New Roman"/>
          <w:b/>
          <w:i w:val="false"/>
          <w:color w:val="000000"/>
        </w:rPr>
        <w:t xml:space="preserve"> assessment of scientific- pedagogical personnel</w:t>
      </w:r>
    </w:p>
    <w:bookmarkEnd w:id="59"/>
    <w:bookmarkStart w:name="z70" w:id="60"/>
    <w:p>
      <w:pPr>
        <w:spacing w:after="0"/>
        <w:ind w:left="0"/>
        <w:jc w:val="both"/>
      </w:pPr>
      <w:r>
        <w:rPr>
          <w:rFonts w:ascii="Times New Roman"/>
          <w:b w:val="false"/>
          <w:i w:val="false"/>
          <w:color w:val="000000"/>
          <w:sz w:val="28"/>
        </w:rPr>
        <w:t>
      Application</w:t>
      </w:r>
    </w:p>
    <w:bookmarkEnd w:id="60"/>
    <w:bookmarkStart w:name="z71" w:id="61"/>
    <w:p>
      <w:pPr>
        <w:spacing w:after="0"/>
        <w:ind w:left="0"/>
        <w:jc w:val="both"/>
      </w:pPr>
      <w:r>
        <w:rPr>
          <w:rFonts w:ascii="Times New Roman"/>
          <w:b w:val="false"/>
          <w:i w:val="false"/>
          <w:color w:val="000000"/>
          <w:sz w:val="28"/>
        </w:rPr>
        <w:t>
      I ask you to allow me to conduct an assessment of scientific-pedagogical personnel.</w:t>
      </w:r>
    </w:p>
    <w:bookmarkEnd w:id="61"/>
    <w:bookmarkStart w:name="z72" w:id="62"/>
    <w:p>
      <w:pPr>
        <w:spacing w:after="0"/>
        <w:ind w:left="0"/>
        <w:jc w:val="both"/>
      </w:pPr>
      <w:r>
        <w:rPr>
          <w:rFonts w:ascii="Times New Roman"/>
          <w:b w:val="false"/>
          <w:i w:val="false"/>
          <w:color w:val="000000"/>
          <w:sz w:val="28"/>
        </w:rPr>
        <w:t>
      Along with that, I send the following documents for assessment:</w:t>
      </w:r>
    </w:p>
    <w:bookmarkEnd w:id="62"/>
    <w:bookmarkStart w:name="z73" w:id="63"/>
    <w:p>
      <w:pPr>
        <w:spacing w:after="0"/>
        <w:ind w:left="0"/>
        <w:jc w:val="both"/>
      </w:pPr>
      <w:r>
        <w:rPr>
          <w:rFonts w:ascii="Times New Roman"/>
          <w:b w:val="false"/>
          <w:i w:val="false"/>
          <w:color w:val="000000"/>
          <w:sz w:val="28"/>
        </w:rPr>
        <w:t>
      1. ______________________________</w:t>
      </w:r>
    </w:p>
    <w:bookmarkEnd w:id="63"/>
    <w:bookmarkStart w:name="z74" w:id="64"/>
    <w:p>
      <w:pPr>
        <w:spacing w:after="0"/>
        <w:ind w:left="0"/>
        <w:jc w:val="both"/>
      </w:pPr>
      <w:r>
        <w:rPr>
          <w:rFonts w:ascii="Times New Roman"/>
          <w:b w:val="false"/>
          <w:i w:val="false"/>
          <w:color w:val="000000"/>
          <w:sz w:val="28"/>
        </w:rPr>
        <w:t>
      2. ______________________________</w:t>
      </w:r>
    </w:p>
    <w:bookmarkEnd w:id="64"/>
    <w:bookmarkStart w:name="z75" w:id="65"/>
    <w:p>
      <w:pPr>
        <w:spacing w:after="0"/>
        <w:ind w:left="0"/>
        <w:jc w:val="both"/>
      </w:pPr>
      <w:r>
        <w:rPr>
          <w:rFonts w:ascii="Times New Roman"/>
          <w:b w:val="false"/>
          <w:i w:val="false"/>
          <w:color w:val="000000"/>
          <w:sz w:val="28"/>
        </w:rPr>
        <w:t>
      3. ______________________________</w:t>
      </w:r>
    </w:p>
    <w:bookmarkEnd w:id="65"/>
    <w:bookmarkStart w:name="z76" w:id="66"/>
    <w:p>
      <w:pPr>
        <w:spacing w:after="0"/>
        <w:ind w:left="0"/>
        <w:jc w:val="both"/>
      </w:pPr>
      <w:r>
        <w:rPr>
          <w:rFonts w:ascii="Times New Roman"/>
          <w:b w:val="false"/>
          <w:i w:val="false"/>
          <w:color w:val="000000"/>
          <w:sz w:val="28"/>
        </w:rPr>
        <w:t>
      Agree to the use of information that constitutes a legally protected secret,</w:t>
      </w:r>
    </w:p>
    <w:bookmarkEnd w:id="66"/>
    <w:bookmarkStart w:name="z77" w:id="67"/>
    <w:p>
      <w:pPr>
        <w:spacing w:after="0"/>
        <w:ind w:left="0"/>
        <w:jc w:val="both"/>
      </w:pPr>
      <w:r>
        <w:rPr>
          <w:rFonts w:ascii="Times New Roman"/>
          <w:b w:val="false"/>
          <w:i w:val="false"/>
          <w:color w:val="000000"/>
          <w:sz w:val="28"/>
        </w:rPr>
        <w:t>
      contained in information systems.</w:t>
      </w:r>
    </w:p>
    <w:bookmarkEnd w:id="67"/>
    <w:bookmarkStart w:name="z78" w:id="68"/>
    <w:p>
      <w:pPr>
        <w:spacing w:after="0"/>
        <w:ind w:left="0"/>
        <w:jc w:val="both"/>
      </w:pPr>
      <w:r>
        <w:rPr>
          <w:rFonts w:ascii="Times New Roman"/>
          <w:b w:val="false"/>
          <w:i w:val="false"/>
          <w:color w:val="000000"/>
          <w:sz w:val="28"/>
        </w:rPr>
        <w:t>
      __________________________________________________________________________</w:t>
      </w:r>
    </w:p>
    <w:bookmarkEnd w:id="68"/>
    <w:bookmarkStart w:name="z79" w:id="69"/>
    <w:p>
      <w:pPr>
        <w:spacing w:after="0"/>
        <w:ind w:left="0"/>
        <w:jc w:val="both"/>
      </w:pPr>
      <w:r>
        <w:rPr>
          <w:rFonts w:ascii="Times New Roman"/>
          <w:b w:val="false"/>
          <w:i w:val="false"/>
          <w:color w:val="000000"/>
          <w:sz w:val="28"/>
        </w:rPr>
        <w:t>
      signature S. N. P. (if any)</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of assessment of</w:t>
            </w:r>
            <w:r>
              <w:br/>
            </w:r>
            <w:r>
              <w:rPr>
                <w:rFonts w:ascii="Times New Roman"/>
                <w:b w:val="false"/>
                <w:i w:val="false"/>
                <w:color w:val="000000"/>
                <w:sz w:val="20"/>
              </w:rPr>
              <w:t>scientific- pedagogical personnel</w:t>
            </w:r>
            <w:r>
              <w:br/>
            </w:r>
            <w:r>
              <w:rPr>
                <w:rFonts w:ascii="Times New Roman"/>
                <w:b w:val="false"/>
                <w:i w:val="false"/>
                <w:color w:val="000000"/>
                <w:sz w:val="20"/>
              </w:rPr>
              <w:t>of scientific organizations</w:t>
            </w:r>
            <w:r>
              <w:br/>
            </w:r>
            <w:r>
              <w:rPr>
                <w:rFonts w:ascii="Times New Roman"/>
                <w:b w:val="false"/>
                <w:i w:val="false"/>
                <w:color w:val="000000"/>
                <w:sz w:val="20"/>
              </w:rPr>
              <w:t>and organizations</w:t>
            </w:r>
            <w:r>
              <w:br/>
            </w:r>
            <w:r>
              <w:rPr>
                <w:rFonts w:ascii="Times New Roman"/>
                <w:b w:val="false"/>
                <w:i w:val="false"/>
                <w:color w:val="000000"/>
                <w:sz w:val="20"/>
              </w:rPr>
              <w:t>of education in</w:t>
            </w:r>
            <w:r>
              <w:br/>
            </w:r>
            <w:r>
              <w:rPr>
                <w:rFonts w:ascii="Times New Roman"/>
                <w:b w:val="false"/>
                <w:i w:val="false"/>
                <w:color w:val="000000"/>
                <w:sz w:val="20"/>
              </w:rPr>
              <w:t>the field of healthcare</w:t>
            </w:r>
          </w:p>
        </w:tc>
      </w:tr>
    </w:tbl>
    <w:bookmarkStart w:name="z81" w:id="70"/>
    <w:p>
      <w:pPr>
        <w:spacing w:after="0"/>
        <w:ind w:left="0"/>
        <w:jc w:val="left"/>
      </w:pPr>
      <w:r>
        <w:rPr>
          <w:rFonts w:ascii="Times New Roman"/>
          <w:b/>
          <w:i w:val="false"/>
          <w:color w:val="000000"/>
        </w:rPr>
        <w:t xml:space="preserve"> Information form</w:t>
      </w:r>
    </w:p>
    <w:bookmarkEnd w:id="70"/>
    <w:bookmarkStart w:name="z82" w:id="71"/>
    <w:p>
      <w:pPr>
        <w:spacing w:after="0"/>
        <w:ind w:left="0"/>
        <w:jc w:val="left"/>
      </w:pPr>
      <w:r>
        <w:rPr>
          <w:rFonts w:ascii="Times New Roman"/>
          <w:b/>
          <w:i w:val="false"/>
          <w:color w:val="000000"/>
        </w:rPr>
        <w:t xml:space="preserve"> Data on the application</w:t>
      </w:r>
    </w:p>
    <w:bookmarkEnd w:id="71"/>
    <w:bookmarkStart w:name="z83" w:id="72"/>
    <w:p>
      <w:pPr>
        <w:spacing w:after="0"/>
        <w:ind w:left="0"/>
        <w:jc w:val="both"/>
      </w:pPr>
      <w:r>
        <w:rPr>
          <w:rFonts w:ascii="Times New Roman"/>
          <w:b w:val="false"/>
          <w:i w:val="false"/>
          <w:color w:val="000000"/>
          <w:sz w:val="28"/>
        </w:rPr>
        <w:t xml:space="preserve">
      1. Application number ______________ </w:t>
      </w:r>
    </w:p>
    <w:bookmarkEnd w:id="72"/>
    <w:bookmarkStart w:name="z84" w:id="73"/>
    <w:p>
      <w:pPr>
        <w:spacing w:after="0"/>
        <w:ind w:left="0"/>
        <w:jc w:val="both"/>
      </w:pPr>
      <w:r>
        <w:rPr>
          <w:rFonts w:ascii="Times New Roman"/>
          <w:b w:val="false"/>
          <w:i w:val="false"/>
          <w:color w:val="000000"/>
          <w:sz w:val="28"/>
        </w:rPr>
        <w:t>
      2. Application date______________</w:t>
      </w:r>
    </w:p>
    <w:bookmarkEnd w:id="73"/>
    <w:bookmarkStart w:name="z85" w:id="74"/>
    <w:p>
      <w:pPr>
        <w:spacing w:after="0"/>
        <w:ind w:left="0"/>
        <w:jc w:val="both"/>
      </w:pPr>
      <w:r>
        <w:rPr>
          <w:rFonts w:ascii="Times New Roman"/>
          <w:b w:val="false"/>
          <w:i w:val="false"/>
          <w:color w:val="000000"/>
          <w:sz w:val="28"/>
        </w:rPr>
        <w:t>
      Basic information</w:t>
      </w:r>
    </w:p>
    <w:bookmarkEnd w:id="74"/>
    <w:bookmarkStart w:name="z86" w:id="75"/>
    <w:p>
      <w:pPr>
        <w:spacing w:after="0"/>
        <w:ind w:left="0"/>
        <w:jc w:val="both"/>
      </w:pPr>
      <w:r>
        <w:rPr>
          <w:rFonts w:ascii="Times New Roman"/>
          <w:b w:val="false"/>
          <w:i w:val="false"/>
          <w:color w:val="000000"/>
          <w:sz w:val="28"/>
        </w:rPr>
        <w:t xml:space="preserve">
      3. Academic degree, title (if any) __________________________ </w:t>
      </w:r>
    </w:p>
    <w:bookmarkEnd w:id="75"/>
    <w:bookmarkStart w:name="z87" w:id="76"/>
    <w:p>
      <w:pPr>
        <w:spacing w:after="0"/>
        <w:ind w:left="0"/>
        <w:jc w:val="both"/>
      </w:pPr>
      <w:r>
        <w:rPr>
          <w:rFonts w:ascii="Times New Roman"/>
          <w:b w:val="false"/>
          <w:i w:val="false"/>
          <w:color w:val="000000"/>
          <w:sz w:val="28"/>
        </w:rPr>
        <w:t xml:space="preserve">
      4. Scientific works and inventions (if any) ____________________ </w:t>
      </w:r>
    </w:p>
    <w:bookmarkEnd w:id="76"/>
    <w:bookmarkStart w:name="z88" w:id="77"/>
    <w:p>
      <w:pPr>
        <w:spacing w:after="0"/>
        <w:ind w:left="0"/>
        <w:jc w:val="both"/>
      </w:pPr>
      <w:r>
        <w:rPr>
          <w:rFonts w:ascii="Times New Roman"/>
          <w:b w:val="false"/>
          <w:i w:val="false"/>
          <w:color w:val="000000"/>
          <w:sz w:val="28"/>
        </w:rPr>
        <w:t>
      Information about the identity document</w:t>
      </w:r>
    </w:p>
    <w:bookmarkEnd w:id="77"/>
    <w:bookmarkStart w:name="z89" w:id="78"/>
    <w:p>
      <w:pPr>
        <w:spacing w:after="0"/>
        <w:ind w:left="0"/>
        <w:jc w:val="both"/>
      </w:pPr>
      <w:r>
        <w:rPr>
          <w:rFonts w:ascii="Times New Roman"/>
          <w:b w:val="false"/>
          <w:i w:val="false"/>
          <w:color w:val="000000"/>
          <w:sz w:val="28"/>
        </w:rPr>
        <w:t>
      5. Surname______________________________</w:t>
      </w:r>
    </w:p>
    <w:bookmarkEnd w:id="78"/>
    <w:bookmarkStart w:name="z90" w:id="79"/>
    <w:p>
      <w:pPr>
        <w:spacing w:after="0"/>
        <w:ind w:left="0"/>
        <w:jc w:val="both"/>
      </w:pPr>
      <w:r>
        <w:rPr>
          <w:rFonts w:ascii="Times New Roman"/>
          <w:b w:val="false"/>
          <w:i w:val="false"/>
          <w:color w:val="000000"/>
          <w:sz w:val="28"/>
        </w:rPr>
        <w:t>
      6. Name__________________________________</w:t>
      </w:r>
    </w:p>
    <w:bookmarkEnd w:id="79"/>
    <w:bookmarkStart w:name="z91" w:id="80"/>
    <w:p>
      <w:pPr>
        <w:spacing w:after="0"/>
        <w:ind w:left="0"/>
        <w:jc w:val="both"/>
      </w:pPr>
      <w:r>
        <w:rPr>
          <w:rFonts w:ascii="Times New Roman"/>
          <w:b w:val="false"/>
          <w:i w:val="false"/>
          <w:color w:val="000000"/>
          <w:sz w:val="28"/>
        </w:rPr>
        <w:t>
      7. Patronymic (if any) ______________</w:t>
      </w:r>
    </w:p>
    <w:bookmarkEnd w:id="80"/>
    <w:bookmarkStart w:name="z92" w:id="81"/>
    <w:p>
      <w:pPr>
        <w:spacing w:after="0"/>
        <w:ind w:left="0"/>
        <w:jc w:val="both"/>
      </w:pPr>
      <w:r>
        <w:rPr>
          <w:rFonts w:ascii="Times New Roman"/>
          <w:b w:val="false"/>
          <w:i w:val="false"/>
          <w:color w:val="000000"/>
          <w:sz w:val="28"/>
        </w:rPr>
        <w:t>
      8. IIN_________________________________</w:t>
      </w:r>
    </w:p>
    <w:bookmarkEnd w:id="81"/>
    <w:bookmarkStart w:name="z93" w:id="82"/>
    <w:p>
      <w:pPr>
        <w:spacing w:after="0"/>
        <w:ind w:left="0"/>
        <w:jc w:val="both"/>
      </w:pPr>
      <w:r>
        <w:rPr>
          <w:rFonts w:ascii="Times New Roman"/>
          <w:b w:val="false"/>
          <w:i w:val="false"/>
          <w:color w:val="000000"/>
          <w:sz w:val="28"/>
        </w:rPr>
        <w:t>
      9. Type of identity document______________</w:t>
      </w:r>
    </w:p>
    <w:bookmarkEnd w:id="82"/>
    <w:bookmarkStart w:name="z94" w:id="83"/>
    <w:p>
      <w:pPr>
        <w:spacing w:after="0"/>
        <w:ind w:left="0"/>
        <w:jc w:val="both"/>
      </w:pPr>
      <w:r>
        <w:rPr>
          <w:rFonts w:ascii="Times New Roman"/>
          <w:b w:val="false"/>
          <w:i w:val="false"/>
          <w:color w:val="000000"/>
          <w:sz w:val="28"/>
        </w:rPr>
        <w:t>
      10. Number______________________________</w:t>
      </w:r>
    </w:p>
    <w:bookmarkEnd w:id="83"/>
    <w:bookmarkStart w:name="z95" w:id="84"/>
    <w:p>
      <w:pPr>
        <w:spacing w:after="0"/>
        <w:ind w:left="0"/>
        <w:jc w:val="both"/>
      </w:pPr>
      <w:r>
        <w:rPr>
          <w:rFonts w:ascii="Times New Roman"/>
          <w:b w:val="false"/>
          <w:i w:val="false"/>
          <w:color w:val="000000"/>
          <w:sz w:val="28"/>
        </w:rPr>
        <w:t>
      11. Series______________________________</w:t>
      </w:r>
    </w:p>
    <w:bookmarkEnd w:id="84"/>
    <w:bookmarkStart w:name="z96" w:id="85"/>
    <w:p>
      <w:pPr>
        <w:spacing w:after="0"/>
        <w:ind w:left="0"/>
        <w:jc w:val="both"/>
      </w:pPr>
      <w:r>
        <w:rPr>
          <w:rFonts w:ascii="Times New Roman"/>
          <w:b w:val="false"/>
          <w:i w:val="false"/>
          <w:color w:val="000000"/>
          <w:sz w:val="28"/>
        </w:rPr>
        <w:t>
      12. Date of issue_________________________</w:t>
      </w:r>
    </w:p>
    <w:bookmarkEnd w:id="85"/>
    <w:bookmarkStart w:name="z97" w:id="86"/>
    <w:p>
      <w:pPr>
        <w:spacing w:after="0"/>
        <w:ind w:left="0"/>
        <w:jc w:val="both"/>
      </w:pPr>
      <w:r>
        <w:rPr>
          <w:rFonts w:ascii="Times New Roman"/>
          <w:b w:val="false"/>
          <w:i w:val="false"/>
          <w:color w:val="000000"/>
          <w:sz w:val="28"/>
        </w:rPr>
        <w:t>
      13. Expiry date______________________</w:t>
      </w:r>
    </w:p>
    <w:bookmarkEnd w:id="86"/>
    <w:bookmarkStart w:name="z98" w:id="87"/>
    <w:p>
      <w:pPr>
        <w:spacing w:after="0"/>
        <w:ind w:left="0"/>
        <w:jc w:val="both"/>
      </w:pPr>
      <w:r>
        <w:rPr>
          <w:rFonts w:ascii="Times New Roman"/>
          <w:b w:val="false"/>
          <w:i w:val="false"/>
          <w:color w:val="000000"/>
          <w:sz w:val="28"/>
        </w:rPr>
        <w:t>
      14. Issuing authority_______________________</w:t>
      </w:r>
    </w:p>
    <w:bookmarkEnd w:id="87"/>
    <w:bookmarkStart w:name="z99" w:id="88"/>
    <w:p>
      <w:pPr>
        <w:spacing w:after="0"/>
        <w:ind w:left="0"/>
        <w:jc w:val="both"/>
      </w:pPr>
      <w:r>
        <w:rPr>
          <w:rFonts w:ascii="Times New Roman"/>
          <w:b w:val="false"/>
          <w:i w:val="false"/>
          <w:color w:val="000000"/>
          <w:sz w:val="28"/>
        </w:rPr>
        <w:t>
      Diploma of higher professional education</w:t>
      </w:r>
    </w:p>
    <w:bookmarkEnd w:id="88"/>
    <w:bookmarkStart w:name="z100" w:id="89"/>
    <w:p>
      <w:pPr>
        <w:spacing w:after="0"/>
        <w:ind w:left="0"/>
        <w:jc w:val="both"/>
      </w:pPr>
      <w:r>
        <w:rPr>
          <w:rFonts w:ascii="Times New Roman"/>
          <w:b w:val="false"/>
          <w:i w:val="false"/>
          <w:color w:val="000000"/>
          <w:sz w:val="28"/>
        </w:rPr>
        <w:t>
      15. Education________________________</w:t>
      </w:r>
    </w:p>
    <w:bookmarkEnd w:id="89"/>
    <w:bookmarkStart w:name="z101" w:id="90"/>
    <w:p>
      <w:pPr>
        <w:spacing w:after="0"/>
        <w:ind w:left="0"/>
        <w:jc w:val="both"/>
      </w:pPr>
      <w:r>
        <w:rPr>
          <w:rFonts w:ascii="Times New Roman"/>
          <w:b w:val="false"/>
          <w:i w:val="false"/>
          <w:color w:val="000000"/>
          <w:sz w:val="28"/>
        </w:rPr>
        <w:t>
      16. Number of diploma_____________________</w:t>
      </w:r>
    </w:p>
    <w:bookmarkEnd w:id="90"/>
    <w:bookmarkStart w:name="z102" w:id="91"/>
    <w:p>
      <w:pPr>
        <w:spacing w:after="0"/>
        <w:ind w:left="0"/>
        <w:jc w:val="both"/>
      </w:pPr>
      <w:r>
        <w:rPr>
          <w:rFonts w:ascii="Times New Roman"/>
          <w:b w:val="false"/>
          <w:i w:val="false"/>
          <w:color w:val="000000"/>
          <w:sz w:val="28"/>
        </w:rPr>
        <w:t>
      17. Series of diploma_____________________</w:t>
      </w:r>
    </w:p>
    <w:bookmarkEnd w:id="91"/>
    <w:bookmarkStart w:name="z103" w:id="92"/>
    <w:p>
      <w:pPr>
        <w:spacing w:after="0"/>
        <w:ind w:left="0"/>
        <w:jc w:val="both"/>
      </w:pPr>
      <w:r>
        <w:rPr>
          <w:rFonts w:ascii="Times New Roman"/>
          <w:b w:val="false"/>
          <w:i w:val="false"/>
          <w:color w:val="000000"/>
          <w:sz w:val="28"/>
        </w:rPr>
        <w:t>
      18. Applicant's country of study___________</w:t>
      </w:r>
    </w:p>
    <w:bookmarkEnd w:id="92"/>
    <w:bookmarkStart w:name="z104" w:id="93"/>
    <w:p>
      <w:pPr>
        <w:spacing w:after="0"/>
        <w:ind w:left="0"/>
        <w:jc w:val="both"/>
      </w:pPr>
      <w:r>
        <w:rPr>
          <w:rFonts w:ascii="Times New Roman"/>
          <w:b w:val="false"/>
          <w:i w:val="false"/>
          <w:color w:val="000000"/>
          <w:sz w:val="28"/>
        </w:rPr>
        <w:t>
      19. Year of admission_____________________</w:t>
      </w:r>
    </w:p>
    <w:bookmarkEnd w:id="93"/>
    <w:bookmarkStart w:name="z105" w:id="94"/>
    <w:p>
      <w:pPr>
        <w:spacing w:after="0"/>
        <w:ind w:left="0"/>
        <w:jc w:val="both"/>
      </w:pPr>
      <w:r>
        <w:rPr>
          <w:rFonts w:ascii="Times New Roman"/>
          <w:b w:val="false"/>
          <w:i w:val="false"/>
          <w:color w:val="000000"/>
          <w:sz w:val="28"/>
        </w:rPr>
        <w:t>
      20. Year of graduation_______________________</w:t>
      </w:r>
    </w:p>
    <w:bookmarkEnd w:id="94"/>
    <w:bookmarkStart w:name="z106" w:id="95"/>
    <w:p>
      <w:pPr>
        <w:spacing w:after="0"/>
        <w:ind w:left="0"/>
        <w:jc w:val="both"/>
      </w:pPr>
      <w:r>
        <w:rPr>
          <w:rFonts w:ascii="Times New Roman"/>
          <w:b w:val="false"/>
          <w:i w:val="false"/>
          <w:color w:val="000000"/>
          <w:sz w:val="28"/>
        </w:rPr>
        <w:t>
      21. Specialty by diploma _____________</w:t>
      </w:r>
    </w:p>
    <w:bookmarkEnd w:id="95"/>
    <w:bookmarkStart w:name="z107" w:id="96"/>
    <w:p>
      <w:pPr>
        <w:spacing w:after="0"/>
        <w:ind w:left="0"/>
        <w:jc w:val="both"/>
      </w:pPr>
      <w:r>
        <w:rPr>
          <w:rFonts w:ascii="Times New Roman"/>
          <w:b w:val="false"/>
          <w:i w:val="false"/>
          <w:color w:val="000000"/>
          <w:sz w:val="28"/>
        </w:rPr>
        <w:t>
      22. Qualification by diploma________________</w:t>
      </w:r>
    </w:p>
    <w:bookmarkEnd w:id="96"/>
    <w:bookmarkStart w:name="z108" w:id="97"/>
    <w:p>
      <w:pPr>
        <w:spacing w:after="0"/>
        <w:ind w:left="0"/>
        <w:jc w:val="both"/>
      </w:pPr>
      <w:r>
        <w:rPr>
          <w:rFonts w:ascii="Times New Roman"/>
          <w:b w:val="false"/>
          <w:i w:val="false"/>
          <w:color w:val="000000"/>
          <w:sz w:val="28"/>
        </w:rPr>
        <w:t>
      23. Nostrification of the diploma (if necessary)_______________________</w:t>
      </w:r>
    </w:p>
    <w:bookmarkEnd w:id="97"/>
    <w:bookmarkStart w:name="z109" w:id="98"/>
    <w:p>
      <w:pPr>
        <w:spacing w:after="0"/>
        <w:ind w:left="0"/>
        <w:jc w:val="both"/>
      </w:pPr>
      <w:r>
        <w:rPr>
          <w:rFonts w:ascii="Times New Roman"/>
          <w:b w:val="false"/>
          <w:i w:val="false"/>
          <w:color w:val="000000"/>
          <w:sz w:val="28"/>
        </w:rPr>
        <w:t>
      Information about the current place of work</w:t>
      </w:r>
    </w:p>
    <w:bookmarkEnd w:id="98"/>
    <w:bookmarkStart w:name="z110" w:id="99"/>
    <w:p>
      <w:pPr>
        <w:spacing w:after="0"/>
        <w:ind w:left="0"/>
        <w:jc w:val="both"/>
      </w:pPr>
      <w:r>
        <w:rPr>
          <w:rFonts w:ascii="Times New Roman"/>
          <w:b w:val="false"/>
          <w:i w:val="false"/>
          <w:color w:val="000000"/>
          <w:sz w:val="28"/>
        </w:rPr>
        <w:t>
      24. Work experience in the applied specialty_____________</w:t>
      </w:r>
    </w:p>
    <w:bookmarkEnd w:id="99"/>
    <w:bookmarkStart w:name="z111" w:id="100"/>
    <w:p>
      <w:pPr>
        <w:spacing w:after="0"/>
        <w:ind w:left="0"/>
        <w:jc w:val="both"/>
      </w:pPr>
      <w:r>
        <w:rPr>
          <w:rFonts w:ascii="Times New Roman"/>
          <w:b w:val="false"/>
          <w:i w:val="false"/>
          <w:color w:val="000000"/>
          <w:sz w:val="28"/>
        </w:rPr>
        <w:t xml:space="preserve">
      25. Total experience______________ </w:t>
      </w:r>
    </w:p>
    <w:bookmarkEnd w:id="100"/>
    <w:bookmarkStart w:name="z112" w:id="101"/>
    <w:p>
      <w:pPr>
        <w:spacing w:after="0"/>
        <w:ind w:left="0"/>
        <w:jc w:val="both"/>
      </w:pPr>
      <w:r>
        <w:rPr>
          <w:rFonts w:ascii="Times New Roman"/>
          <w:b w:val="false"/>
          <w:i w:val="false"/>
          <w:color w:val="000000"/>
          <w:sz w:val="28"/>
        </w:rPr>
        <w:t xml:space="preserve">
      26. Current place of work_____________ </w:t>
      </w:r>
    </w:p>
    <w:bookmarkEnd w:id="101"/>
    <w:bookmarkStart w:name="z113" w:id="102"/>
    <w:p>
      <w:pPr>
        <w:spacing w:after="0"/>
        <w:ind w:left="0"/>
        <w:jc w:val="both"/>
      </w:pPr>
      <w:r>
        <w:rPr>
          <w:rFonts w:ascii="Times New Roman"/>
          <w:b w:val="false"/>
          <w:i w:val="false"/>
          <w:color w:val="000000"/>
          <w:sz w:val="28"/>
        </w:rPr>
        <w:t>
      27. Position held_____________</w:t>
      </w:r>
    </w:p>
    <w:bookmarkEnd w:id="102"/>
    <w:bookmarkStart w:name="z114" w:id="103"/>
    <w:p>
      <w:pPr>
        <w:spacing w:after="0"/>
        <w:ind w:left="0"/>
        <w:jc w:val="both"/>
      </w:pPr>
      <w:r>
        <w:rPr>
          <w:rFonts w:ascii="Times New Roman"/>
          <w:b w:val="false"/>
          <w:i w:val="false"/>
          <w:color w:val="000000"/>
          <w:sz w:val="28"/>
        </w:rPr>
        <w:t>
      28. Date of appointment to this position___________</w:t>
      </w:r>
    </w:p>
    <w:bookmarkEnd w:id="103"/>
    <w:bookmarkStart w:name="z115" w:id="104"/>
    <w:p>
      <w:pPr>
        <w:spacing w:after="0"/>
        <w:ind w:left="0"/>
        <w:jc w:val="both"/>
      </w:pPr>
      <w:r>
        <w:rPr>
          <w:rFonts w:ascii="Times New Roman"/>
          <w:b w:val="false"/>
          <w:i w:val="false"/>
          <w:color w:val="000000"/>
          <w:sz w:val="28"/>
        </w:rPr>
        <w:t>
      Information on passing qualification training (professional development) for the last 5 years</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
        <w:gridCol w:w="2679"/>
        <w:gridCol w:w="2721"/>
        <w:gridCol w:w="2989"/>
        <w:gridCol w:w="3729"/>
      </w:tblGrid>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professional development</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professional development</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 date of professional development</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completion of professional development</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 w:id="105"/>
    <w:p>
      <w:pPr>
        <w:spacing w:after="0"/>
        <w:ind w:left="0"/>
        <w:jc w:val="both"/>
      </w:pPr>
      <w:r>
        <w:rPr>
          <w:rFonts w:ascii="Times New Roman"/>
          <w:b w:val="false"/>
          <w:i w:val="false"/>
          <w:color w:val="000000"/>
          <w:sz w:val="28"/>
        </w:rPr>
        <w:t>
      Information on scientific activities</w:t>
      </w:r>
    </w:p>
    <w:bookmarkEnd w:id="105"/>
    <w:bookmarkStart w:name="z117" w:id="106"/>
    <w:p>
      <w:pPr>
        <w:spacing w:after="0"/>
        <w:ind w:left="0"/>
        <w:jc w:val="both"/>
      </w:pPr>
      <w:r>
        <w:rPr>
          <w:rFonts w:ascii="Times New Roman"/>
          <w:b w:val="false"/>
          <w:i w:val="false"/>
          <w:color w:val="000000"/>
          <w:sz w:val="28"/>
        </w:rPr>
        <w:t>
      29. Prepared applications for participation in competitions, scientific-research programs and projects including: international, or MES RK, or with business structures</w:t>
      </w:r>
    </w:p>
    <w:bookmarkEnd w:id="106"/>
    <w:bookmarkStart w:name="z118" w:id="107"/>
    <w:p>
      <w:pPr>
        <w:spacing w:after="0"/>
        <w:ind w:left="0"/>
        <w:jc w:val="both"/>
      </w:pPr>
      <w:r>
        <w:rPr>
          <w:rFonts w:ascii="Times New Roman"/>
          <w:b w:val="false"/>
          <w:i w:val="false"/>
          <w:color w:val="000000"/>
          <w:sz w:val="28"/>
        </w:rPr>
        <w:t xml:space="preserve">
      30. Articles in international peer-reviewed publications reviewed in Web of Science and Scopus </w:t>
      </w:r>
    </w:p>
    <w:bookmarkEnd w:id="107"/>
    <w:bookmarkStart w:name="z119" w:id="108"/>
    <w:p>
      <w:pPr>
        <w:spacing w:after="0"/>
        <w:ind w:left="0"/>
        <w:jc w:val="both"/>
      </w:pPr>
      <w:r>
        <w:rPr>
          <w:rFonts w:ascii="Times New Roman"/>
          <w:b w:val="false"/>
          <w:i w:val="false"/>
          <w:color w:val="000000"/>
          <w:sz w:val="28"/>
        </w:rPr>
        <w:t>
      31. Scientific developments, including: monograph (manual), guidelines, atlas</w:t>
      </w:r>
    </w:p>
    <w:bookmarkEnd w:id="108"/>
    <w:bookmarkStart w:name="z120" w:id="109"/>
    <w:p>
      <w:pPr>
        <w:spacing w:after="0"/>
        <w:ind w:left="0"/>
        <w:jc w:val="both"/>
      </w:pPr>
      <w:r>
        <w:rPr>
          <w:rFonts w:ascii="Times New Roman"/>
          <w:b w:val="false"/>
          <w:i w:val="false"/>
          <w:color w:val="000000"/>
          <w:sz w:val="28"/>
        </w:rPr>
        <w:t xml:space="preserve">
      32. Information about the Master students management </w:t>
      </w:r>
    </w:p>
    <w:bookmarkEnd w:id="109"/>
    <w:bookmarkStart w:name="z121" w:id="110"/>
    <w:p>
      <w:pPr>
        <w:spacing w:after="0"/>
        <w:ind w:left="0"/>
        <w:jc w:val="both"/>
      </w:pPr>
      <w:r>
        <w:rPr>
          <w:rFonts w:ascii="Times New Roman"/>
          <w:b w:val="false"/>
          <w:i w:val="false"/>
          <w:color w:val="000000"/>
          <w:sz w:val="28"/>
        </w:rPr>
        <w:t>
      33. Information about the Doctor students management</w:t>
      </w:r>
    </w:p>
    <w:bookmarkEnd w:id="110"/>
    <w:bookmarkStart w:name="z122" w:id="111"/>
    <w:p>
      <w:pPr>
        <w:spacing w:after="0"/>
        <w:ind w:left="0"/>
        <w:jc w:val="both"/>
      </w:pPr>
      <w:r>
        <w:rPr>
          <w:rFonts w:ascii="Times New Roman"/>
          <w:b w:val="false"/>
          <w:i w:val="false"/>
          <w:color w:val="000000"/>
          <w:sz w:val="28"/>
        </w:rPr>
        <w:t>
      Information on academic activities</w:t>
      </w:r>
    </w:p>
    <w:bookmarkEnd w:id="111"/>
    <w:bookmarkStart w:name="z123" w:id="112"/>
    <w:p>
      <w:pPr>
        <w:spacing w:after="0"/>
        <w:ind w:left="0"/>
        <w:jc w:val="both"/>
      </w:pPr>
      <w:r>
        <w:rPr>
          <w:rFonts w:ascii="Times New Roman"/>
          <w:b w:val="false"/>
          <w:i w:val="false"/>
          <w:color w:val="000000"/>
          <w:sz w:val="28"/>
        </w:rPr>
        <w:t>
      34. Training load in hours/credits</w:t>
      </w:r>
    </w:p>
    <w:bookmarkEnd w:id="112"/>
    <w:bookmarkStart w:name="z124" w:id="113"/>
    <w:p>
      <w:pPr>
        <w:spacing w:after="0"/>
        <w:ind w:left="0"/>
        <w:jc w:val="both"/>
      </w:pPr>
      <w:r>
        <w:rPr>
          <w:rFonts w:ascii="Times New Roman"/>
          <w:b w:val="false"/>
          <w:i w:val="false"/>
          <w:color w:val="000000"/>
          <w:sz w:val="28"/>
        </w:rPr>
        <w:t>
      35. Methodological guidance of the discipline/subject</w:t>
      </w:r>
    </w:p>
    <w:bookmarkEnd w:id="113"/>
    <w:bookmarkStart w:name="z125" w:id="114"/>
    <w:p>
      <w:pPr>
        <w:spacing w:after="0"/>
        <w:ind w:left="0"/>
        <w:jc w:val="both"/>
      </w:pPr>
      <w:r>
        <w:rPr>
          <w:rFonts w:ascii="Times New Roman"/>
          <w:b w:val="false"/>
          <w:i w:val="false"/>
          <w:color w:val="000000"/>
          <w:sz w:val="28"/>
        </w:rPr>
        <w:t>
      36. Development of materials for educational process including electronic ones</w:t>
      </w:r>
    </w:p>
    <w:bookmarkEnd w:id="114"/>
    <w:bookmarkStart w:name="z126" w:id="115"/>
    <w:p>
      <w:pPr>
        <w:spacing w:after="0"/>
        <w:ind w:left="0"/>
        <w:jc w:val="both"/>
      </w:pPr>
      <w:r>
        <w:rPr>
          <w:rFonts w:ascii="Times New Roman"/>
          <w:b w:val="false"/>
          <w:i w:val="false"/>
          <w:color w:val="000000"/>
          <w:sz w:val="28"/>
        </w:rPr>
        <w:t>
      37. Improving pedagogical competence (seminars, webinars with a certificate</w:t>
      </w:r>
    </w:p>
    <w:bookmarkEnd w:id="115"/>
    <w:bookmarkStart w:name="z127" w:id="116"/>
    <w:p>
      <w:pPr>
        <w:spacing w:after="0"/>
        <w:ind w:left="0"/>
        <w:jc w:val="both"/>
      </w:pPr>
      <w:r>
        <w:rPr>
          <w:rFonts w:ascii="Times New Roman"/>
          <w:b w:val="false"/>
          <w:i w:val="false"/>
          <w:color w:val="000000"/>
          <w:sz w:val="28"/>
        </w:rPr>
        <w:t>
      Information about clinical activity (if necessary)</w:t>
      </w:r>
    </w:p>
    <w:bookmarkEnd w:id="116"/>
    <w:bookmarkStart w:name="z128" w:id="117"/>
    <w:p>
      <w:pPr>
        <w:spacing w:after="0"/>
        <w:ind w:left="0"/>
        <w:jc w:val="both"/>
      </w:pPr>
      <w:r>
        <w:rPr>
          <w:rFonts w:ascii="Times New Roman"/>
          <w:b w:val="false"/>
          <w:i w:val="false"/>
          <w:color w:val="000000"/>
          <w:sz w:val="28"/>
        </w:rPr>
        <w:t>
      38. Information about clinical load</w:t>
      </w:r>
    </w:p>
    <w:bookmarkEnd w:id="117"/>
    <w:bookmarkStart w:name="z129" w:id="118"/>
    <w:p>
      <w:pPr>
        <w:spacing w:after="0"/>
        <w:ind w:left="0"/>
        <w:jc w:val="both"/>
      </w:pPr>
      <w:r>
        <w:rPr>
          <w:rFonts w:ascii="Times New Roman"/>
          <w:b w:val="false"/>
          <w:i w:val="false"/>
          <w:color w:val="000000"/>
          <w:sz w:val="28"/>
        </w:rPr>
        <w:t>
      39. A copy of the specialist certificate</w:t>
      </w:r>
    </w:p>
    <w:bookmarkEnd w:id="118"/>
    <w:bookmarkStart w:name="z130" w:id="119"/>
    <w:p>
      <w:pPr>
        <w:spacing w:after="0"/>
        <w:ind w:left="0"/>
        <w:jc w:val="both"/>
      </w:pPr>
      <w:r>
        <w:rPr>
          <w:rFonts w:ascii="Times New Roman"/>
          <w:b w:val="false"/>
          <w:i w:val="false"/>
          <w:color w:val="000000"/>
          <w:sz w:val="28"/>
        </w:rPr>
        <w:t>
      40. A copy of the certificate on qualification category (if any)</w:t>
      </w:r>
    </w:p>
    <w:bookmarkEnd w:id="119"/>
    <w:bookmarkStart w:name="z131" w:id="120"/>
    <w:p>
      <w:pPr>
        <w:spacing w:after="0"/>
        <w:ind w:left="0"/>
        <w:jc w:val="both"/>
      </w:pPr>
      <w:r>
        <w:rPr>
          <w:rFonts w:ascii="Times New Roman"/>
          <w:b w:val="false"/>
          <w:i w:val="false"/>
          <w:color w:val="000000"/>
          <w:sz w:val="28"/>
        </w:rPr>
        <w:t>
      Information about disciplinary, administrative penalties, and rewards (for the last 6 months)</w:t>
      </w:r>
    </w:p>
    <w:bookmarkEnd w:id="120"/>
    <w:bookmarkStart w:name="z132" w:id="121"/>
    <w:p>
      <w:pPr>
        <w:spacing w:after="0"/>
        <w:ind w:left="0"/>
        <w:jc w:val="both"/>
      </w:pPr>
      <w:r>
        <w:rPr>
          <w:rFonts w:ascii="Times New Roman"/>
          <w:b w:val="false"/>
          <w:i w:val="false"/>
          <w:color w:val="000000"/>
          <w:sz w:val="28"/>
        </w:rPr>
        <w:t>
      41. Information about availability of disciplinary sanctions (underline as necessary)</w:t>
      </w:r>
    </w:p>
    <w:bookmarkEnd w:id="121"/>
    <w:bookmarkStart w:name="z133" w:id="122"/>
    <w:p>
      <w:pPr>
        <w:spacing w:after="0"/>
        <w:ind w:left="0"/>
        <w:jc w:val="both"/>
      </w:pPr>
      <w:r>
        <w:rPr>
          <w:rFonts w:ascii="Times New Roman"/>
          <w:b w:val="false"/>
          <w:i w:val="false"/>
          <w:color w:val="000000"/>
          <w:sz w:val="28"/>
        </w:rPr>
        <w:t>
      1) Remark</w:t>
      </w:r>
    </w:p>
    <w:bookmarkEnd w:id="122"/>
    <w:bookmarkStart w:name="z134" w:id="123"/>
    <w:p>
      <w:pPr>
        <w:spacing w:after="0"/>
        <w:ind w:left="0"/>
        <w:jc w:val="both"/>
      </w:pPr>
      <w:r>
        <w:rPr>
          <w:rFonts w:ascii="Times New Roman"/>
          <w:b w:val="false"/>
          <w:i w:val="false"/>
          <w:color w:val="000000"/>
          <w:sz w:val="28"/>
        </w:rPr>
        <w:t>
      2) Reprimand</w:t>
      </w:r>
    </w:p>
    <w:bookmarkEnd w:id="123"/>
    <w:bookmarkStart w:name="z135" w:id="124"/>
    <w:p>
      <w:pPr>
        <w:spacing w:after="0"/>
        <w:ind w:left="0"/>
        <w:jc w:val="both"/>
      </w:pPr>
      <w:r>
        <w:rPr>
          <w:rFonts w:ascii="Times New Roman"/>
          <w:b w:val="false"/>
          <w:i w:val="false"/>
          <w:color w:val="000000"/>
          <w:sz w:val="28"/>
        </w:rPr>
        <w:t>
      3) Strict reprimand</w:t>
      </w:r>
    </w:p>
    <w:bookmarkEnd w:id="124"/>
    <w:bookmarkStart w:name="z136" w:id="125"/>
    <w:p>
      <w:pPr>
        <w:spacing w:after="0"/>
        <w:ind w:left="0"/>
        <w:jc w:val="both"/>
      </w:pPr>
      <w:r>
        <w:rPr>
          <w:rFonts w:ascii="Times New Roman"/>
          <w:b w:val="false"/>
          <w:i w:val="false"/>
          <w:color w:val="000000"/>
          <w:sz w:val="28"/>
        </w:rPr>
        <w:t>
      4) Termination of the employment contract</w:t>
      </w:r>
    </w:p>
    <w:bookmarkEnd w:id="125"/>
    <w:bookmarkStart w:name="z137" w:id="126"/>
    <w:p>
      <w:pPr>
        <w:spacing w:after="0"/>
        <w:ind w:left="0"/>
        <w:jc w:val="both"/>
      </w:pPr>
      <w:r>
        <w:rPr>
          <w:rFonts w:ascii="Times New Roman"/>
          <w:b w:val="false"/>
          <w:i w:val="false"/>
          <w:color w:val="000000"/>
          <w:sz w:val="28"/>
        </w:rPr>
        <w:t>
      5) Rewards ______________</w:t>
      </w:r>
    </w:p>
    <w:bookmarkEnd w:id="126"/>
    <w:bookmarkStart w:name="z138" w:id="127"/>
    <w:p>
      <w:pPr>
        <w:spacing w:after="0"/>
        <w:ind w:left="0"/>
        <w:jc w:val="both"/>
      </w:pPr>
      <w:r>
        <w:rPr>
          <w:rFonts w:ascii="Times New Roman"/>
          <w:b w:val="false"/>
          <w:i w:val="false"/>
          <w:color w:val="000000"/>
          <w:sz w:val="28"/>
        </w:rPr>
        <w:t>
      Address, contacts</w:t>
      </w:r>
    </w:p>
    <w:bookmarkEnd w:id="127"/>
    <w:bookmarkStart w:name="z139" w:id="128"/>
    <w:p>
      <w:pPr>
        <w:spacing w:after="0"/>
        <w:ind w:left="0"/>
        <w:jc w:val="both"/>
      </w:pPr>
      <w:r>
        <w:rPr>
          <w:rFonts w:ascii="Times New Roman"/>
          <w:b w:val="false"/>
          <w:i w:val="false"/>
          <w:color w:val="000000"/>
          <w:sz w:val="28"/>
        </w:rPr>
        <w:t>
      42. Postal code______________</w:t>
      </w:r>
    </w:p>
    <w:bookmarkEnd w:id="128"/>
    <w:bookmarkStart w:name="z140" w:id="129"/>
    <w:p>
      <w:pPr>
        <w:spacing w:after="0"/>
        <w:ind w:left="0"/>
        <w:jc w:val="both"/>
      </w:pPr>
      <w:r>
        <w:rPr>
          <w:rFonts w:ascii="Times New Roman"/>
          <w:b w:val="false"/>
          <w:i w:val="false"/>
          <w:color w:val="000000"/>
          <w:sz w:val="28"/>
        </w:rPr>
        <w:t>
      43. Country, region, district, settlement______________</w:t>
      </w:r>
    </w:p>
    <w:bookmarkEnd w:id="129"/>
    <w:bookmarkStart w:name="z141" w:id="130"/>
    <w:p>
      <w:pPr>
        <w:spacing w:after="0"/>
        <w:ind w:left="0"/>
        <w:jc w:val="both"/>
      </w:pPr>
      <w:r>
        <w:rPr>
          <w:rFonts w:ascii="Times New Roman"/>
          <w:b w:val="false"/>
          <w:i w:val="false"/>
          <w:color w:val="000000"/>
          <w:sz w:val="28"/>
        </w:rPr>
        <w:t>
      44. Street name______________</w:t>
      </w:r>
    </w:p>
    <w:bookmarkEnd w:id="130"/>
    <w:bookmarkStart w:name="z142" w:id="131"/>
    <w:p>
      <w:pPr>
        <w:spacing w:after="0"/>
        <w:ind w:left="0"/>
        <w:jc w:val="both"/>
      </w:pPr>
      <w:r>
        <w:rPr>
          <w:rFonts w:ascii="Times New Roman"/>
          <w:b w:val="false"/>
          <w:i w:val="false"/>
          <w:color w:val="000000"/>
          <w:sz w:val="28"/>
        </w:rPr>
        <w:t>
      45. House or building number______________</w:t>
      </w:r>
    </w:p>
    <w:bookmarkEnd w:id="131"/>
    <w:bookmarkStart w:name="z143" w:id="132"/>
    <w:p>
      <w:pPr>
        <w:spacing w:after="0"/>
        <w:ind w:left="0"/>
        <w:jc w:val="both"/>
      </w:pPr>
      <w:r>
        <w:rPr>
          <w:rFonts w:ascii="Times New Roman"/>
          <w:b w:val="false"/>
          <w:i w:val="false"/>
          <w:color w:val="000000"/>
          <w:sz w:val="28"/>
        </w:rPr>
        <w:t>
      46. Apartment or office number______________</w:t>
      </w:r>
    </w:p>
    <w:bookmarkEnd w:id="132"/>
    <w:bookmarkStart w:name="z144" w:id="133"/>
    <w:p>
      <w:pPr>
        <w:spacing w:after="0"/>
        <w:ind w:left="0"/>
        <w:jc w:val="both"/>
      </w:pPr>
      <w:r>
        <w:rPr>
          <w:rFonts w:ascii="Times New Roman"/>
          <w:b w:val="false"/>
          <w:i w:val="false"/>
          <w:color w:val="000000"/>
          <w:sz w:val="28"/>
        </w:rPr>
        <w:t>
      Phone number______________</w:t>
      </w:r>
    </w:p>
    <w:bookmarkEnd w:id="133"/>
    <w:bookmarkStart w:name="z145" w:id="134"/>
    <w:p>
      <w:pPr>
        <w:spacing w:after="0"/>
        <w:ind w:left="0"/>
        <w:jc w:val="both"/>
      </w:pPr>
      <w:r>
        <w:rPr>
          <w:rFonts w:ascii="Times New Roman"/>
          <w:b w:val="false"/>
          <w:i w:val="false"/>
          <w:color w:val="000000"/>
          <w:sz w:val="28"/>
        </w:rPr>
        <w:t>
      E-mail address ______________</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of assessment of</w:t>
            </w:r>
            <w:r>
              <w:br/>
            </w:r>
            <w:r>
              <w:rPr>
                <w:rFonts w:ascii="Times New Roman"/>
                <w:b w:val="false"/>
                <w:i w:val="false"/>
                <w:color w:val="000000"/>
                <w:sz w:val="20"/>
              </w:rPr>
              <w:t>scientific- pedagogical personnel</w:t>
            </w:r>
            <w:r>
              <w:br/>
            </w:r>
            <w:r>
              <w:rPr>
                <w:rFonts w:ascii="Times New Roman"/>
                <w:b w:val="false"/>
                <w:i w:val="false"/>
                <w:color w:val="000000"/>
                <w:sz w:val="20"/>
              </w:rPr>
              <w:t>of scientific organizations and</w:t>
            </w:r>
            <w:r>
              <w:br/>
            </w:r>
            <w:r>
              <w:rPr>
                <w:rFonts w:ascii="Times New Roman"/>
                <w:b w:val="false"/>
                <w:i w:val="false"/>
                <w:color w:val="000000"/>
                <w:sz w:val="20"/>
              </w:rPr>
              <w:t>organizations</w:t>
            </w:r>
            <w:r>
              <w:br/>
            </w:r>
            <w:r>
              <w:rPr>
                <w:rFonts w:ascii="Times New Roman"/>
                <w:b w:val="false"/>
                <w:i w:val="false"/>
                <w:color w:val="000000"/>
                <w:sz w:val="20"/>
              </w:rPr>
              <w:t>of education in</w:t>
            </w:r>
            <w:r>
              <w:br/>
            </w:r>
            <w:r>
              <w:rPr>
                <w:rFonts w:ascii="Times New Roman"/>
                <w:b w:val="false"/>
                <w:i w:val="false"/>
                <w:color w:val="000000"/>
                <w:sz w:val="20"/>
              </w:rPr>
              <w:t>the field of healthcare</w:t>
            </w:r>
            <w:r>
              <w:br/>
            </w:r>
            <w:r>
              <w:rPr>
                <w:rFonts w:ascii="Times New Roman"/>
                <w:b w:val="false"/>
                <w:i w:val="false"/>
                <w:color w:val="000000"/>
                <w:sz w:val="20"/>
              </w:rPr>
              <w:t>Form</w:t>
            </w:r>
          </w:p>
        </w:tc>
      </w:tr>
    </w:tbl>
    <w:bookmarkStart w:name="z147" w:id="135"/>
    <w:p>
      <w:pPr>
        <w:spacing w:after="0"/>
        <w:ind w:left="0"/>
        <w:jc w:val="left"/>
      </w:pPr>
      <w:r>
        <w:rPr>
          <w:rFonts w:ascii="Times New Roman"/>
          <w:b/>
          <w:i w:val="false"/>
          <w:color w:val="000000"/>
        </w:rPr>
        <w:t xml:space="preserve"> Protocol № </w:t>
      </w:r>
      <w:r>
        <w:br/>
      </w:r>
      <w:r>
        <w:rPr>
          <w:rFonts w:ascii="Times New Roman"/>
          <w:b/>
          <w:i w:val="false"/>
          <w:color w:val="000000"/>
        </w:rPr>
        <w:t>of the meeting of the Commission for conducting assessment</w:t>
      </w:r>
      <w:r>
        <w:br/>
      </w:r>
      <w:r>
        <w:rPr>
          <w:rFonts w:ascii="Times New Roman"/>
          <w:b/>
          <w:i w:val="false"/>
          <w:color w:val="000000"/>
        </w:rPr>
        <w:t>of scientific-pedagogical personnel</w:t>
      </w:r>
    </w:p>
    <w:bookmarkEnd w:id="135"/>
    <w:bookmarkStart w:name="z148" w:id="136"/>
    <w:p>
      <w:pPr>
        <w:spacing w:after="0"/>
        <w:ind w:left="0"/>
        <w:jc w:val="both"/>
      </w:pPr>
      <w:r>
        <w:rPr>
          <w:rFonts w:ascii="Times New Roman"/>
          <w:b w:val="false"/>
          <w:i w:val="false"/>
          <w:color w:val="000000"/>
          <w:sz w:val="28"/>
        </w:rPr>
        <w:t xml:space="preserve">
      "____" _________________20___ </w:t>
      </w:r>
    </w:p>
    <w:bookmarkEnd w:id="136"/>
    <w:bookmarkStart w:name="z149" w:id="137"/>
    <w:p>
      <w:pPr>
        <w:spacing w:after="0"/>
        <w:ind w:left="0"/>
        <w:jc w:val="both"/>
      </w:pPr>
      <w:r>
        <w:rPr>
          <w:rFonts w:ascii="Times New Roman"/>
          <w:b w:val="false"/>
          <w:i w:val="false"/>
          <w:color w:val="000000"/>
          <w:sz w:val="28"/>
        </w:rPr>
        <w:t>
      city ___________________________</w:t>
      </w:r>
    </w:p>
    <w:bookmarkEnd w:id="137"/>
    <w:bookmarkStart w:name="z150" w:id="138"/>
    <w:p>
      <w:pPr>
        <w:spacing w:after="0"/>
        <w:ind w:left="0"/>
        <w:jc w:val="both"/>
      </w:pPr>
      <w:r>
        <w:rPr>
          <w:rFonts w:ascii="Times New Roman"/>
          <w:b w:val="false"/>
          <w:i w:val="false"/>
          <w:color w:val="000000"/>
          <w:sz w:val="28"/>
        </w:rPr>
        <w:t>
      Chairman ________________________________________________________________</w:t>
      </w:r>
    </w:p>
    <w:bookmarkEnd w:id="138"/>
    <w:bookmarkStart w:name="z151" w:id="139"/>
    <w:p>
      <w:pPr>
        <w:spacing w:after="0"/>
        <w:ind w:left="0"/>
        <w:jc w:val="both"/>
      </w:pPr>
      <w:r>
        <w:rPr>
          <w:rFonts w:ascii="Times New Roman"/>
          <w:b w:val="false"/>
          <w:i w:val="false"/>
          <w:color w:val="000000"/>
          <w:sz w:val="28"/>
        </w:rPr>
        <w:t>
      Members of the Commission ________________________________________________</w:t>
      </w:r>
    </w:p>
    <w:bookmarkEnd w:id="139"/>
    <w:bookmarkStart w:name="z152" w:id="140"/>
    <w:p>
      <w:pPr>
        <w:spacing w:after="0"/>
        <w:ind w:left="0"/>
        <w:jc w:val="both"/>
      </w:pPr>
      <w:r>
        <w:rPr>
          <w:rFonts w:ascii="Times New Roman"/>
          <w:b w:val="false"/>
          <w:i w:val="false"/>
          <w:color w:val="000000"/>
          <w:sz w:val="28"/>
        </w:rPr>
        <w:t>
      Secretary ________________________________________________________________</w:t>
      </w:r>
    </w:p>
    <w:bookmarkEnd w:id="140"/>
    <w:bookmarkStart w:name="z153" w:id="141"/>
    <w:p>
      <w:pPr>
        <w:spacing w:after="0"/>
        <w:ind w:left="0"/>
        <w:jc w:val="both"/>
      </w:pPr>
      <w:r>
        <w:rPr>
          <w:rFonts w:ascii="Times New Roman"/>
          <w:b w:val="false"/>
          <w:i w:val="false"/>
          <w:color w:val="000000"/>
          <w:sz w:val="28"/>
        </w:rPr>
        <w:t>
      For consideration of the Commission acting on the basis of the order dated</w:t>
      </w:r>
    </w:p>
    <w:bookmarkEnd w:id="141"/>
    <w:bookmarkStart w:name="z154" w:id="142"/>
    <w:p>
      <w:pPr>
        <w:spacing w:after="0"/>
        <w:ind w:left="0"/>
        <w:jc w:val="both"/>
      </w:pPr>
      <w:r>
        <w:rPr>
          <w:rFonts w:ascii="Times New Roman"/>
          <w:b w:val="false"/>
          <w:i w:val="false"/>
          <w:color w:val="000000"/>
          <w:sz w:val="28"/>
        </w:rPr>
        <w:t xml:space="preserve">
      ____"_____ 20____ № ____ documents submitted: </w:t>
      </w:r>
    </w:p>
    <w:bookmarkEnd w:id="142"/>
    <w:bookmarkStart w:name="z155" w:id="143"/>
    <w:p>
      <w:pPr>
        <w:spacing w:after="0"/>
        <w:ind w:left="0"/>
        <w:jc w:val="both"/>
      </w:pPr>
      <w:r>
        <w:rPr>
          <w:rFonts w:ascii="Times New Roman"/>
          <w:b w:val="false"/>
          <w:i w:val="false"/>
          <w:color w:val="000000"/>
          <w:sz w:val="28"/>
        </w:rPr>
        <w:t>
      __________________________________________________________________________</w:t>
      </w:r>
    </w:p>
    <w:bookmarkEnd w:id="143"/>
    <w:bookmarkStart w:name="z156" w:id="144"/>
    <w:p>
      <w:pPr>
        <w:spacing w:after="0"/>
        <w:ind w:left="0"/>
        <w:jc w:val="both"/>
      </w:pPr>
      <w:r>
        <w:rPr>
          <w:rFonts w:ascii="Times New Roman"/>
          <w:b w:val="false"/>
          <w:i w:val="false"/>
          <w:color w:val="000000"/>
          <w:sz w:val="28"/>
        </w:rPr>
        <w:t>
      (surname, name, patronymic (if any), position)</w:t>
      </w:r>
    </w:p>
    <w:bookmarkEnd w:id="144"/>
    <w:bookmarkStart w:name="z157" w:id="145"/>
    <w:p>
      <w:pPr>
        <w:spacing w:after="0"/>
        <w:ind w:left="0"/>
        <w:jc w:val="both"/>
      </w:pPr>
      <w:r>
        <w:rPr>
          <w:rFonts w:ascii="Times New Roman"/>
          <w:b w:val="false"/>
          <w:i w:val="false"/>
          <w:color w:val="000000"/>
          <w:sz w:val="28"/>
        </w:rPr>
        <w:t>
      1. _________________</w:t>
      </w:r>
    </w:p>
    <w:bookmarkEnd w:id="145"/>
    <w:bookmarkStart w:name="z158" w:id="146"/>
    <w:p>
      <w:pPr>
        <w:spacing w:after="0"/>
        <w:ind w:left="0"/>
        <w:jc w:val="both"/>
      </w:pPr>
      <w:r>
        <w:rPr>
          <w:rFonts w:ascii="Times New Roman"/>
          <w:b w:val="false"/>
          <w:i w:val="false"/>
          <w:color w:val="000000"/>
          <w:sz w:val="28"/>
        </w:rPr>
        <w:t>
      2._________________</w:t>
      </w:r>
    </w:p>
    <w:bookmarkEnd w:id="146"/>
    <w:bookmarkStart w:name="z159" w:id="147"/>
    <w:p>
      <w:pPr>
        <w:spacing w:after="0"/>
        <w:ind w:left="0"/>
        <w:jc w:val="both"/>
      </w:pPr>
      <w:r>
        <w:rPr>
          <w:rFonts w:ascii="Times New Roman"/>
          <w:b w:val="false"/>
          <w:i w:val="false"/>
          <w:color w:val="000000"/>
          <w:sz w:val="28"/>
        </w:rPr>
        <w:t>
      3. _________________</w:t>
      </w:r>
    </w:p>
    <w:bookmarkEnd w:id="147"/>
    <w:bookmarkStart w:name="z160" w:id="148"/>
    <w:p>
      <w:pPr>
        <w:spacing w:after="0"/>
        <w:ind w:left="0"/>
        <w:jc w:val="both"/>
      </w:pPr>
      <w:r>
        <w:rPr>
          <w:rFonts w:ascii="Times New Roman"/>
          <w:b w:val="false"/>
          <w:i w:val="false"/>
          <w:color w:val="000000"/>
          <w:sz w:val="28"/>
        </w:rPr>
        <w:t>
      Summary of the oral interview:</w:t>
      </w:r>
    </w:p>
    <w:bookmarkEnd w:id="148"/>
    <w:bookmarkStart w:name="z161" w:id="149"/>
    <w:p>
      <w:pPr>
        <w:spacing w:after="0"/>
        <w:ind w:left="0"/>
        <w:jc w:val="both"/>
      </w:pPr>
      <w:r>
        <w:rPr>
          <w:rFonts w:ascii="Times New Roman"/>
          <w:b w:val="false"/>
          <w:i w:val="false"/>
          <w:color w:val="000000"/>
          <w:sz w:val="28"/>
        </w:rPr>
        <w:t>
      1. ____________________________________________________________</w:t>
      </w:r>
    </w:p>
    <w:bookmarkEnd w:id="149"/>
    <w:bookmarkStart w:name="z162" w:id="150"/>
    <w:p>
      <w:pPr>
        <w:spacing w:after="0"/>
        <w:ind w:left="0"/>
        <w:jc w:val="both"/>
      </w:pPr>
      <w:r>
        <w:rPr>
          <w:rFonts w:ascii="Times New Roman"/>
          <w:b w:val="false"/>
          <w:i w:val="false"/>
          <w:color w:val="000000"/>
          <w:sz w:val="28"/>
        </w:rPr>
        <w:t>
      2. ____________________________________________________________</w:t>
      </w:r>
    </w:p>
    <w:bookmarkEnd w:id="150"/>
    <w:bookmarkStart w:name="z163" w:id="151"/>
    <w:p>
      <w:pPr>
        <w:spacing w:after="0"/>
        <w:ind w:left="0"/>
        <w:jc w:val="both"/>
      </w:pPr>
      <w:r>
        <w:rPr>
          <w:rFonts w:ascii="Times New Roman"/>
          <w:b w:val="false"/>
          <w:i w:val="false"/>
          <w:color w:val="000000"/>
          <w:sz w:val="28"/>
        </w:rPr>
        <w:t xml:space="preserve">
      Results of voting of the Commission members on taking decision: </w:t>
      </w:r>
    </w:p>
    <w:bookmarkEnd w:id="151"/>
    <w:bookmarkStart w:name="z164" w:id="152"/>
    <w:p>
      <w:pPr>
        <w:spacing w:after="0"/>
        <w:ind w:left="0"/>
        <w:jc w:val="both"/>
      </w:pPr>
      <w:r>
        <w:rPr>
          <w:rFonts w:ascii="Times New Roman"/>
          <w:b w:val="false"/>
          <w:i w:val="false"/>
          <w:color w:val="000000"/>
          <w:sz w:val="28"/>
        </w:rPr>
        <w:t>
      "for"_____, "against" __________ votes.</w:t>
      </w:r>
    </w:p>
    <w:bookmarkEnd w:id="152"/>
    <w:bookmarkStart w:name="z165" w:id="153"/>
    <w:p>
      <w:pPr>
        <w:spacing w:after="0"/>
        <w:ind w:left="0"/>
        <w:jc w:val="both"/>
      </w:pPr>
      <w:r>
        <w:rPr>
          <w:rFonts w:ascii="Times New Roman"/>
          <w:b w:val="false"/>
          <w:i w:val="false"/>
          <w:color w:val="000000"/>
          <w:sz w:val="28"/>
        </w:rPr>
        <w:t>
      The Commission decided:</w:t>
      </w:r>
    </w:p>
    <w:bookmarkEnd w:id="153"/>
    <w:bookmarkStart w:name="z166" w:id="154"/>
    <w:p>
      <w:pPr>
        <w:spacing w:after="0"/>
        <w:ind w:left="0"/>
        <w:jc w:val="both"/>
      </w:pPr>
      <w:r>
        <w:rPr>
          <w:rFonts w:ascii="Times New Roman"/>
          <w:b w:val="false"/>
          <w:i w:val="false"/>
          <w:color w:val="000000"/>
          <w:sz w:val="28"/>
        </w:rPr>
        <w:t>
      1) _______________________________ meets the qualification characteristics for</w:t>
      </w:r>
    </w:p>
    <w:bookmarkEnd w:id="154"/>
    <w:bookmarkStart w:name="z167" w:id="155"/>
    <w:p>
      <w:pPr>
        <w:spacing w:after="0"/>
        <w:ind w:left="0"/>
        <w:jc w:val="both"/>
      </w:pPr>
      <w:r>
        <w:rPr>
          <w:rFonts w:ascii="Times New Roman"/>
          <w:b w:val="false"/>
          <w:i w:val="false"/>
          <w:color w:val="000000"/>
          <w:sz w:val="28"/>
        </w:rPr>
        <w:t>
       S. N. P. (if any) the position held</w:t>
      </w:r>
    </w:p>
    <w:bookmarkEnd w:id="155"/>
    <w:bookmarkStart w:name="z168" w:id="156"/>
    <w:p>
      <w:pPr>
        <w:spacing w:after="0"/>
        <w:ind w:left="0"/>
        <w:jc w:val="both"/>
      </w:pPr>
      <w:r>
        <w:rPr>
          <w:rFonts w:ascii="Times New Roman"/>
          <w:b w:val="false"/>
          <w:i w:val="false"/>
          <w:color w:val="000000"/>
          <w:sz w:val="28"/>
        </w:rPr>
        <w:t xml:space="preserve">
      2) _______________________________________________ subject to re-assessment </w:t>
      </w:r>
    </w:p>
    <w:bookmarkEnd w:id="156"/>
    <w:bookmarkStart w:name="z169" w:id="157"/>
    <w:p>
      <w:pPr>
        <w:spacing w:after="0"/>
        <w:ind w:left="0"/>
        <w:jc w:val="both"/>
      </w:pPr>
      <w:r>
        <w:rPr>
          <w:rFonts w:ascii="Times New Roman"/>
          <w:b w:val="false"/>
          <w:i w:val="false"/>
          <w:color w:val="000000"/>
          <w:sz w:val="28"/>
        </w:rPr>
        <w:t>
      S. N. P. (if any)</w:t>
      </w:r>
    </w:p>
    <w:bookmarkEnd w:id="157"/>
    <w:bookmarkStart w:name="z170" w:id="158"/>
    <w:p>
      <w:pPr>
        <w:spacing w:after="0"/>
        <w:ind w:left="0"/>
        <w:jc w:val="both"/>
      </w:pPr>
      <w:r>
        <w:rPr>
          <w:rFonts w:ascii="Times New Roman"/>
          <w:b w:val="false"/>
          <w:i w:val="false"/>
          <w:color w:val="000000"/>
          <w:sz w:val="28"/>
        </w:rPr>
        <w:t>
      3) ______________________________ does not meet the qualification characteristics</w:t>
      </w:r>
    </w:p>
    <w:bookmarkEnd w:id="158"/>
    <w:bookmarkStart w:name="z171" w:id="159"/>
    <w:p>
      <w:pPr>
        <w:spacing w:after="0"/>
        <w:ind w:left="0"/>
        <w:jc w:val="both"/>
      </w:pPr>
      <w:r>
        <w:rPr>
          <w:rFonts w:ascii="Times New Roman"/>
          <w:b w:val="false"/>
          <w:i w:val="false"/>
          <w:color w:val="000000"/>
          <w:sz w:val="28"/>
        </w:rPr>
        <w:t>
      S. N. P. (if any) to the position held</w:t>
      </w:r>
    </w:p>
    <w:bookmarkEnd w:id="159"/>
    <w:bookmarkStart w:name="z172" w:id="160"/>
    <w:p>
      <w:pPr>
        <w:spacing w:after="0"/>
        <w:ind w:left="0"/>
        <w:jc w:val="both"/>
      </w:pPr>
      <w:r>
        <w:rPr>
          <w:rFonts w:ascii="Times New Roman"/>
          <w:b w:val="false"/>
          <w:i w:val="false"/>
          <w:color w:val="000000"/>
          <w:sz w:val="28"/>
        </w:rPr>
        <w:t>
      Chairman of the Commission: ________________________________________________</w:t>
      </w:r>
    </w:p>
    <w:bookmarkEnd w:id="160"/>
    <w:bookmarkStart w:name="z173" w:id="161"/>
    <w:p>
      <w:pPr>
        <w:spacing w:after="0"/>
        <w:ind w:left="0"/>
        <w:jc w:val="both"/>
      </w:pPr>
      <w:r>
        <w:rPr>
          <w:rFonts w:ascii="Times New Roman"/>
          <w:b w:val="false"/>
          <w:i w:val="false"/>
          <w:color w:val="000000"/>
          <w:sz w:val="28"/>
        </w:rPr>
        <w:t>
      signature S. N. P. (if any)</w:t>
      </w:r>
    </w:p>
    <w:bookmarkEnd w:id="161"/>
    <w:bookmarkStart w:name="z174" w:id="162"/>
    <w:p>
      <w:pPr>
        <w:spacing w:after="0"/>
        <w:ind w:left="0"/>
        <w:jc w:val="both"/>
      </w:pPr>
      <w:r>
        <w:rPr>
          <w:rFonts w:ascii="Times New Roman"/>
          <w:b w:val="false"/>
          <w:i w:val="false"/>
          <w:color w:val="000000"/>
          <w:sz w:val="28"/>
        </w:rPr>
        <w:t>
      Members of the Commission: _________________________________________________</w:t>
      </w:r>
    </w:p>
    <w:bookmarkEnd w:id="162"/>
    <w:bookmarkStart w:name="z175" w:id="163"/>
    <w:p>
      <w:pPr>
        <w:spacing w:after="0"/>
        <w:ind w:left="0"/>
        <w:jc w:val="both"/>
      </w:pPr>
      <w:r>
        <w:rPr>
          <w:rFonts w:ascii="Times New Roman"/>
          <w:b w:val="false"/>
          <w:i w:val="false"/>
          <w:color w:val="000000"/>
          <w:sz w:val="28"/>
        </w:rPr>
        <w:t>
       signature S. N. P. (if any)</w:t>
      </w:r>
    </w:p>
    <w:bookmarkEnd w:id="163"/>
    <w:bookmarkStart w:name="z176" w:id="164"/>
    <w:p>
      <w:pPr>
        <w:spacing w:after="0"/>
        <w:ind w:left="0"/>
        <w:jc w:val="both"/>
      </w:pPr>
      <w:r>
        <w:rPr>
          <w:rFonts w:ascii="Times New Roman"/>
          <w:b w:val="false"/>
          <w:i w:val="false"/>
          <w:color w:val="000000"/>
          <w:sz w:val="28"/>
        </w:rPr>
        <w:t>
      _________________________________________________________________________</w:t>
      </w:r>
    </w:p>
    <w:bookmarkEnd w:id="164"/>
    <w:bookmarkStart w:name="z177" w:id="165"/>
    <w:p>
      <w:pPr>
        <w:spacing w:after="0"/>
        <w:ind w:left="0"/>
        <w:jc w:val="both"/>
      </w:pPr>
      <w:r>
        <w:rPr>
          <w:rFonts w:ascii="Times New Roman"/>
          <w:b w:val="false"/>
          <w:i w:val="false"/>
          <w:color w:val="000000"/>
          <w:sz w:val="28"/>
        </w:rPr>
        <w:t>
       signature S. N. P. (if any)</w:t>
      </w:r>
    </w:p>
    <w:bookmarkEnd w:id="165"/>
    <w:bookmarkStart w:name="z178" w:id="166"/>
    <w:p>
      <w:pPr>
        <w:spacing w:after="0"/>
        <w:ind w:left="0"/>
        <w:jc w:val="both"/>
      </w:pPr>
      <w:r>
        <w:rPr>
          <w:rFonts w:ascii="Times New Roman"/>
          <w:b w:val="false"/>
          <w:i w:val="false"/>
          <w:color w:val="000000"/>
          <w:sz w:val="28"/>
        </w:rPr>
        <w:t>
      Secretary of the Commission: ________________________________________________</w:t>
      </w:r>
    </w:p>
    <w:bookmarkEnd w:id="166"/>
    <w:bookmarkStart w:name="z179" w:id="167"/>
    <w:p>
      <w:pPr>
        <w:spacing w:after="0"/>
        <w:ind w:left="0"/>
        <w:jc w:val="both"/>
      </w:pPr>
      <w:r>
        <w:rPr>
          <w:rFonts w:ascii="Times New Roman"/>
          <w:b w:val="false"/>
          <w:i w:val="false"/>
          <w:color w:val="000000"/>
          <w:sz w:val="28"/>
        </w:rPr>
        <w:t>
       signature S. N. P. (if any)</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order of the Minister</w:t>
            </w:r>
            <w:r>
              <w:br/>
            </w:r>
            <w:r>
              <w:rPr>
                <w:rFonts w:ascii="Times New Roman"/>
                <w:b w:val="false"/>
                <w:i w:val="false"/>
                <w:color w:val="000000"/>
                <w:sz w:val="20"/>
              </w:rPr>
              <w:t>of Healthcare of the</w:t>
            </w:r>
            <w:r>
              <w:br/>
            </w:r>
            <w:r>
              <w:rPr>
                <w:rFonts w:ascii="Times New Roman"/>
                <w:b w:val="false"/>
                <w:i w:val="false"/>
                <w:color w:val="000000"/>
                <w:sz w:val="20"/>
              </w:rPr>
              <w:t>Republic of Kazakhstan</w:t>
            </w:r>
            <w:r>
              <w:br/>
            </w:r>
            <w:r>
              <w:rPr>
                <w:rFonts w:ascii="Times New Roman"/>
                <w:b w:val="false"/>
                <w:i w:val="false"/>
                <w:color w:val="000000"/>
                <w:sz w:val="20"/>
              </w:rPr>
              <w:t>dated April 23, 2019</w:t>
            </w:r>
            <w:r>
              <w:br/>
            </w:r>
            <w:r>
              <w:rPr>
                <w:rFonts w:ascii="Times New Roman"/>
                <w:b w:val="false"/>
                <w:i w:val="false"/>
                <w:color w:val="000000"/>
                <w:sz w:val="20"/>
              </w:rPr>
              <w:t>№ KR DSM-46</w:t>
            </w:r>
          </w:p>
        </w:tc>
      </w:tr>
    </w:tbl>
    <w:bookmarkStart w:name="z181" w:id="168"/>
    <w:p>
      <w:pPr>
        <w:spacing w:after="0"/>
        <w:ind w:left="0"/>
        <w:jc w:val="left"/>
      </w:pPr>
      <w:r>
        <w:rPr>
          <w:rFonts w:ascii="Times New Roman"/>
          <w:b/>
          <w:i w:val="false"/>
          <w:color w:val="000000"/>
        </w:rPr>
        <w:t xml:space="preserve"> Rules for assessment of knowledge and skills of students studying on programs</w:t>
      </w:r>
      <w:r>
        <w:br/>
      </w:r>
      <w:r>
        <w:rPr>
          <w:rFonts w:ascii="Times New Roman"/>
          <w:b/>
          <w:i w:val="false"/>
          <w:color w:val="000000"/>
        </w:rPr>
        <w:t xml:space="preserve">of medical education </w:t>
      </w:r>
      <w:r>
        <w:br/>
      </w:r>
      <w:r>
        <w:rPr>
          <w:rFonts w:ascii="Times New Roman"/>
          <w:b/>
          <w:i w:val="false"/>
          <w:color w:val="000000"/>
        </w:rPr>
        <w:t>Chapter 1. General provisions</w:t>
      </w:r>
    </w:p>
    <w:bookmarkEnd w:id="168"/>
    <w:bookmarkStart w:name="z182" w:id="169"/>
    <w:p>
      <w:pPr>
        <w:spacing w:after="0"/>
        <w:ind w:left="0"/>
        <w:jc w:val="both"/>
      </w:pPr>
      <w:r>
        <w:rPr>
          <w:rFonts w:ascii="Times New Roman"/>
          <w:b w:val="false"/>
          <w:i w:val="false"/>
          <w:color w:val="000000"/>
          <w:sz w:val="28"/>
        </w:rPr>
        <w:t>
       1. Rules for assessment of knowledge and skills of students studying on programs of medical education (hereinafter – the Rules) are developed in accordance with subparagraph 125 paragraph 1 of Article 7 of the Code of the Republic of Kazakhstan dated 18 September 2009 "On Public Health and Health Care System" (hereinafter – the Code) and shall determine the procedure for assessment of knowledge and skills of students studying on programs of medical education.</w:t>
      </w:r>
    </w:p>
    <w:bookmarkEnd w:id="169"/>
    <w:bookmarkStart w:name="z183" w:id="170"/>
    <w:p>
      <w:pPr>
        <w:spacing w:after="0"/>
        <w:ind w:left="0"/>
        <w:jc w:val="both"/>
      </w:pPr>
      <w:r>
        <w:rPr>
          <w:rFonts w:ascii="Times New Roman"/>
          <w:b w:val="false"/>
          <w:i w:val="false"/>
          <w:color w:val="000000"/>
          <w:sz w:val="28"/>
        </w:rPr>
        <w:t>
      2. The rules apply to scientific organizations and organizations in the field of healthcare, regardless of form of ownership and departmental subordination (hereinafter-organizations of education and science).</w:t>
      </w:r>
    </w:p>
    <w:bookmarkEnd w:id="170"/>
    <w:bookmarkStart w:name="z184" w:id="171"/>
    <w:p>
      <w:pPr>
        <w:spacing w:after="0"/>
        <w:ind w:left="0"/>
        <w:jc w:val="both"/>
      </w:pPr>
      <w:r>
        <w:rPr>
          <w:rFonts w:ascii="Times New Roman"/>
          <w:b w:val="false"/>
          <w:i w:val="false"/>
          <w:color w:val="000000"/>
          <w:sz w:val="28"/>
        </w:rPr>
        <w:t>
      3. The following terms and definitions are used in these Rules:</w:t>
      </w:r>
    </w:p>
    <w:bookmarkEnd w:id="171"/>
    <w:bookmarkStart w:name="z185" w:id="172"/>
    <w:p>
      <w:pPr>
        <w:spacing w:after="0"/>
        <w:ind w:left="0"/>
        <w:jc w:val="both"/>
      </w:pPr>
      <w:r>
        <w:rPr>
          <w:rFonts w:ascii="Times New Roman"/>
          <w:b w:val="false"/>
          <w:i w:val="false"/>
          <w:color w:val="000000"/>
          <w:sz w:val="28"/>
        </w:rPr>
        <w:t>
      1) assessment of knowledge and skills of students studying on programs of medical education (hereinafter-assessment of knowledge and skills) - assessment of quality of students' acquiring educational programs and the level of competences (knowledge and skills) necessary for rendering medical services;</w:t>
      </w:r>
    </w:p>
    <w:bookmarkEnd w:id="172"/>
    <w:bookmarkStart w:name="z186" w:id="173"/>
    <w:p>
      <w:pPr>
        <w:spacing w:after="0"/>
        <w:ind w:left="0"/>
        <w:jc w:val="both"/>
      </w:pPr>
      <w:r>
        <w:rPr>
          <w:rFonts w:ascii="Times New Roman"/>
          <w:b w:val="false"/>
          <w:i w:val="false"/>
          <w:color w:val="000000"/>
          <w:sz w:val="28"/>
        </w:rPr>
        <w:t>
      2) assessment of knowledge (computer testing) - determining the level of theoretical knowledge of students on the programs of medical education by computer;</w:t>
      </w:r>
    </w:p>
    <w:bookmarkEnd w:id="173"/>
    <w:bookmarkStart w:name="z187" w:id="174"/>
    <w:p>
      <w:pPr>
        <w:spacing w:after="0"/>
        <w:ind w:left="0"/>
        <w:jc w:val="both"/>
      </w:pPr>
      <w:r>
        <w:rPr>
          <w:rFonts w:ascii="Times New Roman"/>
          <w:b w:val="false"/>
          <w:i w:val="false"/>
          <w:color w:val="000000"/>
          <w:sz w:val="28"/>
        </w:rPr>
        <w:t>
      3) protocol of results of knowledge assessment- a summary result of knowledge assessment of students studying on the programs of medical education based on the results of computer testing;</w:t>
      </w:r>
    </w:p>
    <w:bookmarkEnd w:id="174"/>
    <w:bookmarkStart w:name="z188" w:id="175"/>
    <w:p>
      <w:pPr>
        <w:spacing w:after="0"/>
        <w:ind w:left="0"/>
        <w:jc w:val="both"/>
      </w:pPr>
      <w:r>
        <w:rPr>
          <w:rFonts w:ascii="Times New Roman"/>
          <w:b w:val="false"/>
          <w:i w:val="false"/>
          <w:color w:val="000000"/>
          <w:sz w:val="28"/>
        </w:rPr>
        <w:t>
      4) assessment of skills-determining the level of proficiency with practical skills in the process of their demonstration by the students studying on the programs of medical education.</w:t>
      </w:r>
    </w:p>
    <w:bookmarkEnd w:id="175"/>
    <w:bookmarkStart w:name="z189" w:id="176"/>
    <w:p>
      <w:pPr>
        <w:spacing w:after="0"/>
        <w:ind w:left="0"/>
        <w:jc w:val="both"/>
      </w:pPr>
      <w:r>
        <w:rPr>
          <w:rFonts w:ascii="Times New Roman"/>
          <w:b w:val="false"/>
          <w:i w:val="false"/>
          <w:color w:val="000000"/>
          <w:sz w:val="28"/>
        </w:rPr>
        <w:t>
      4. Students of all levels of medical education shall be subject to assessment of their knowledge and skills.</w:t>
      </w:r>
    </w:p>
    <w:bookmarkEnd w:id="176"/>
    <w:bookmarkStart w:name="z190" w:id="177"/>
    <w:p>
      <w:pPr>
        <w:spacing w:after="0"/>
        <w:ind w:left="0"/>
        <w:jc w:val="both"/>
      </w:pPr>
      <w:r>
        <w:rPr>
          <w:rFonts w:ascii="Times New Roman"/>
          <w:b w:val="false"/>
          <w:i w:val="false"/>
          <w:color w:val="000000"/>
          <w:sz w:val="28"/>
        </w:rPr>
        <w:t>
      5. The assessment of students' knowledge and skills shall be carried out according to the training specialties and based on the list of competencies of graduates of the corresponding specialty programs, approved by the authorized body in the field of healthcare.</w:t>
      </w:r>
    </w:p>
    <w:bookmarkEnd w:id="177"/>
    <w:bookmarkStart w:name="z191" w:id="178"/>
    <w:p>
      <w:pPr>
        <w:spacing w:after="0"/>
        <w:ind w:left="0"/>
        <w:jc w:val="left"/>
      </w:pPr>
      <w:r>
        <w:rPr>
          <w:rFonts w:ascii="Times New Roman"/>
          <w:b/>
          <w:i w:val="false"/>
          <w:color w:val="000000"/>
        </w:rPr>
        <w:t xml:space="preserve"> Chapter 2. Procedure for conducting assessment of knowledge and</w:t>
      </w:r>
      <w:r>
        <w:br/>
      </w:r>
      <w:r>
        <w:rPr>
          <w:rFonts w:ascii="Times New Roman"/>
          <w:b/>
          <w:i w:val="false"/>
          <w:color w:val="000000"/>
        </w:rPr>
        <w:t xml:space="preserve">skills of students studying on programs of medical education </w:t>
      </w:r>
    </w:p>
    <w:bookmarkEnd w:id="178"/>
    <w:bookmarkStart w:name="z192" w:id="179"/>
    <w:p>
      <w:pPr>
        <w:spacing w:after="0"/>
        <w:ind w:left="0"/>
        <w:jc w:val="both"/>
      </w:pPr>
      <w:r>
        <w:rPr>
          <w:rFonts w:ascii="Times New Roman"/>
          <w:b w:val="false"/>
          <w:i w:val="false"/>
          <w:color w:val="000000"/>
          <w:sz w:val="28"/>
        </w:rPr>
        <w:t>
      6. Assessment of students' knowledge and skills includes two stages:</w:t>
      </w:r>
    </w:p>
    <w:bookmarkEnd w:id="179"/>
    <w:bookmarkStart w:name="z193" w:id="180"/>
    <w:p>
      <w:pPr>
        <w:spacing w:after="0"/>
        <w:ind w:left="0"/>
        <w:jc w:val="both"/>
      </w:pPr>
      <w:r>
        <w:rPr>
          <w:rFonts w:ascii="Times New Roman"/>
          <w:b w:val="false"/>
          <w:i w:val="false"/>
          <w:color w:val="000000"/>
          <w:sz w:val="28"/>
        </w:rPr>
        <w:t>
      1) assessment of knowledge (computer testing);</w:t>
      </w:r>
    </w:p>
    <w:bookmarkEnd w:id="180"/>
    <w:bookmarkStart w:name="z194" w:id="181"/>
    <w:p>
      <w:pPr>
        <w:spacing w:after="0"/>
        <w:ind w:left="0"/>
        <w:jc w:val="both"/>
      </w:pPr>
      <w:r>
        <w:rPr>
          <w:rFonts w:ascii="Times New Roman"/>
          <w:b w:val="false"/>
          <w:i w:val="false"/>
          <w:color w:val="000000"/>
          <w:sz w:val="28"/>
        </w:rPr>
        <w:t>
      2) assessment of skills.</w:t>
      </w:r>
    </w:p>
    <w:bookmarkEnd w:id="181"/>
    <w:bookmarkStart w:name="z195" w:id="182"/>
    <w:p>
      <w:pPr>
        <w:spacing w:after="0"/>
        <w:ind w:left="0"/>
        <w:jc w:val="both"/>
      </w:pPr>
      <w:r>
        <w:rPr>
          <w:rFonts w:ascii="Times New Roman"/>
          <w:b w:val="false"/>
          <w:i w:val="false"/>
          <w:color w:val="000000"/>
          <w:sz w:val="28"/>
        </w:rPr>
        <w:t>
      Assessment of knowledge and skills is conducted in the language of the student's choice (Kazakh, Russian or English).</w:t>
      </w:r>
    </w:p>
    <w:bookmarkEnd w:id="182"/>
    <w:bookmarkStart w:name="z196" w:id="183"/>
    <w:p>
      <w:pPr>
        <w:spacing w:after="0"/>
        <w:ind w:left="0"/>
        <w:jc w:val="both"/>
      </w:pPr>
      <w:r>
        <w:rPr>
          <w:rFonts w:ascii="Times New Roman"/>
          <w:b w:val="false"/>
          <w:i w:val="false"/>
          <w:color w:val="000000"/>
          <w:sz w:val="28"/>
        </w:rPr>
        <w:t>
      7. Assessment of students' knowledge and skills is conducted by an organization accredited by the authorized body.</w:t>
      </w:r>
    </w:p>
    <w:bookmarkEnd w:id="183"/>
    <w:bookmarkStart w:name="z197" w:id="184"/>
    <w:p>
      <w:pPr>
        <w:spacing w:after="0"/>
        <w:ind w:left="0"/>
        <w:jc w:val="both"/>
      </w:pPr>
      <w:r>
        <w:rPr>
          <w:rFonts w:ascii="Times New Roman"/>
          <w:b w:val="false"/>
          <w:i w:val="false"/>
          <w:color w:val="000000"/>
          <w:sz w:val="28"/>
        </w:rPr>
        <w:t>
      8. Assessment of knowledge and skills is conducted on the basis of scientific organizations and organizations of education in the field of healthcare or organization on assessment in coordination with the scientific organization and organization of education in the field of healthcare.</w:t>
      </w:r>
    </w:p>
    <w:bookmarkEnd w:id="184"/>
    <w:bookmarkStart w:name="z198" w:id="185"/>
    <w:p>
      <w:pPr>
        <w:spacing w:after="0"/>
        <w:ind w:left="0"/>
        <w:jc w:val="both"/>
      </w:pPr>
      <w:r>
        <w:rPr>
          <w:rFonts w:ascii="Times New Roman"/>
          <w:b w:val="false"/>
          <w:i w:val="false"/>
          <w:color w:val="000000"/>
          <w:sz w:val="28"/>
        </w:rPr>
        <w:t>
      9. The procedure for development, expertise and updating of test tasks and clinical tasks shall be carried out by the organization on assessment. Technical specifications of test tasks and clinical tasks are coordinated with Educational and methodological associations in the field of healthcare personnel training.</w:t>
      </w:r>
    </w:p>
    <w:bookmarkEnd w:id="185"/>
    <w:bookmarkStart w:name="z199" w:id="186"/>
    <w:p>
      <w:pPr>
        <w:spacing w:after="0"/>
        <w:ind w:left="0"/>
        <w:jc w:val="both"/>
      </w:pPr>
      <w:r>
        <w:rPr>
          <w:rFonts w:ascii="Times New Roman"/>
          <w:b w:val="false"/>
          <w:i w:val="false"/>
          <w:color w:val="000000"/>
          <w:sz w:val="28"/>
        </w:rPr>
        <w:t>
      10. Assessment of knowledge (computer testing) consists of 100 test tasks. The total testing time is 150 minutes (2 hours and 30 minutes).</w:t>
      </w:r>
    </w:p>
    <w:bookmarkEnd w:id="186"/>
    <w:bookmarkStart w:name="z200" w:id="187"/>
    <w:p>
      <w:pPr>
        <w:spacing w:after="0"/>
        <w:ind w:left="0"/>
        <w:jc w:val="both"/>
      </w:pPr>
      <w:r>
        <w:rPr>
          <w:rFonts w:ascii="Times New Roman"/>
          <w:b w:val="false"/>
          <w:i w:val="false"/>
          <w:color w:val="000000"/>
          <w:sz w:val="28"/>
        </w:rPr>
        <w:t xml:space="preserve">
      The passing score is 50% of the total number of test questions. </w:t>
      </w:r>
    </w:p>
    <w:bookmarkEnd w:id="187"/>
    <w:bookmarkStart w:name="z201" w:id="188"/>
    <w:p>
      <w:pPr>
        <w:spacing w:after="0"/>
        <w:ind w:left="0"/>
        <w:jc w:val="both"/>
      </w:pPr>
      <w:r>
        <w:rPr>
          <w:rFonts w:ascii="Times New Roman"/>
          <w:b w:val="false"/>
          <w:i w:val="false"/>
          <w:color w:val="000000"/>
          <w:sz w:val="28"/>
        </w:rPr>
        <w:t xml:space="preserve">
      Students' responses are evaluated according to the score system: </w:t>
      </w:r>
    </w:p>
    <w:bookmarkEnd w:id="188"/>
    <w:bookmarkStart w:name="z202" w:id="189"/>
    <w:p>
      <w:pPr>
        <w:spacing w:after="0"/>
        <w:ind w:left="0"/>
        <w:jc w:val="both"/>
      </w:pPr>
      <w:r>
        <w:rPr>
          <w:rFonts w:ascii="Times New Roman"/>
          <w:b w:val="false"/>
          <w:i w:val="false"/>
          <w:color w:val="000000"/>
          <w:sz w:val="28"/>
        </w:rPr>
        <w:t xml:space="preserve">
      0-49 points-unsatisfactory; </w:t>
      </w:r>
    </w:p>
    <w:bookmarkEnd w:id="189"/>
    <w:bookmarkStart w:name="z203" w:id="190"/>
    <w:p>
      <w:pPr>
        <w:spacing w:after="0"/>
        <w:ind w:left="0"/>
        <w:jc w:val="both"/>
      </w:pPr>
      <w:r>
        <w:rPr>
          <w:rFonts w:ascii="Times New Roman"/>
          <w:b w:val="false"/>
          <w:i w:val="false"/>
          <w:color w:val="000000"/>
          <w:sz w:val="28"/>
        </w:rPr>
        <w:t xml:space="preserve">
      50-69 points-satisfactory; </w:t>
      </w:r>
    </w:p>
    <w:bookmarkEnd w:id="190"/>
    <w:bookmarkStart w:name="z204" w:id="191"/>
    <w:p>
      <w:pPr>
        <w:spacing w:after="0"/>
        <w:ind w:left="0"/>
        <w:jc w:val="both"/>
      </w:pPr>
      <w:r>
        <w:rPr>
          <w:rFonts w:ascii="Times New Roman"/>
          <w:b w:val="false"/>
          <w:i w:val="false"/>
          <w:color w:val="000000"/>
          <w:sz w:val="28"/>
        </w:rPr>
        <w:t xml:space="preserve">
      70-89 points-good; </w:t>
      </w:r>
    </w:p>
    <w:bookmarkEnd w:id="191"/>
    <w:bookmarkStart w:name="z205" w:id="192"/>
    <w:p>
      <w:pPr>
        <w:spacing w:after="0"/>
        <w:ind w:left="0"/>
        <w:jc w:val="both"/>
      </w:pPr>
      <w:r>
        <w:rPr>
          <w:rFonts w:ascii="Times New Roman"/>
          <w:b w:val="false"/>
          <w:i w:val="false"/>
          <w:color w:val="000000"/>
          <w:sz w:val="28"/>
        </w:rPr>
        <w:t>
      90 - 100 points – excellent.</w:t>
      </w:r>
    </w:p>
    <w:bookmarkEnd w:id="192"/>
    <w:bookmarkStart w:name="z206" w:id="193"/>
    <w:p>
      <w:pPr>
        <w:spacing w:after="0"/>
        <w:ind w:left="0"/>
        <w:jc w:val="both"/>
      </w:pPr>
      <w:r>
        <w:rPr>
          <w:rFonts w:ascii="Times New Roman"/>
          <w:b w:val="false"/>
          <w:i w:val="false"/>
          <w:color w:val="000000"/>
          <w:sz w:val="28"/>
        </w:rPr>
        <w:t>
      11. During the assessment of knowledge is not allowed:</w:t>
      </w:r>
    </w:p>
    <w:bookmarkEnd w:id="193"/>
    <w:bookmarkStart w:name="z207" w:id="194"/>
    <w:p>
      <w:pPr>
        <w:spacing w:after="0"/>
        <w:ind w:left="0"/>
        <w:jc w:val="both"/>
      </w:pPr>
      <w:r>
        <w:rPr>
          <w:rFonts w:ascii="Times New Roman"/>
          <w:b w:val="false"/>
          <w:i w:val="false"/>
          <w:color w:val="000000"/>
          <w:sz w:val="28"/>
        </w:rPr>
        <w:t>
      1) to bring to the testing room and use cell phones, smartphones, electronic gadgets, educational literature and records;</w:t>
      </w:r>
    </w:p>
    <w:bookmarkEnd w:id="194"/>
    <w:bookmarkStart w:name="z208" w:id="195"/>
    <w:p>
      <w:pPr>
        <w:spacing w:after="0"/>
        <w:ind w:left="0"/>
        <w:jc w:val="both"/>
      </w:pPr>
      <w:r>
        <w:rPr>
          <w:rFonts w:ascii="Times New Roman"/>
          <w:b w:val="false"/>
          <w:i w:val="false"/>
          <w:color w:val="000000"/>
          <w:sz w:val="28"/>
        </w:rPr>
        <w:t>
      2) talk to each other, change seats, and leave the room where testing is conducted without the permission of the representative of the organization on assessment.</w:t>
      </w:r>
    </w:p>
    <w:bookmarkEnd w:id="195"/>
    <w:bookmarkStart w:name="z209" w:id="196"/>
    <w:p>
      <w:pPr>
        <w:spacing w:after="0"/>
        <w:ind w:left="0"/>
        <w:jc w:val="both"/>
      </w:pPr>
      <w:r>
        <w:rPr>
          <w:rFonts w:ascii="Times New Roman"/>
          <w:b w:val="false"/>
          <w:i w:val="false"/>
          <w:color w:val="000000"/>
          <w:sz w:val="28"/>
        </w:rPr>
        <w:t xml:space="preserve">
      12. In case of violation of the requirements, specified in paragraph 11 of these Rules, the representative of the organization on assessment removes the examinee from the testing room, and a report shall be drawn up. </w:t>
      </w:r>
    </w:p>
    <w:bookmarkEnd w:id="196"/>
    <w:bookmarkStart w:name="z210" w:id="197"/>
    <w:p>
      <w:pPr>
        <w:spacing w:after="0"/>
        <w:ind w:left="0"/>
        <w:jc w:val="both"/>
      </w:pPr>
      <w:r>
        <w:rPr>
          <w:rFonts w:ascii="Times New Roman"/>
          <w:b w:val="false"/>
          <w:i w:val="false"/>
          <w:color w:val="000000"/>
          <w:sz w:val="28"/>
        </w:rPr>
        <w:t>
      In this case, the result of testing will be the points scored for correct answers before being removed from the audience.</w:t>
      </w:r>
    </w:p>
    <w:bookmarkEnd w:id="197"/>
    <w:bookmarkStart w:name="z211" w:id="198"/>
    <w:p>
      <w:pPr>
        <w:spacing w:after="0"/>
        <w:ind w:left="0"/>
        <w:jc w:val="both"/>
      </w:pPr>
      <w:r>
        <w:rPr>
          <w:rFonts w:ascii="Times New Roman"/>
          <w:b w:val="false"/>
          <w:i w:val="false"/>
          <w:color w:val="000000"/>
          <w:sz w:val="28"/>
        </w:rPr>
        <w:t>
      13. The protocol on the results of the knowledge assessment (computer testing) without taking into account the appeal shall be provided to the organization of education and science on the day of testing.</w:t>
      </w:r>
    </w:p>
    <w:bookmarkEnd w:id="198"/>
    <w:bookmarkStart w:name="z212" w:id="199"/>
    <w:p>
      <w:pPr>
        <w:spacing w:after="0"/>
        <w:ind w:left="0"/>
        <w:jc w:val="both"/>
      </w:pPr>
      <w:r>
        <w:rPr>
          <w:rFonts w:ascii="Times New Roman"/>
          <w:b w:val="false"/>
          <w:i w:val="false"/>
          <w:color w:val="000000"/>
          <w:sz w:val="28"/>
        </w:rPr>
        <w:t xml:space="preserve">
      14. Students who did not attend the assessment of knowledge (computer testing), are marked "absent" in the protocol of results </w:t>
      </w:r>
    </w:p>
    <w:bookmarkEnd w:id="199"/>
    <w:bookmarkStart w:name="z213" w:id="200"/>
    <w:p>
      <w:pPr>
        <w:spacing w:after="0"/>
        <w:ind w:left="0"/>
        <w:jc w:val="both"/>
      </w:pPr>
      <w:r>
        <w:rPr>
          <w:rFonts w:ascii="Times New Roman"/>
          <w:b w:val="false"/>
          <w:i w:val="false"/>
          <w:color w:val="000000"/>
          <w:sz w:val="28"/>
        </w:rPr>
        <w:t>
      15. Students who did not attend the assessment of knowledge (computer testing), regardless of the reason for absence, shall be tested on the basis of the assessment organization. The assessment organization shall determine the terms and conditions of testing students who did not attend.</w:t>
      </w:r>
    </w:p>
    <w:bookmarkEnd w:id="200"/>
    <w:bookmarkStart w:name="z214" w:id="201"/>
    <w:p>
      <w:pPr>
        <w:spacing w:after="0"/>
        <w:ind w:left="0"/>
        <w:jc w:val="both"/>
      </w:pPr>
      <w:r>
        <w:rPr>
          <w:rFonts w:ascii="Times New Roman"/>
          <w:b w:val="false"/>
          <w:i w:val="false"/>
          <w:color w:val="000000"/>
          <w:sz w:val="28"/>
        </w:rPr>
        <w:t>
      16. If students receive an unsatisfactory mark based on the results of computer testing, they shall not be allowed to enter the second stage of skills assessment.</w:t>
      </w:r>
    </w:p>
    <w:bookmarkEnd w:id="201"/>
    <w:bookmarkStart w:name="z215" w:id="202"/>
    <w:p>
      <w:pPr>
        <w:spacing w:after="0"/>
        <w:ind w:left="0"/>
        <w:jc w:val="both"/>
      </w:pPr>
      <w:r>
        <w:rPr>
          <w:rFonts w:ascii="Times New Roman"/>
          <w:b w:val="false"/>
          <w:i w:val="false"/>
          <w:color w:val="000000"/>
          <w:sz w:val="28"/>
        </w:rPr>
        <w:t>
      17. Assessment of students' skills shall be carried out in accordance with the final results of training using appropriate methods for assessing clinical competence (objective structured clinical exam, mini-clinical exam, and others).</w:t>
      </w:r>
    </w:p>
    <w:bookmarkEnd w:id="202"/>
    <w:bookmarkStart w:name="z216" w:id="203"/>
    <w:p>
      <w:pPr>
        <w:spacing w:after="0"/>
        <w:ind w:left="0"/>
        <w:jc w:val="both"/>
      </w:pPr>
      <w:r>
        <w:rPr>
          <w:rFonts w:ascii="Times New Roman"/>
          <w:b w:val="false"/>
          <w:i w:val="false"/>
          <w:color w:val="000000"/>
          <w:sz w:val="28"/>
        </w:rPr>
        <w:t>
      18. Assessment of skills shall be carried out by the examiners on the basis of scientific organization and organization of education in the field of healthcare using the resources of simulation centers.</w:t>
      </w:r>
    </w:p>
    <w:bookmarkEnd w:id="203"/>
    <w:bookmarkStart w:name="z217" w:id="204"/>
    <w:p>
      <w:pPr>
        <w:spacing w:after="0"/>
        <w:ind w:left="0"/>
        <w:jc w:val="both"/>
      </w:pPr>
      <w:r>
        <w:rPr>
          <w:rFonts w:ascii="Times New Roman"/>
          <w:b w:val="false"/>
          <w:i w:val="false"/>
          <w:color w:val="000000"/>
          <w:sz w:val="28"/>
        </w:rPr>
        <w:t>
      19. Practical skills of students are assessed according to a point system for each station:</w:t>
      </w:r>
    </w:p>
    <w:bookmarkEnd w:id="204"/>
    <w:bookmarkStart w:name="z218" w:id="205"/>
    <w:p>
      <w:pPr>
        <w:spacing w:after="0"/>
        <w:ind w:left="0"/>
        <w:jc w:val="both"/>
      </w:pPr>
      <w:r>
        <w:rPr>
          <w:rFonts w:ascii="Times New Roman"/>
          <w:b w:val="false"/>
          <w:i w:val="false"/>
          <w:color w:val="000000"/>
          <w:sz w:val="28"/>
        </w:rPr>
        <w:t xml:space="preserve">
      0-49 points-unsatisfactory; </w:t>
      </w:r>
    </w:p>
    <w:bookmarkEnd w:id="205"/>
    <w:bookmarkStart w:name="z219" w:id="206"/>
    <w:p>
      <w:pPr>
        <w:spacing w:after="0"/>
        <w:ind w:left="0"/>
        <w:jc w:val="both"/>
      </w:pPr>
      <w:r>
        <w:rPr>
          <w:rFonts w:ascii="Times New Roman"/>
          <w:b w:val="false"/>
          <w:i w:val="false"/>
          <w:color w:val="000000"/>
          <w:sz w:val="28"/>
        </w:rPr>
        <w:t xml:space="preserve">
      50-69 points-satisfactory; </w:t>
      </w:r>
    </w:p>
    <w:bookmarkEnd w:id="206"/>
    <w:bookmarkStart w:name="z220" w:id="207"/>
    <w:p>
      <w:pPr>
        <w:spacing w:after="0"/>
        <w:ind w:left="0"/>
        <w:jc w:val="both"/>
      </w:pPr>
      <w:r>
        <w:rPr>
          <w:rFonts w:ascii="Times New Roman"/>
          <w:b w:val="false"/>
          <w:i w:val="false"/>
          <w:color w:val="000000"/>
          <w:sz w:val="28"/>
        </w:rPr>
        <w:t xml:space="preserve">
      70-89 points-good; </w:t>
      </w:r>
    </w:p>
    <w:bookmarkEnd w:id="207"/>
    <w:bookmarkStart w:name="z221" w:id="208"/>
    <w:p>
      <w:pPr>
        <w:spacing w:after="0"/>
        <w:ind w:left="0"/>
        <w:jc w:val="both"/>
      </w:pPr>
      <w:r>
        <w:rPr>
          <w:rFonts w:ascii="Times New Roman"/>
          <w:b w:val="false"/>
          <w:i w:val="false"/>
          <w:color w:val="000000"/>
          <w:sz w:val="28"/>
        </w:rPr>
        <w:t>
      90 - 100 points – excellent.</w:t>
      </w:r>
    </w:p>
    <w:bookmarkEnd w:id="208"/>
    <w:bookmarkStart w:name="z222" w:id="209"/>
    <w:p>
      <w:pPr>
        <w:spacing w:after="0"/>
        <w:ind w:left="0"/>
        <w:jc w:val="both"/>
      </w:pPr>
      <w:r>
        <w:rPr>
          <w:rFonts w:ascii="Times New Roman"/>
          <w:b w:val="false"/>
          <w:i w:val="false"/>
          <w:color w:val="000000"/>
          <w:sz w:val="28"/>
        </w:rPr>
        <w:t>
      20. The results of the skills assessment shall be provided on the day of the skills assessment. Final results of skills assessment taking into account the appeal shall be provided after completion of work of the appeal Commission no later than 2 days from the date of submission the application for appeal.</w:t>
      </w:r>
    </w:p>
    <w:bookmarkEnd w:id="209"/>
    <w:bookmarkStart w:name="z223" w:id="210"/>
    <w:p>
      <w:pPr>
        <w:spacing w:after="0"/>
        <w:ind w:left="0"/>
        <w:jc w:val="both"/>
      </w:pPr>
      <w:r>
        <w:rPr>
          <w:rFonts w:ascii="Times New Roman"/>
          <w:b w:val="false"/>
          <w:i w:val="false"/>
          <w:color w:val="000000"/>
          <w:sz w:val="28"/>
        </w:rPr>
        <w:t>
      21. The result of assessment of knowledge and skills is summed up from the points of the two stages and the arithmetic average shall be output and the final result is assessed as follows:</w:t>
      </w:r>
    </w:p>
    <w:bookmarkEnd w:id="210"/>
    <w:bookmarkStart w:name="z224" w:id="211"/>
    <w:p>
      <w:pPr>
        <w:spacing w:after="0"/>
        <w:ind w:left="0"/>
        <w:jc w:val="both"/>
      </w:pPr>
      <w:r>
        <w:rPr>
          <w:rFonts w:ascii="Times New Roman"/>
          <w:b w:val="false"/>
          <w:i w:val="false"/>
          <w:color w:val="000000"/>
          <w:sz w:val="28"/>
        </w:rPr>
        <w:t xml:space="preserve">
      0-49 points-unsatisfactory; </w:t>
      </w:r>
    </w:p>
    <w:bookmarkEnd w:id="211"/>
    <w:bookmarkStart w:name="z225" w:id="212"/>
    <w:p>
      <w:pPr>
        <w:spacing w:after="0"/>
        <w:ind w:left="0"/>
        <w:jc w:val="both"/>
      </w:pPr>
      <w:r>
        <w:rPr>
          <w:rFonts w:ascii="Times New Roman"/>
          <w:b w:val="false"/>
          <w:i w:val="false"/>
          <w:color w:val="000000"/>
          <w:sz w:val="28"/>
        </w:rPr>
        <w:t xml:space="preserve">
      50-69 points-satisfactory; </w:t>
      </w:r>
    </w:p>
    <w:bookmarkEnd w:id="212"/>
    <w:bookmarkStart w:name="z226" w:id="213"/>
    <w:p>
      <w:pPr>
        <w:spacing w:after="0"/>
        <w:ind w:left="0"/>
        <w:jc w:val="both"/>
      </w:pPr>
      <w:r>
        <w:rPr>
          <w:rFonts w:ascii="Times New Roman"/>
          <w:b w:val="false"/>
          <w:i w:val="false"/>
          <w:color w:val="000000"/>
          <w:sz w:val="28"/>
        </w:rPr>
        <w:t xml:space="preserve">
      70-89 points-good; </w:t>
      </w:r>
    </w:p>
    <w:bookmarkEnd w:id="213"/>
    <w:bookmarkStart w:name="z227" w:id="214"/>
    <w:p>
      <w:pPr>
        <w:spacing w:after="0"/>
        <w:ind w:left="0"/>
        <w:jc w:val="both"/>
      </w:pPr>
      <w:r>
        <w:rPr>
          <w:rFonts w:ascii="Times New Roman"/>
          <w:b w:val="false"/>
          <w:i w:val="false"/>
          <w:color w:val="000000"/>
          <w:sz w:val="28"/>
        </w:rPr>
        <w:t>
      90 - 100 points – excellent.</w:t>
      </w:r>
    </w:p>
    <w:bookmarkEnd w:id="214"/>
    <w:bookmarkStart w:name="z228" w:id="215"/>
    <w:p>
      <w:pPr>
        <w:spacing w:after="0"/>
        <w:ind w:left="0"/>
        <w:jc w:val="both"/>
      </w:pPr>
      <w:r>
        <w:rPr>
          <w:rFonts w:ascii="Times New Roman"/>
          <w:b w:val="false"/>
          <w:i w:val="false"/>
          <w:color w:val="000000"/>
          <w:sz w:val="28"/>
        </w:rPr>
        <w:t>
      22. The results of assessment of knowledge and skills shall be provided to the organization of education and science for each graduate in accordance with the specifications agreed with the Educational and methodological associations in the field of healthcare personnel training.</w:t>
      </w:r>
    </w:p>
    <w:bookmarkEnd w:id="215"/>
    <w:bookmarkStart w:name="z229" w:id="216"/>
    <w:p>
      <w:pPr>
        <w:spacing w:after="0"/>
        <w:ind w:left="0"/>
        <w:jc w:val="left"/>
      </w:pPr>
      <w:r>
        <w:rPr>
          <w:rFonts w:ascii="Times New Roman"/>
          <w:b/>
          <w:i w:val="false"/>
          <w:color w:val="000000"/>
        </w:rPr>
        <w:t xml:space="preserve"> Chapter 3. The procedure for submission and consideration of appeals</w:t>
      </w:r>
    </w:p>
    <w:bookmarkEnd w:id="216"/>
    <w:bookmarkStart w:name="z230" w:id="217"/>
    <w:p>
      <w:pPr>
        <w:spacing w:after="0"/>
        <w:ind w:left="0"/>
        <w:jc w:val="both"/>
      </w:pPr>
      <w:r>
        <w:rPr>
          <w:rFonts w:ascii="Times New Roman"/>
          <w:b w:val="false"/>
          <w:i w:val="false"/>
          <w:color w:val="000000"/>
          <w:sz w:val="28"/>
        </w:rPr>
        <w:t>
      23. Republican appeal commission shall be created for the period of assessment of knowledge and skills to resolve disputes and protect the rights of students by the order of the authorized body in the field of healthcare.</w:t>
      </w:r>
    </w:p>
    <w:bookmarkEnd w:id="217"/>
    <w:bookmarkStart w:name="z231" w:id="218"/>
    <w:p>
      <w:pPr>
        <w:spacing w:after="0"/>
        <w:ind w:left="0"/>
        <w:jc w:val="both"/>
      </w:pPr>
      <w:r>
        <w:rPr>
          <w:rFonts w:ascii="Times New Roman"/>
          <w:b w:val="false"/>
          <w:i w:val="false"/>
          <w:color w:val="000000"/>
          <w:sz w:val="28"/>
        </w:rPr>
        <w:t>
      The composition of the appeal commission consists of an odd number of at least 5 members.</w:t>
      </w:r>
    </w:p>
    <w:bookmarkEnd w:id="218"/>
    <w:bookmarkStart w:name="z232" w:id="219"/>
    <w:p>
      <w:pPr>
        <w:spacing w:after="0"/>
        <w:ind w:left="0"/>
        <w:jc w:val="both"/>
      </w:pPr>
      <w:r>
        <w:rPr>
          <w:rFonts w:ascii="Times New Roman"/>
          <w:b w:val="false"/>
          <w:i w:val="false"/>
          <w:color w:val="000000"/>
          <w:sz w:val="28"/>
        </w:rPr>
        <w:t>
      24. The appeal commission consists of highly qualified scientific-pedagogical workers, methodologists, representatives of an accredited assessment organization, and non-governmental organizations.</w:t>
      </w:r>
    </w:p>
    <w:bookmarkEnd w:id="219"/>
    <w:bookmarkStart w:name="z233" w:id="220"/>
    <w:p>
      <w:pPr>
        <w:spacing w:after="0"/>
        <w:ind w:left="0"/>
        <w:jc w:val="both"/>
      </w:pPr>
      <w:r>
        <w:rPr>
          <w:rFonts w:ascii="Times New Roman"/>
          <w:b w:val="false"/>
          <w:i w:val="false"/>
          <w:color w:val="000000"/>
          <w:sz w:val="28"/>
        </w:rPr>
        <w:t>
      25. In case of disagreement with the results of one or two stages of assessment, the students shall have the right to appeal within 24 hours after the exam.</w:t>
      </w:r>
    </w:p>
    <w:bookmarkEnd w:id="220"/>
    <w:bookmarkStart w:name="z234" w:id="221"/>
    <w:p>
      <w:pPr>
        <w:spacing w:after="0"/>
        <w:ind w:left="0"/>
        <w:jc w:val="both"/>
      </w:pPr>
      <w:r>
        <w:rPr>
          <w:rFonts w:ascii="Times New Roman"/>
          <w:b w:val="false"/>
          <w:i w:val="false"/>
          <w:color w:val="000000"/>
          <w:sz w:val="28"/>
        </w:rPr>
        <w:t>
      26. The final protocol of the results of assessment of knowledge and skills considered by the appeal commission shall be provided on the next day after the meeting of the appeal commission.</w:t>
      </w:r>
    </w:p>
    <w:bookmarkEnd w:id="221"/>
    <w:bookmarkStart w:name="z235" w:id="222"/>
    <w:p>
      <w:pPr>
        <w:spacing w:after="0"/>
        <w:ind w:left="0"/>
        <w:jc w:val="left"/>
      </w:pPr>
      <w:r>
        <w:rPr>
          <w:rFonts w:ascii="Times New Roman"/>
          <w:b/>
          <w:i w:val="false"/>
          <w:color w:val="000000"/>
        </w:rPr>
        <w:t xml:space="preserve"> Chapter 4. Conclusion</w:t>
      </w:r>
    </w:p>
    <w:bookmarkEnd w:id="222"/>
    <w:bookmarkStart w:name="z236" w:id="223"/>
    <w:p>
      <w:pPr>
        <w:spacing w:after="0"/>
        <w:ind w:left="0"/>
        <w:jc w:val="both"/>
      </w:pPr>
      <w:r>
        <w:rPr>
          <w:rFonts w:ascii="Times New Roman"/>
          <w:b w:val="false"/>
          <w:i w:val="false"/>
          <w:color w:val="000000"/>
          <w:sz w:val="28"/>
        </w:rPr>
        <w:t>
      27. Positive results of assessment of knowledge and skills of students studying on the programs of medical education serve as the basis for applying for the issuance of a specialist certificate.</w:t>
      </w:r>
    </w:p>
    <w:bookmarkEnd w:id="223"/>
    <w:bookmarkStart w:name="z237" w:id="224"/>
    <w:p>
      <w:pPr>
        <w:spacing w:after="0"/>
        <w:ind w:left="0"/>
        <w:jc w:val="both"/>
      </w:pPr>
      <w:r>
        <w:rPr>
          <w:rFonts w:ascii="Times New Roman"/>
          <w:b w:val="false"/>
          <w:i w:val="false"/>
          <w:color w:val="000000"/>
          <w:sz w:val="28"/>
        </w:rPr>
        <w:t>
      28. Assessment of knowledge and skills is conducted on a paid basis at the expense of the organization of education and science in the field of healthcare. In cases of retake and non-appearance for a bad reason, payment shall be made at the expense of personal funds of students or other sources not prohibited by the legislation of the Republic of Kazakhstan.</w:t>
      </w:r>
    </w:p>
    <w:bookmarkEnd w:id="224"/>
    <w:bookmarkStart w:name="z238" w:id="225"/>
    <w:p>
      <w:pPr>
        <w:spacing w:after="0"/>
        <w:ind w:left="0"/>
        <w:jc w:val="both"/>
      </w:pPr>
      <w:r>
        <w:rPr>
          <w:rFonts w:ascii="Times New Roman"/>
          <w:b w:val="false"/>
          <w:i w:val="false"/>
          <w:color w:val="000000"/>
          <w:sz w:val="28"/>
        </w:rPr>
        <w:t>
      29. The price list for the provision of services on conducting assessment of knowledge and skills shall be approved by the assessment organization.</w:t>
      </w:r>
    </w:p>
    <w:bookmarkEnd w:id="2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