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b027" w14:textId="2beb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 curricula for military educational institutions subordinate to the Ministry of Defense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No. 337as of May 15, 2019. Registered with the Ministry of Justice of the Republic of Kazakhstan on May 17, 2019, No. 18687. Abolished by Order of the Minister of Defense of the Republic of Kazakhstan dated July 4, 2023 No. 668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Defense of the Republic of Kazakhstan dated July 4, 2023 No. 668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6)</w:t>
      </w:r>
      <w:r>
        <w:rPr>
          <w:rFonts w:ascii="Times New Roman"/>
          <w:b w:val="false"/>
          <w:i w:val="false"/>
          <w:color w:val="000000"/>
          <w:sz w:val="28"/>
        </w:rPr>
        <w:t xml:space="preserve"> of Article 5-1 of the Law of the Republic of Kazakhstan “On Education” as of July 27, 2007, </w:t>
      </w:r>
      <w:r>
        <w:rPr>
          <w:rFonts w:ascii="Times New Roman"/>
          <w:b/>
          <w:i w:val="false"/>
          <w:color w:val="000000"/>
          <w:sz w:val="28"/>
        </w:rPr>
        <w:t>I hereby ORDER</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 To approve:</w:t>
      </w:r>
    </w:p>
    <w:bookmarkEnd w:id="0"/>
    <w:p>
      <w:pPr>
        <w:spacing w:after="0"/>
        <w:ind w:left="0"/>
        <w:jc w:val="both"/>
      </w:pPr>
      <w:r>
        <w:rPr>
          <w:rFonts w:ascii="Times New Roman"/>
          <w:b w:val="false"/>
          <w:i w:val="false"/>
          <w:color w:val="000000"/>
          <w:sz w:val="28"/>
        </w:rPr>
        <w:t>
      1) the standard curriculum for technical and vocational training in the group of specialties “Military Science and Security” at military educational institutions subordinate to the Ministry of Defense of the Republic of Kazakhstan, based on general secondary education in accordance with Appendix 1 to this Order;</w:t>
      </w:r>
    </w:p>
    <w:p>
      <w:pPr>
        <w:spacing w:after="0"/>
        <w:ind w:left="0"/>
        <w:jc w:val="both"/>
      </w:pPr>
      <w:r>
        <w:rPr>
          <w:rFonts w:ascii="Times New Roman"/>
          <w:b w:val="false"/>
          <w:i w:val="false"/>
          <w:color w:val="000000"/>
          <w:sz w:val="28"/>
        </w:rPr>
        <w:t>
      2) the standard curriculum for technical and vocational training in the group of specialties “Military Science and Security” at military educational institutions subordinate to the Ministry of Defense of the Republic of Kazakhstan, based on basic secondary education in accordance with Appendix 1-1 to this Order;</w:t>
      </w:r>
    </w:p>
    <w:p>
      <w:pPr>
        <w:spacing w:after="0"/>
        <w:ind w:left="0"/>
        <w:jc w:val="both"/>
      </w:pPr>
      <w:r>
        <w:rPr>
          <w:rFonts w:ascii="Times New Roman"/>
          <w:b w:val="false"/>
          <w:i w:val="false"/>
          <w:color w:val="000000"/>
          <w:sz w:val="28"/>
        </w:rPr>
        <w:t>
      3) the standard curriculum in the field of higher education “National Security and Military Science” at military educational institutions subordinate to the Ministry of Defense of the Republic of Kazakhstan, in accordance with Appendix 2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the Order of the Minister of Defense of the Republic of Kazakhstan dated 03.07.2021 No. 433 (shall be enforced upon expiry of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In accordance with the procedure established by the legislation of the Republic of Kazakhstan, the Department of Personnel and Military Education of the Ministry of Defense of the Republic of Kazakhstan shall ensure: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its copy in Kazakh and Russian to the Republican State Enterprise on the Right of Economic Management “Institute of Legislation and Legal Information” of the Ministry of Justice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website of the Ministry of Defense of the Republic of Kazakhstan after its first official publication;</w:t>
      </w:r>
    </w:p>
    <w:p>
      <w:pPr>
        <w:spacing w:after="0"/>
        <w:ind w:left="0"/>
        <w:jc w:val="both"/>
      </w:pPr>
      <w:r>
        <w:rPr>
          <w:rFonts w:ascii="Times New Roman"/>
          <w:b w:val="false"/>
          <w:i w:val="false"/>
          <w:color w:val="000000"/>
          <w:sz w:val="28"/>
        </w:rPr>
        <w:t>
      4) within ten working days of the state registration of this order, submit information about the implementation of measures, provided for in subparagraphs 1), 2) and 3) of this paragraph, to the Legal Department of the Ministry of Defense of the Republic of Kazakhstan.</w:t>
      </w:r>
    </w:p>
    <w:bookmarkStart w:name="z3" w:id="2"/>
    <w:p>
      <w:pPr>
        <w:spacing w:after="0"/>
        <w:ind w:left="0"/>
        <w:jc w:val="both"/>
      </w:pPr>
      <w:r>
        <w:rPr>
          <w:rFonts w:ascii="Times New Roman"/>
          <w:b w:val="false"/>
          <w:i w:val="false"/>
          <w:color w:val="000000"/>
          <w:sz w:val="28"/>
        </w:rPr>
        <w:t>
      3. The control over the execution of this order shall be assigned to the deputy minister of defense of the Republic of Kazakhstan supervising the issues of military education.</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the Order of the Minister of Defense of the Republic of Kazakhstan dated 30.04.2021 № 271 (shall be enforced upon expiry of ten calendar days after the date of its first official publication).</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4. This order shall be brought to the notice of officials to the extent it is applicable to them. </w:t>
      </w:r>
    </w:p>
    <w:bookmarkEnd w:id="3"/>
    <w:bookmarkStart w:name="z5" w:id="4"/>
    <w:p>
      <w:pPr>
        <w:spacing w:after="0"/>
        <w:ind w:left="0"/>
        <w:jc w:val="both"/>
      </w:pPr>
      <w:r>
        <w:rPr>
          <w:rFonts w:ascii="Times New Roman"/>
          <w:b w:val="false"/>
          <w:i w:val="false"/>
          <w:color w:val="000000"/>
          <w:sz w:val="28"/>
        </w:rPr>
        <w:t xml:space="preserve">
      5. This order shall take effect ten calendar days of its first official publication.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 Major 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N.Yermekbayev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Education and Science of</w:t>
      </w:r>
    </w:p>
    <w:p>
      <w:pPr>
        <w:spacing w:after="0"/>
        <w:ind w:left="0"/>
        <w:jc w:val="both"/>
      </w:pPr>
      <w:r>
        <w:rPr>
          <w:rFonts w:ascii="Times New Roman"/>
          <w:b w:val="false"/>
          <w:i w:val="false"/>
          <w:color w:val="000000"/>
          <w:sz w:val="28"/>
        </w:rPr>
        <w:t xml:space="preserve">
      the Republic of Kazakhstan </w:t>
      </w:r>
    </w:p>
    <w:p>
      <w:pPr>
        <w:spacing w:after="0"/>
        <w:ind w:left="0"/>
        <w:jc w:val="both"/>
      </w:pPr>
      <w:r>
        <w:rPr>
          <w:rFonts w:ascii="Times New Roman"/>
          <w:b w:val="false"/>
          <w:i w:val="false"/>
          <w:color w:val="000000"/>
          <w:sz w:val="28"/>
        </w:rPr>
        <w:t xml:space="preserve">
      "___" __________ 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1to the Order </w:t>
            </w:r>
            <w:r>
              <w:br/>
            </w:r>
            <w:r>
              <w:rPr>
                <w:rFonts w:ascii="Times New Roman"/>
                <w:b w:val="false"/>
                <w:i w:val="false"/>
                <w:color w:val="000000"/>
                <w:sz w:val="20"/>
              </w:rPr>
              <w:t xml:space="preserve">of the Minister of Defense </w:t>
            </w:r>
            <w:r>
              <w:br/>
            </w:r>
            <w:r>
              <w:rPr>
                <w:rFonts w:ascii="Times New Roman"/>
                <w:b w:val="false"/>
                <w:i w:val="false"/>
                <w:color w:val="000000"/>
                <w:sz w:val="20"/>
              </w:rPr>
              <w:t>of the Republic of  Kazakhstan</w:t>
            </w:r>
            <w:r>
              <w:br/>
            </w:r>
            <w:r>
              <w:rPr>
                <w:rFonts w:ascii="Times New Roman"/>
                <w:b w:val="false"/>
                <w:i w:val="false"/>
                <w:color w:val="000000"/>
                <w:sz w:val="20"/>
              </w:rPr>
              <w:t>dated May 15, 2019 No. 337</w:t>
            </w:r>
          </w:p>
        </w:tc>
      </w:tr>
    </w:tbl>
    <w:bookmarkStart w:name="z7" w:id="5"/>
    <w:p>
      <w:pPr>
        <w:spacing w:after="0"/>
        <w:ind w:left="0"/>
        <w:jc w:val="left"/>
      </w:pPr>
      <w:r>
        <w:rPr>
          <w:rFonts w:ascii="Times New Roman"/>
          <w:b/>
          <w:i w:val="false"/>
          <w:color w:val="000000"/>
        </w:rPr>
        <w:t xml:space="preserve"> Standard </w:t>
      </w:r>
      <w:r>
        <w:br/>
      </w:r>
      <w:r>
        <w:rPr>
          <w:rFonts w:ascii="Times New Roman"/>
          <w:b/>
          <w:i w:val="false"/>
          <w:color w:val="000000"/>
        </w:rPr>
        <w:t>curriculum for technical and vocational training in the group of specialties</w:t>
      </w:r>
      <w:r>
        <w:br/>
      </w:r>
      <w:r>
        <w:rPr>
          <w:rFonts w:ascii="Times New Roman"/>
          <w:b/>
          <w:i w:val="false"/>
          <w:color w:val="000000"/>
        </w:rPr>
        <w:t xml:space="preserve">“Military Science and Security” at military educational institutions subordinate to the </w:t>
      </w:r>
      <w:r>
        <w:br/>
      </w:r>
      <w:r>
        <w:rPr>
          <w:rFonts w:ascii="Times New Roman"/>
          <w:b/>
          <w:i w:val="false"/>
          <w:color w:val="000000"/>
        </w:rPr>
        <w:t xml:space="preserve">Ministry of Defense of the Republic of Kazakhstan, on the basis of general secondary education </w:t>
      </w:r>
    </w:p>
    <w:bookmarkEnd w:id="5"/>
    <w:p>
      <w:pPr>
        <w:spacing w:after="0"/>
        <w:ind w:left="0"/>
        <w:jc w:val="both"/>
      </w:pPr>
      <w:r>
        <w:rPr>
          <w:rFonts w:ascii="Times New Roman"/>
          <w:b w:val="false"/>
          <w:i w:val="false"/>
          <w:color w:val="ff0000"/>
          <w:sz w:val="28"/>
        </w:rPr>
        <w:t>
      Footnote. Appendix 1 - as reworded by the Order of the Minister of Defense of the Republic of Kazakhstan dated 03.07.2021 No. 433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sets and subjects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workload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academic credits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academic hours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Humanities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component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(Russian)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Contemporary history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component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professional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component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least 180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component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more than 1560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component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internship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Interim assessment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 (180 hours) weeks within an academic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assessment (comprehensive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 weeks (60 hours)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practice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Optional classes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270 hours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to the Order </w:t>
            </w:r>
            <w:r>
              <w:br/>
            </w:r>
            <w:r>
              <w:rPr>
                <w:rFonts w:ascii="Times New Roman"/>
                <w:b w:val="false"/>
                <w:i w:val="false"/>
                <w:color w:val="000000"/>
                <w:sz w:val="20"/>
              </w:rPr>
              <w:t xml:space="preserve">of the Minister of Defense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15, 2019 No. 337</w:t>
            </w:r>
          </w:p>
        </w:tc>
      </w:tr>
    </w:tbl>
    <w:bookmarkStart w:name="z9" w:id="6"/>
    <w:p>
      <w:pPr>
        <w:spacing w:after="0"/>
        <w:ind w:left="0"/>
        <w:jc w:val="left"/>
      </w:pPr>
      <w:r>
        <w:rPr>
          <w:rFonts w:ascii="Times New Roman"/>
          <w:b/>
          <w:i w:val="false"/>
          <w:color w:val="000000"/>
        </w:rPr>
        <w:t xml:space="preserve"> Standard </w:t>
      </w:r>
      <w:r>
        <w:br/>
      </w:r>
      <w:r>
        <w:rPr>
          <w:rFonts w:ascii="Times New Roman"/>
          <w:b/>
          <w:i w:val="false"/>
          <w:color w:val="000000"/>
        </w:rPr>
        <w:t>curriculum for technical and vocational training in the group of specialties</w:t>
      </w:r>
      <w:r>
        <w:br/>
      </w:r>
      <w:r>
        <w:rPr>
          <w:rFonts w:ascii="Times New Roman"/>
          <w:b/>
          <w:i w:val="false"/>
          <w:color w:val="000000"/>
        </w:rPr>
        <w:t xml:space="preserve">“Military Science and Security” at military educational institutions subordinate to the </w:t>
      </w:r>
      <w:r>
        <w:br/>
      </w:r>
      <w:r>
        <w:rPr>
          <w:rFonts w:ascii="Times New Roman"/>
          <w:b/>
          <w:i w:val="false"/>
          <w:color w:val="000000"/>
        </w:rPr>
        <w:t xml:space="preserve">Ministry of Defense of the Republic of Kazakhstan, on the basis of basic secondary education </w:t>
      </w:r>
    </w:p>
    <w:bookmarkEnd w:id="6"/>
    <w:p>
      <w:pPr>
        <w:spacing w:after="0"/>
        <w:ind w:left="0"/>
        <w:jc w:val="both"/>
      </w:pPr>
      <w:r>
        <w:rPr>
          <w:rFonts w:ascii="Times New Roman"/>
          <w:b w:val="false"/>
          <w:i w:val="false"/>
          <w:color w:val="ff0000"/>
          <w:sz w:val="28"/>
        </w:rPr>
        <w:t>
      Footnote. Appendix 1-1 - as reworded by the Order of the Minister of Defense of the Republic of Kazakhstan dated 03.07.2021 No. 433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sets and subjects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workload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academic credits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education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component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language and literature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language and literature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science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Self-cognition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military and technological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level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level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history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humanities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professional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component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internship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Interim assessment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 (180 hours) weeks within an academic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assessment (comprehensive exam)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 weeks (60 hours)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Optional classes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330 hours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4950 (1080)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w:t>
            </w:r>
            <w:r>
              <w:br/>
            </w:r>
            <w:r>
              <w:rPr>
                <w:rFonts w:ascii="Times New Roman"/>
                <w:b w:val="false"/>
                <w:i w:val="false"/>
                <w:color w:val="000000"/>
                <w:sz w:val="20"/>
              </w:rPr>
              <w:t xml:space="preserve">Order № 337 </w:t>
            </w:r>
            <w:r>
              <w:br/>
            </w:r>
            <w:r>
              <w:rPr>
                <w:rFonts w:ascii="Times New Roman"/>
                <w:b w:val="false"/>
                <w:i w:val="false"/>
                <w:color w:val="000000"/>
                <w:sz w:val="20"/>
              </w:rPr>
              <w:t>as of May 15, 2019 of the</w:t>
            </w:r>
            <w:r>
              <w:br/>
            </w:r>
            <w:r>
              <w:rPr>
                <w:rFonts w:ascii="Times New Roman"/>
                <w:b w:val="false"/>
                <w:i w:val="false"/>
                <w:color w:val="000000"/>
                <w:sz w:val="20"/>
              </w:rPr>
              <w:t>Minister of Defense of the</w:t>
            </w:r>
            <w:r>
              <w:br/>
            </w:r>
            <w:r>
              <w:rPr>
                <w:rFonts w:ascii="Times New Roman"/>
                <w:b w:val="false"/>
                <w:i w:val="false"/>
                <w:color w:val="000000"/>
                <w:sz w:val="20"/>
              </w:rPr>
              <w:t>Republic of Kazakhstan</w:t>
            </w:r>
          </w:p>
        </w:tc>
      </w:tr>
    </w:tbl>
    <w:bookmarkStart w:name="z11" w:id="7"/>
    <w:p>
      <w:pPr>
        <w:spacing w:after="0"/>
        <w:ind w:left="0"/>
        <w:jc w:val="left"/>
      </w:pPr>
      <w:r>
        <w:rPr>
          <w:rFonts w:ascii="Times New Roman"/>
          <w:b/>
          <w:i w:val="false"/>
          <w:color w:val="000000"/>
        </w:rPr>
        <w:t xml:space="preserve"> Standard curriculum in the field of higher education “National Security and Military</w:t>
      </w:r>
      <w:r>
        <w:br/>
      </w:r>
      <w:r>
        <w:rPr>
          <w:rFonts w:ascii="Times New Roman"/>
          <w:b/>
          <w:i w:val="false"/>
          <w:color w:val="000000"/>
        </w:rPr>
        <w:t>Science” at military educational institutions subordinate to the Ministry</w:t>
      </w:r>
      <w:r>
        <w:br/>
      </w:r>
      <w:r>
        <w:rPr>
          <w:rFonts w:ascii="Times New Roman"/>
          <w:b/>
          <w:i w:val="false"/>
          <w:color w:val="000000"/>
        </w:rPr>
        <w:t xml:space="preserve">of Defense of the Republic of Kazakhstan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sets and subjects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workload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academic hours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academic credits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Set of subjects of general education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Mandatory component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Contemporary history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Philosophy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Foreign language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(Russian)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Communications Technologies (in English)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Module of Socio-Political Knowledge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psychology and pedagogy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ethics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science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component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basic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component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majors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component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types of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Final assessment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