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5097b" w14:textId="76509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list of measurements, applicable to state regulation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Joint order of the Minister of Agriculture of the Republic of Kazakhstan dated May 23, 2019 no. 208 and the Minister of Industry and Infrastructure Development of the Republic of Kazakhstan dated May 30, 2019 no. 340. Registered with the Ministry of Justice of the Republic of Kazakhstan dated June 4, 2019 no. 18778.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pursuance of subparagraph 2) of Article 6-3 of the Law of the Republic of Kazakhstan “On Ensuring the Uniformity of Measurements” </w:t>
      </w:r>
      <w:r>
        <w:rPr>
          <w:rFonts w:ascii="Times New Roman"/>
          <w:b/>
          <w:i w:val="false"/>
          <w:color w:val="000000"/>
          <w:sz w:val="28"/>
        </w:rPr>
        <w:t>we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joint order of the Minister of Agriculture of the Republic of Kazakhstan dated 20.05.2022 № 159 and Deputy Prime Minister - Minister of Trade and Integration of the Republic of Kazakhstan dated 20.05.2022 № 233- НҚ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to approve the attached </w:t>
      </w:r>
      <w:r>
        <w:rPr>
          <w:rFonts w:ascii="Times New Roman"/>
          <w:b w:val="false"/>
          <w:i w:val="false"/>
          <w:color w:val="000000"/>
          <w:sz w:val="28"/>
        </w:rPr>
        <w:t>list</w:t>
      </w:r>
      <w:r>
        <w:rPr>
          <w:rFonts w:ascii="Times New Roman"/>
          <w:b w:val="false"/>
          <w:i w:val="false"/>
          <w:color w:val="000000"/>
          <w:sz w:val="28"/>
        </w:rPr>
        <w:t xml:space="preserve"> of measurements, applicable to state regulation.</w:t>
      </w:r>
    </w:p>
    <w:p>
      <w:pPr>
        <w:spacing w:after="0"/>
        <w:ind w:left="0"/>
        <w:jc w:val="both"/>
      </w:pPr>
      <w:r>
        <w:rPr>
          <w:rFonts w:ascii="Times New Roman"/>
          <w:b w:val="false"/>
          <w:i w:val="false"/>
          <w:color w:val="000000"/>
          <w:sz w:val="28"/>
        </w:rPr>
        <w:t xml:space="preserve">
      2. Department of Veterinary, Phytosanitary and Food Safety of the Republic of Kazakhstan in accordance with the procedure established by the law shall ensure: </w:t>
      </w:r>
    </w:p>
    <w:p>
      <w:pPr>
        <w:spacing w:after="0"/>
        <w:ind w:left="0"/>
        <w:jc w:val="both"/>
      </w:pPr>
      <w:r>
        <w:rPr>
          <w:rFonts w:ascii="Times New Roman"/>
          <w:b w:val="false"/>
          <w:i w:val="false"/>
          <w:color w:val="000000"/>
          <w:sz w:val="28"/>
        </w:rPr>
        <w:t>
      1) state registration of this joint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joint order, direction of it in Kazakh and Russian languages to the Republican State Enterprise on the right of economic management “Institute of Legislation and Legal Information of the Republic of Kazakhstan” of the Ministry of Justice of the Republic of Kazakhstan for official publication and placement in the Reference Control Bank of the Regulatory Legal Acts of the Republic of Kazakhstan;</w:t>
      </w:r>
    </w:p>
    <w:p>
      <w:pPr>
        <w:spacing w:after="0"/>
        <w:ind w:left="0"/>
        <w:jc w:val="both"/>
      </w:pPr>
      <w:r>
        <w:rPr>
          <w:rFonts w:ascii="Times New Roman"/>
          <w:b w:val="false"/>
          <w:i w:val="false"/>
          <w:color w:val="000000"/>
          <w:sz w:val="28"/>
        </w:rPr>
        <w:t>
      3) placement of this joint order on the internet resource of the Ministry of Agriculture of the Republic of Kazakhstan after its official publication;</w:t>
      </w:r>
    </w:p>
    <w:p>
      <w:pPr>
        <w:spacing w:after="0"/>
        <w:ind w:left="0"/>
        <w:jc w:val="both"/>
      </w:pPr>
      <w:r>
        <w:rPr>
          <w:rFonts w:ascii="Times New Roman"/>
          <w:b w:val="false"/>
          <w:i w:val="false"/>
          <w:color w:val="000000"/>
          <w:sz w:val="28"/>
        </w:rPr>
        <w:t>
      4) within ten working days from the state registration of this joint order, submission to the Department of Legal Service of the Ministry of Agriculture of the Republic of Kazakhstan of information about implementation of the measures, stipulated by subclauses 1), 2) and 3) of this clause.</w:t>
      </w:r>
    </w:p>
    <w:p>
      <w:pPr>
        <w:spacing w:after="0"/>
        <w:ind w:left="0"/>
        <w:jc w:val="both"/>
      </w:pPr>
      <w:r>
        <w:rPr>
          <w:rFonts w:ascii="Times New Roman"/>
          <w:b w:val="false"/>
          <w:i w:val="false"/>
          <w:color w:val="000000"/>
          <w:sz w:val="28"/>
        </w:rPr>
        <w:t>
      3. Control over execution of this joint order shall be entrusted to the supervising Vice-Ministers of Agriculture of the Republic of Kazakhstan.</w:t>
      </w:r>
    </w:p>
    <w:p>
      <w:pPr>
        <w:spacing w:after="0"/>
        <w:ind w:left="0"/>
        <w:jc w:val="both"/>
      </w:pPr>
      <w:r>
        <w:rPr>
          <w:rFonts w:ascii="Times New Roman"/>
          <w:b w:val="false"/>
          <w:i w:val="false"/>
          <w:color w:val="000000"/>
          <w:sz w:val="28"/>
        </w:rPr>
        <w:t>
      4. This joint order shall enter into force upon expiry of ten calendar days from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Minister of Agriculture</w:t>
                  </w:r>
                </w:p>
                <w:p>
                  <w:pPr>
                    <w:spacing w:after="20"/>
                    <w:ind w:left="20"/>
                    <w:jc w:val="both"/>
                  </w:pPr>
                </w:p>
                <w:p>
                  <w:pPr>
                    <w:spacing w:after="20"/>
                    <w:ind w:left="20"/>
                    <w:jc w:val="both"/>
                  </w:pPr>
                  <w:r>
                    <w:rPr>
                      <w:rFonts w:ascii="Times New Roman"/>
                      <w:b w:val="false"/>
                      <w:i/>
                      <w:color w:val="000000"/>
                      <w:sz w:val="20"/>
                    </w:rPr>
                    <w:t>of the Republic of Kazakhstan</w:t>
                  </w:r>
                </w:p>
                <w:p>
                  <w:pPr>
                    <w:spacing w:after="20"/>
                    <w:ind w:left="20"/>
                    <w:jc w:val="both"/>
                  </w:pPr>
                  <w:r>
                    <w:rPr>
                      <w:rFonts w:ascii="Times New Roman"/>
                      <w:b w:val="false"/>
                      <w:i/>
                      <w:color w:val="000000"/>
                      <w:sz w:val="20"/>
                    </w:rPr>
                    <w:t>__________________ S. Omarov</w:t>
                  </w:r>
                  <w:r>
                    <w:rPr>
                      <w:rFonts w:ascii="Times New Roman"/>
                      <w:b w:val="false"/>
                      <w:i w:val="false"/>
                      <w:color w:val="000000"/>
                      <w:sz w:val="20"/>
                    </w:rPr>
                    <w:t>
</w:t>
                  </w:r>
                </w:p>
              </w:tc>
            </w:tr>
          </w:tbl>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Minister of Industry and</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Infrastructure Development </w:t>
                  </w:r>
                </w:p>
                <w:p>
                  <w:pPr>
                    <w:spacing w:after="20"/>
                    <w:ind w:left="20"/>
                    <w:jc w:val="both"/>
                  </w:pPr>
                </w:p>
                <w:p>
                  <w:pPr>
                    <w:spacing w:after="20"/>
                    <w:ind w:left="20"/>
                    <w:jc w:val="both"/>
                  </w:pPr>
                  <w:r>
                    <w:rPr>
                      <w:rFonts w:ascii="Times New Roman"/>
                      <w:b w:val="false"/>
                      <w:i/>
                      <w:color w:val="000000"/>
                      <w:sz w:val="20"/>
                    </w:rPr>
                    <w:t>of the Republic of Kazakhstan</w:t>
                  </w:r>
                </w:p>
                <w:p>
                  <w:pPr>
                    <w:spacing w:after="20"/>
                    <w:ind w:left="20"/>
                    <w:jc w:val="both"/>
                  </w:pPr>
                  <w:r>
                    <w:rPr>
                      <w:rFonts w:ascii="Times New Roman"/>
                      <w:b w:val="false"/>
                      <w:i/>
                      <w:color w:val="000000"/>
                      <w:sz w:val="20"/>
                    </w:rPr>
                    <w:t>____________ R. Sklyar</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joint order</w:t>
            </w:r>
            <w:r>
              <w:br/>
            </w:r>
            <w:r>
              <w:rPr>
                <w:rFonts w:ascii="Times New Roman"/>
                <w:b w:val="false"/>
                <w:i w:val="false"/>
                <w:color w:val="000000"/>
                <w:sz w:val="20"/>
              </w:rPr>
              <w:t>of the Minister of Agriculture</w:t>
            </w:r>
            <w:r>
              <w:br/>
            </w:r>
            <w:r>
              <w:rPr>
                <w:rFonts w:ascii="Times New Roman"/>
                <w:b w:val="false"/>
                <w:i w:val="false"/>
                <w:color w:val="000000"/>
                <w:sz w:val="20"/>
              </w:rPr>
              <w:t>of the Republic of Kazakhstan</w:t>
            </w:r>
            <w:r>
              <w:br/>
            </w:r>
            <w:r>
              <w:rPr>
                <w:rFonts w:ascii="Times New Roman"/>
                <w:b w:val="false"/>
                <w:i w:val="false"/>
                <w:color w:val="000000"/>
                <w:sz w:val="20"/>
              </w:rPr>
              <w:t>dated May 23, 2019 № 208</w:t>
            </w:r>
            <w:r>
              <w:br/>
            </w:r>
            <w:r>
              <w:rPr>
                <w:rFonts w:ascii="Times New Roman"/>
                <w:b w:val="false"/>
                <w:i w:val="false"/>
                <w:color w:val="000000"/>
                <w:sz w:val="20"/>
              </w:rPr>
              <w:t>and the Minister of Industry and</w:t>
            </w:r>
            <w:r>
              <w:br/>
            </w:r>
            <w:r>
              <w:rPr>
                <w:rFonts w:ascii="Times New Roman"/>
                <w:b w:val="false"/>
                <w:i w:val="false"/>
                <w:color w:val="000000"/>
                <w:sz w:val="20"/>
              </w:rPr>
              <w:t xml:space="preserve">Infrastructure Development </w:t>
            </w:r>
            <w:r>
              <w:br/>
            </w:r>
            <w:r>
              <w:rPr>
                <w:rFonts w:ascii="Times New Roman"/>
                <w:b w:val="false"/>
                <w:i w:val="false"/>
                <w:color w:val="000000"/>
                <w:sz w:val="20"/>
              </w:rPr>
              <w:t>of the Republic of Kazakhstan</w:t>
            </w:r>
            <w:r>
              <w:br/>
            </w:r>
            <w:r>
              <w:rPr>
                <w:rFonts w:ascii="Times New Roman"/>
                <w:b w:val="false"/>
                <w:i w:val="false"/>
                <w:color w:val="000000"/>
                <w:sz w:val="20"/>
              </w:rPr>
              <w:t>dated May 30, 2019 № 340</w:t>
            </w:r>
          </w:p>
        </w:tc>
      </w:tr>
    </w:tbl>
    <w:p>
      <w:pPr>
        <w:spacing w:after="0"/>
        <w:ind w:left="0"/>
        <w:jc w:val="left"/>
      </w:pPr>
      <w:r>
        <w:rPr>
          <w:rFonts w:ascii="Times New Roman"/>
          <w:b/>
          <w:i w:val="false"/>
          <w:color w:val="000000"/>
        </w:rPr>
        <w:t xml:space="preserve"> List of measurements related to state regulation </w:t>
      </w:r>
    </w:p>
    <w:p>
      <w:pPr>
        <w:spacing w:after="0"/>
        <w:ind w:left="0"/>
        <w:jc w:val="both"/>
      </w:pPr>
      <w:r>
        <w:rPr>
          <w:rFonts w:ascii="Times New Roman"/>
          <w:b w:val="false"/>
          <w:i w:val="false"/>
          <w:color w:val="ff0000"/>
          <w:sz w:val="28"/>
        </w:rPr>
        <w:t>
      Footnote. The list - as amended by the joint order of the Minister of Agriculture of the Republic of Kazakhstan dated 20.05.2022 № 159 and Deputy Prime Minister - Minister of Trade and Integration of the Republic of Kazakhstan dated 20.05.2022 № 233- НҚ (effective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measurements indicating the object and application area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Metrological requirements</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range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permissible error or accuracy class</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1. Measurements during activities in plant protection and quarantine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 1. Measurements when determining the species composition of quarantine objects for the purpose of phytosanitary control in the field of plant quarantine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air temperature in technical installations where samples of regulated products with identified quarantine objects are stored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0°C to 100°C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mass of reagents for preparation of nutrient media for phytopathological examination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 to 150 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2. Measurements during phytosanitary monitoring of the spread of harmful, especially dangerous harmful and quarantine objects to make a phytosanitary forecast in the field of plant protection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crop pest masses in laboratory work in order to forecast their spread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 to 2000 gr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mg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the coordinates of the spread area of locust pests, quarantine objects and other pests of agricultural crops in field conditions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without restrictions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3. Measurements during examination of agricultural products for residues of pesticides, nitrates, nitrites and heavy metal salts in the field of plant protection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Density measurement of liquid chemical products when determining the active ingredient of pesticides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(700...1840) kg/m³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kg/m³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the mass of substances and materials when determining nitrates, active ingredients and pesticide residue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 ...50) kg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(2×10-8-0,3) kg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measurement during pesticide extraction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106)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solvent dosing volume for determination of active ingredient and pesticide residues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(0,01...10000) mcl</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mass concentration of pesticide in soil, grain, chemicals, fruits and vegetables when determining the active substance and pesticide residual 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1.60 to 4.09 рNO3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 5 mv (0,05 рNO3)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nitrate ion concentration in the determination of nitrate in plant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105...80)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metal concentrations in soil in the determination of heavy metal salts in crop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×10-7...90,0)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Chapter 2. Measurements during crop products processing activities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relative humidity of ambient air when analyzing samples of grain and grain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the temperature of various media using the contact method when analyzing stored grain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- 80 °C to 800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(0,1...5)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atmospheric pressure when analyzing samples of grain and grain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(600…1100) hPa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0,3 hPa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temperature of different media by non-contact method when determining the condition of stored grain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(- 50…150)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(0,1...5)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mass of substances and materials - grain, grain products, reagents used in laboratory tests of grain and grain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×106...50) kg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(2×10-8-0,3) kg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time in establishing the technological effect of grain cleaning machine operation and gluten quality in laboratory tests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dosing volume in the determination of acidity, protein, gluten, fat content in laboratory tests and commercial operations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(0,01…10000) mcl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the density of liquid media when determining the viscosity of starch of grain and grain products in trade operations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(700…1840) kg/m3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kg/m3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3. Measurement of the content of substances - chemical constituents of grain and grain products (protein (amino acids), starch (carbohydrates), fiber (cellulose)¸ vitamins), foreign substances (pesticides, mycotoxins, toxic substances, heavy metals) in various media</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residual quantities of active substances of pesticides in grain during laboratory tests and trade operations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….10-12) g/s (1...1200) a.m.u.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(10...35) %</w:t>
            </w:r>
          </w:p>
          <w:p>
            <w:pPr>
              <w:spacing w:after="20"/>
              <w:ind w:left="20"/>
              <w:jc w:val="both"/>
            </w:pPr>
            <w:r>
              <w:rPr>
                <w:rFonts w:ascii="Times New Roman"/>
                <w:b w:val="false"/>
                <w:i w:val="false"/>
                <w:color w:val="000000"/>
                <w:sz w:val="20"/>
              </w:rPr>
              <w:t>
± (0,1...1) a.m.u.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chromatography-mass spectrometry method</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mycotoxins in grain and grain products in laboratory tests and trade operations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 mg/kg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chromatography method</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heavy metals in grain and grain products during laboratory tests and trading operations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(0,005…0,03) mg/kg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atomic absorption method</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protein, moisture, nature, protein, ash content, quantity and quality of crude gluten, dry gluten content, vitreousity, starch, sedimentation index, acid number of oil, fat, calcium, phosphorus in grains and grain products in laboratory tests and trading operations.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spectrophotometric method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acidity in grain products in laboratory tests and trading operations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titrimetry method</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fat content in grains and grain products in laboratory analysis and trading operations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refractometry method</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microelements in grain and grain products in laboratory tests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20) pH(p X) units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(0,03...0,3)pH(p X) units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potentiometry method</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manganese, arsenic, nickel, mercury and selenium in grain and grain products during laboratory tests and trading operations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(0,02...10000,0) kg/dm3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voltammetry method</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pesticide content in grain and grain products during laboratory tests and trade operations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(0,1×10-6...199,9) </w:t>
            </w:r>
          </w:p>
          <w:p>
            <w:pPr>
              <w:spacing w:after="20"/>
              <w:ind w:left="20"/>
              <w:jc w:val="both"/>
            </w:pPr>
            <w:r>
              <w:rPr>
                <w:rFonts w:ascii="Times New Roman"/>
                <w:b w:val="false"/>
                <w:i w:val="false"/>
                <w:color w:val="000000"/>
                <w:sz w:val="20"/>
              </w:rPr>
              <w:t xml:space="preserve">
mSm/m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conductometry method</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mycotoxins in grain and grain products during laboratory tests and trade operations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mg/dm3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fluorimetry method</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radioactive substances in grain and grain products during laboratory tests and trade operations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 104) Bq/kg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radiology method</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gas ion concentration in gas medium during grain storage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(0,1...9,9 × 104) mcSv/h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dosimetry method</w:t>
            </w:r>
          </w:p>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4. Measurement of composition and properties of substances by biological methods</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molecular genetic identification of grain in laboratory tests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by PCR test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mycotoxins in grain and grain products in laboratory tests and trade operations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enzyme method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5. Measurement of composition and properties of substances by microbiological methods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the amount of antibiotic active ingredient for determining the safety of grain and grain products in laboratory tests and trade operations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(10…1010) CFU/g / (cm3)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microbiological purity to determine the safety of grain and grain products in laboratory tests and trade operations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CFU/g / (cm3)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6. Measurement of composition and properties of substances by microscopic methods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yeast content to determine the safety of grain and grain products, during laboratory tests and trade operations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300 CFU/g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mold amount to determine the safety of grain and grain products, during laboratory tests and trade operations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500 CFU/g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gluten deformation - the quality of gluten in wheat and flour in laboratory tests and trade operations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 to 120 un..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un.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relative air humidity in storage when storing potatoes and vegetables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80 % to 98 %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temperature in storage when storing potatoes and vegetables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- 3 0С to 5 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starch content of potatoes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8 % to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reducing sugars content in potatoes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0,25 % to 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total sugar content in potatoes and vegetable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5 % to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mass when making biochemical quality assays of potato and vegetable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 to 600 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nitrate content in potato and vegetable products in field conditions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50 to 1500 mg/kg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(5…10) mg/kg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nitrate content in potato and vegetable products in laboratory conditions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50 to 1500 mg/kg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(5…10) mg/kg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sugar content in potatoes and vegetable products in field conditions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5 % to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soil density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45 до 180 kg/m2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(0,5…1,0) mg/kg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relative air humidity at a meteorological station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30 % to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mass for preparing a nutrient medium for growing virus-free potato plants under laboratory conditions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0,1 to 220 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Chapter 7. Measurement of the mass fraction of organic substances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humus, nitrogen, water extract in soils and grounds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0,5 % to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potassium, phosphorus, trace elements in soil and ground analysis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10-6 to 105 mg/kg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mass of substance in soil analyses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10-6 to 10000 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plant mass in nutrient analysis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0,005 to 10 kg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(0,001...0,005) kg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soil mass when determining nutrition elements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without  restrictions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0,0001 kg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the moisture content of soil and plant material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3 % to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sample volume to determine nutrient elements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10-6 to 106 m3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atmospheric air for carbon dioxide determination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600 to 1100 hPa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0,3 hPa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8. Measurement of soil parameters in the control test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acidity of soils, water, (hydrogen index), precipitation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 to 14 Ph units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(0,05....0,2) Ph units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specific electrical conductivity of soil, water, precipitation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 to 10000 mc/cm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moisture content of soils, grounds, bottom sediments, sludge, sewage sludge, wastes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0,05 % to 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ash content of soils, grounds, bottom sediments, sludge, sewage sludge, wastes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from1 % to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9. Measurement of sample indicators in the control test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relative humidity in soil and plants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5 % to 98 %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temperature of different media by contact method in biochemical analyses of fruits and plants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- 80 °C to 800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(0,1...5)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temperature of different media by non-contact method in biochemical analyses of fruits and plants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- 50°C to 150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(0,1...5)°C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the mass of substances and materials as well as test systems (laboratory animals) in testing laboratories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10-6 …50) kg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(2×10-8 - 0,3) kg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dosage volume in liquid volume analyses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0,01 to 10000 mcl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the density of liquid media when measuring the density of liquid dispersed systems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700 to 1840 kg/m3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kg/m3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Mixtures in which the main liquid medium contains suspended particles of another substance insoluble in the main medium (emulsions, various process suspensions, etc.)</w:t>
            </w:r>
          </w:p>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10. Measurement of substances in various media, including biological devices and animal drugs, by methods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pesticide residues in laboratory tests in water, plant, soil objects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10-9…80) % (1…1200) a.m.u.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(10...35) % ± (0,1...1) a.m.u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chromatography-mass spectrometry method</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amino acids and pesticides in laboratory tests in water, plant, soil objects.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10-5…80)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chromatography method</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metal content in laboratory tests in water, plant, soil objects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10-7…90)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atomic absorption method</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phosphorus, nitrogen, sulfur content in laboratory tests in water, plant, soil objects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spectrophotometric method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nitrogen, sulfur, carbonates, calcium bicarbonates, magnesium content in laboratory tests in water, plant, soil objects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titrimetry method</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soluble solids content of fruits in laboratory tests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refractometry method</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hydrogen ion concentration in laboratory tests in water, plant, soil objects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(- 4…20) pHr (x) units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(0,03...0,3) pHr (x) units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potentiometry method</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the content of heavy metals, vitamins in laboratory tests in water, plant, soil objects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(0,02…10000,0) mcg/dm3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voltammetry method</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specific conductivity and degree of salinity in laboratory analyses in water and soil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(0,1×10-4…199,9) mSm/m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conductometry method</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vitamins in plant objects in laboratory tests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mg/dm3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fluorimetry method</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the content of radioactive elements: cesium, strontium, potassium, iridium during laboratory analyses in water, plant, soil objects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(3…5×104) Bq/kg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radiology method</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the content of radioactive elements: cesium, strontium, potassium, iridium during laboratory analyses in water, plant, soil objects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(0,1…9,9 ×104) mcSv/h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dosimetry method</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Measurements of substances, nitrate, phosphate and sulfate in soils by spectrophotometry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0,0 до 100,0 %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the density of liquid chemical products (pesticides) when determining the active ingredient of pesticides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(700...1840) kg/m³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kg/m³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the mass of substances and materials in the determination of nitrate, active ingredient and pesticide residues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 ...50) kg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(2×10-8-0,3) kg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measurement during pesticide extraction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106)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solvent dosing volume in the determination of active ingredient and pesticide residues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(0,01...10000) mcl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nitrate ion concentration in the determination of nitrates in plant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1.60 to 4.09 рNO3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 5 mv (0,05 рNO3 )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pesticide mass concentration in soil, grain, pesticides, chemical preparations, fruit and vegetable products for determination of active substance and residual amount of pesticides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105...80)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metal concentrations in soil in heavy metal determination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10-7...90)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pesticide acidity in soil, grain, pesticides, chemical preparations, fruit and vegetable products in determining the active ingredient and residual amount of pesticides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11. Measurements in agrochemical soil surveying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mobile manganese in soil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0,1 to 3,0 mcg/ml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mobile zinc in soil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0,05 to 1,00 mcg/ml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mobile copper in soil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0,2 to 5,0 mcg/ml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mobile cobalt in soil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0,50 to 2,0 mcg/ml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mobile sulfur in soil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 to 24 mln-1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2,5 mln-1 - ± 35 %;</w:t>
            </w:r>
          </w:p>
          <w:p>
            <w:pPr>
              <w:spacing w:after="20"/>
              <w:ind w:left="20"/>
              <w:jc w:val="both"/>
            </w:pPr>
            <w:r>
              <w:rPr>
                <w:rFonts w:ascii="Times New Roman"/>
                <w:b w:val="false"/>
                <w:i w:val="false"/>
                <w:color w:val="000000"/>
                <w:sz w:val="20"/>
              </w:rPr>
              <w:t>
from 2,5 до 5 mln-1 - ± 15 %;</w:t>
            </w:r>
          </w:p>
          <w:p>
            <w:pPr>
              <w:spacing w:after="20"/>
              <w:ind w:left="20"/>
              <w:jc w:val="both"/>
            </w:pPr>
            <w:r>
              <w:rPr>
                <w:rFonts w:ascii="Times New Roman"/>
                <w:b w:val="false"/>
                <w:i w:val="false"/>
                <w:color w:val="000000"/>
                <w:sz w:val="20"/>
              </w:rPr>
              <w:t>
over 5 mln-1 -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easily hydrolyzable nitrogen in soil by Tyurin and Kononova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 to 150 mln-1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alkaline-hydrolyzable nitrogen in soil by Kornfield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 to 350 mln-1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mobile phosphorus compounds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 to 80 mln-1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 15 mln-1 - ± 30 %;</w:t>
            </w:r>
          </w:p>
          <w:p>
            <w:pPr>
              <w:spacing w:after="20"/>
              <w:ind w:left="20"/>
              <w:jc w:val="both"/>
            </w:pPr>
            <w:r>
              <w:rPr>
                <w:rFonts w:ascii="Times New Roman"/>
                <w:b w:val="false"/>
                <w:i w:val="false"/>
                <w:color w:val="000000"/>
                <w:sz w:val="20"/>
              </w:rPr>
              <w:t>
from 15 to 30 mln-1 - ± 20 %;</w:t>
            </w:r>
          </w:p>
          <w:p>
            <w:pPr>
              <w:spacing w:after="20"/>
              <w:ind w:left="20"/>
              <w:jc w:val="both"/>
            </w:pPr>
            <w:r>
              <w:rPr>
                <w:rFonts w:ascii="Times New Roman"/>
                <w:b w:val="false"/>
                <w:i w:val="false"/>
                <w:color w:val="000000"/>
                <w:sz w:val="20"/>
              </w:rPr>
              <w:t>
above 30 mln-1 -±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the Machigin method modified by CINAO</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mobile potassium compounds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 to 400 mln-1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the Machigin method modified by CINAO</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mobile phosphorus compounds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 to 250 mln-1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50 mln -1 - ± 15 %;</w:t>
            </w:r>
          </w:p>
          <w:p>
            <w:pPr>
              <w:spacing w:after="20"/>
              <w:ind w:left="20"/>
              <w:jc w:val="both"/>
            </w:pPr>
            <w:r>
              <w:rPr>
                <w:rFonts w:ascii="Times New Roman"/>
                <w:b w:val="false"/>
                <w:i w:val="false"/>
                <w:color w:val="000000"/>
                <w:sz w:val="20"/>
              </w:rPr>
              <w:t>
above 50 mln -1 - ±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the Machigin method modified by CINAO</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mobile potassium compounds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 to 250 mln-1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 100 mln-1 - ± 15 ;</w:t>
            </w:r>
          </w:p>
          <w:p>
            <w:pPr>
              <w:spacing w:after="20"/>
              <w:ind w:left="20"/>
              <w:jc w:val="both"/>
            </w:pPr>
            <w:r>
              <w:rPr>
                <w:rFonts w:ascii="Times New Roman"/>
                <w:b w:val="false"/>
                <w:i w:val="false"/>
                <w:color w:val="000000"/>
                <w:sz w:val="20"/>
              </w:rPr>
              <w:t>
above 100 mln-1 -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the Machigin method modified by CINAO</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organic matter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 to 15,5 %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3 % - ± 20 %;</w:t>
            </w:r>
          </w:p>
          <w:p>
            <w:pPr>
              <w:spacing w:after="20"/>
              <w:ind w:left="20"/>
              <w:jc w:val="both"/>
            </w:pPr>
            <w:r>
              <w:rPr>
                <w:rFonts w:ascii="Times New Roman"/>
                <w:b w:val="false"/>
                <w:i w:val="false"/>
                <w:color w:val="000000"/>
                <w:sz w:val="20"/>
              </w:rPr>
              <w:t>
from 3 % to 5 % - ± 15 ;</w:t>
            </w:r>
          </w:p>
          <w:p>
            <w:pPr>
              <w:spacing w:after="20"/>
              <w:ind w:left="20"/>
              <w:jc w:val="both"/>
            </w:pPr>
            <w:r>
              <w:rPr>
                <w:rFonts w:ascii="Times New Roman"/>
                <w:b w:val="false"/>
                <w:i w:val="false"/>
                <w:color w:val="000000"/>
                <w:sz w:val="20"/>
              </w:rPr>
              <w:t>
above 15 % -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the Machigin method modified by CINAO</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the pH of soil salt extract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 to 14 рН units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 units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the pH of  soil salt extract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 to 14 рН units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 units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12. Measurements during activities in the field of veterinary medicine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organochlorine pesticides for determination of residual amounts of pollutants in livestock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 to 14 g/mcl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in determining the amount of maximum permissible concentrations of dioxins and dioxin-like substances (Polychlorinated biphenyls) in animal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50 to 600 a.m.u.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the volume of liquid dosing for laboratory research when transfusing reagents, reactive chemicals, liquid biological samples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0,2 to 5000 mcl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 20,0 mcl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 of pH hydrogen ion activity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- 1 to 14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quantitative and qualitative content of active ingredients in veterinary preparations and feed additives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without restrictions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mass fraction of moisture in the determination of physicochemical parameters in veterinary preparations and feed additives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650 to 2000 kg/m3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 20 kg/m3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Temperature measurement in the determination of physico-chemical indicators, toxic elements, radionuclides, microbiological indicators, mycotoxins, antibiotics, pesticides, radiological indicators, parasitological indicators, oxidative spoilage indicators, nitrates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- 40 to 400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mass in the determination of physico-chemical indicators, toxic elements, radionuclides, microbiological indicators, mycotoxins, antibiotics, pesticides, radiological indicators, parasitological indicators, oxidative spoilage indicators, nitrates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0,1 mg to 10 kg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radioactive sources - cesium-137 and strontium-90 in the determination of radionuclides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0,03 to 300 mcSv/h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lead, cadmium, arsenic, mercury, copper, iron, tin in the determination of toxic elements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0,0001 to 1,0 mg/dm3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density in the determination of physico-chemical parameters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650 to 1840 kg/m3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kg/m3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mass fraction of fat in the determination of physico-chemical parameters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 to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milk solids non-fat (MSNF) in the determination of physicochemical parameters of milk and dairy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6 % to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dosing volume in the determination of physicochemical indicators, toxic elements, radionuclides, microbiological indicators, antibiotics, pesticides, indicators of oxidative spoilage, nitrates, mycotoxins in the study and diagnosis of animal diseases.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0,01 mcl to 15 ml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optical density in the determination of physicochemical indicators, toxic elements, microbiological indicators, mycotoxins, antibiotics in the study and diagnosis of animal diseases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0,0001 to 2,000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wavelength in the determination of physico-chemical parameters, toxic elements, microbiological parameters, antibiotics, mycotoxins in the study and diagnosis of animal diseases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340 to 850 nm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nm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light transmission coefficient of light flux density in the determination of physico-chemical parameters, toxic elements, microbiological indicators, antibiotics, mycotoxins in the study and diagnosis of animal diseases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315 to 990 nm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nm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light refraction in the medium in the determination of physico-chemical indicators, toxic elements, radionuclides, microbiological indicators, mycotoxins, antibiotics, pesticides, radiological indicators, parasitological indicators, oxidative spoilage indicators, nitrates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1,2 to 1,7 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pH in the determination of physicochemical indicators, toxic elements, microbiological indicators, antibiotics, pesticides, oxidative spoilage indicators, nitrates, mycotoxins in the study and diagnosis of animal diseases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- 1 to 14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(0,003 - 0,4) pH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Temperature measurement to monitor the readings of test and auxiliary equipment</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- 40 °C to 1000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(0,1…5)°C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Mass measurement in sampling and receiving of samples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 g to 10 kg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(0,5-3,0)е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Pressure measurement in autoclaving and sterilization processes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0 to 250 kgf/cm2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Temperature measurement for monitoring environmental and operating conditions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 °C to 40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Humidity measurement for environmental and operating conditions monitoring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20 % to 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Atmospheric pressure measurement for monitoring of environmental and operating conditions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610 to 790 mm Hg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0,8 mm Hg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the amount of concentration in the initial sample in chemical analysis of complex mixtures, in mass spectrometric analysis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190 to 2500 nm from 0 to 100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nm,</w:t>
            </w:r>
          </w:p>
          <w:p>
            <w:pPr>
              <w:spacing w:after="20"/>
              <w:ind w:left="20"/>
              <w:jc w:val="both"/>
            </w:pPr>
            <w:r>
              <w:rPr>
                <w:rFonts w:ascii="Times New Roman"/>
                <w:b w:val="false"/>
                <w:i w:val="false"/>
                <w:color w:val="000000"/>
                <w:sz w:val="20"/>
              </w:rPr>
              <w:t>
± (0,004-5)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gas impurity concentrations in gas chromatographic analysis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0,5 × 10-15 g/cm3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the content of silver, aluminum, arsenic, gold, bismuth, cadmium, cobalt, chromium and other chemical elements by spectrometry in sample composition analysis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190 to 800 nm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the refractive index of an analyzed sample or substance in order to analyze the physical and chemical properties of the substance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1,27 to 1,95 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(2x10-4-5x10-5) 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the concentration of solutions of salts, acids on the basis of measurements of electrical conductivity of solutions in the determination of physicochemical indicators, toxic elements, microbiological indicators, antibiotics, pesticides, indicators of oxidative spoilage, nitrates, mycotoxins in the study and diagnosis of animal diseases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1,10-4 to 100 cm/m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mass in the diagnosis of parasitic diseases, biochemical blood tests, biochemical studies of pathological animal material, virological diagnostics, bacteriological diagnostics and serological diagnostics of animal diseases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 g to 800 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(0,5-3,0)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Measurements of total ß-activity, cesium-137, thorium-232, radium-226, potassium-40 in the determination of radionuclides in animal and bird hair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0,03 to 300 mcSv/h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Temperature measurement in the diagnosis of parasitic diseases, biochemical blood tests, biochemical examination of animal pathological material, virological diagnostics, bacteriological diagnostics and serological diagnostics of animal diseases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- 40 °C to 100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measurement in the diagnosis of parasitic diseases, biochemical blood tests, biochemical examination of animal pathological material, virological diagnosis, bacteriological diagnosis and serological diagnosis of animal diseases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2×10-4 to 5 cm3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(0,40-12)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activity, mass and molar fraction of ion concentration in a sample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 to 14 (рХ)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0,05 (рХ)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measurement in the determination of physico-chemical parameters, toxic elements, radionuclides, microbiological parameters, antibiotics, pesticides, oxidative spoilage indicators, nitrates, mycotoxins in the study and diagnosis of animal diseases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0,01 s to 60 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7,5×104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fractions of bulk substances in the determination of physico-chemical parameters, toxic elements, microbiological parameters, antibiotics, pesticides, oxidative spoilage indicators, nitrates, mycotoxins in the study and diagnosis of animal diseases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0,04 to 300 mm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(0,004 ÷3,00) mm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weights during check weighing, alignment and calibration of laboratory scales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 mg to 15 kg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(0,020÷8) mg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ambient dose equivalent rate H*(10) of gamma radiation, ambient dose equivalent H*(10) of gamma radiation, beta particle flux density in food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 3,0 MeV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(25+2/P)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of mass in the determination of physico-chemical indicators, toxic elements, radionuclides, microbiological indicators, mycotoxins, antibiotics, pesticides, radiological indicators, parasitological indicators, oxidative spoilage indicators, nitrates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0,1 mg to 15 kg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 degree;</w:t>
      </w:r>
    </w:p>
    <w:p>
      <w:pPr>
        <w:spacing w:after="0"/>
        <w:ind w:left="0"/>
        <w:jc w:val="both"/>
      </w:pPr>
      <w:r>
        <w:rPr>
          <w:rFonts w:ascii="Times New Roman"/>
          <w:b w:val="false"/>
          <w:i w:val="false"/>
          <w:color w:val="000000"/>
          <w:sz w:val="28"/>
        </w:rPr>
        <w:t>
      °С –degree Celsius;</w:t>
      </w:r>
    </w:p>
    <w:p>
      <w:pPr>
        <w:spacing w:after="0"/>
        <w:ind w:left="0"/>
        <w:jc w:val="both"/>
      </w:pPr>
      <w:r>
        <w:rPr>
          <w:rFonts w:ascii="Times New Roman"/>
          <w:b w:val="false"/>
          <w:i w:val="false"/>
          <w:color w:val="000000"/>
          <w:sz w:val="28"/>
        </w:rPr>
        <w:t>
      г – g-gram;</w:t>
      </w:r>
    </w:p>
    <w:p>
      <w:pPr>
        <w:spacing w:after="0"/>
        <w:ind w:left="0"/>
        <w:jc w:val="both"/>
      </w:pPr>
      <w:r>
        <w:rPr>
          <w:rFonts w:ascii="Times New Roman"/>
          <w:b w:val="false"/>
          <w:i w:val="false"/>
          <w:color w:val="000000"/>
          <w:sz w:val="28"/>
        </w:rPr>
        <w:t>
      мг –  mg - milligram;</w:t>
      </w:r>
    </w:p>
    <w:p>
      <w:pPr>
        <w:spacing w:after="0"/>
        <w:ind w:left="0"/>
        <w:jc w:val="both"/>
      </w:pPr>
      <w:r>
        <w:rPr>
          <w:rFonts w:ascii="Times New Roman"/>
          <w:b w:val="false"/>
          <w:i w:val="false"/>
          <w:color w:val="000000"/>
          <w:sz w:val="28"/>
        </w:rPr>
        <w:t>
      кг/м3 – kg/m3 - kilogram per meter cubic;</w:t>
      </w:r>
    </w:p>
    <w:p>
      <w:pPr>
        <w:spacing w:after="0"/>
        <w:ind w:left="0"/>
        <w:jc w:val="both"/>
      </w:pPr>
      <w:r>
        <w:rPr>
          <w:rFonts w:ascii="Times New Roman"/>
          <w:b w:val="false"/>
          <w:i w:val="false"/>
          <w:color w:val="000000"/>
          <w:sz w:val="28"/>
        </w:rPr>
        <w:t>
      кг –  kg - kilogram;</w:t>
      </w:r>
    </w:p>
    <w:p>
      <w:pPr>
        <w:spacing w:after="0"/>
        <w:ind w:left="0"/>
        <w:jc w:val="both"/>
      </w:pPr>
      <w:r>
        <w:rPr>
          <w:rFonts w:ascii="Times New Roman"/>
          <w:b w:val="false"/>
          <w:i w:val="false"/>
          <w:color w:val="000000"/>
          <w:sz w:val="28"/>
        </w:rPr>
        <w:t>
      с – s- second;</w:t>
      </w:r>
    </w:p>
    <w:p>
      <w:pPr>
        <w:spacing w:after="0"/>
        <w:ind w:left="0"/>
        <w:jc w:val="both"/>
      </w:pPr>
      <w:r>
        <w:rPr>
          <w:rFonts w:ascii="Times New Roman"/>
          <w:b w:val="false"/>
          <w:i w:val="false"/>
          <w:color w:val="000000"/>
          <w:sz w:val="28"/>
        </w:rPr>
        <w:t>
      % – per cent;</w:t>
      </w:r>
    </w:p>
    <w:p>
      <w:pPr>
        <w:spacing w:after="0"/>
        <w:ind w:left="0"/>
        <w:jc w:val="both"/>
      </w:pPr>
      <w:r>
        <w:rPr>
          <w:rFonts w:ascii="Times New Roman"/>
          <w:b w:val="false"/>
          <w:i w:val="false"/>
          <w:color w:val="000000"/>
          <w:sz w:val="28"/>
        </w:rPr>
        <w:t>
      мкл –mcl-  micro liter;</w:t>
      </w:r>
    </w:p>
    <w:p>
      <w:pPr>
        <w:spacing w:after="0"/>
        <w:ind w:left="0"/>
        <w:jc w:val="both"/>
      </w:pPr>
      <w:r>
        <w:rPr>
          <w:rFonts w:ascii="Times New Roman"/>
          <w:b w:val="false"/>
          <w:i w:val="false"/>
          <w:color w:val="000000"/>
          <w:sz w:val="28"/>
        </w:rPr>
        <w:t>
      мв –mv -millivolt</w:t>
      </w:r>
    </w:p>
    <w:p>
      <w:pPr>
        <w:spacing w:after="0"/>
        <w:ind w:left="0"/>
        <w:jc w:val="both"/>
      </w:pPr>
      <w:r>
        <w:rPr>
          <w:rFonts w:ascii="Times New Roman"/>
          <w:b w:val="false"/>
          <w:i w:val="false"/>
          <w:color w:val="000000"/>
          <w:sz w:val="28"/>
        </w:rPr>
        <w:t>
      мкг/мл – mcg - micrograms per milliliter;</w:t>
      </w:r>
    </w:p>
    <w:p>
      <w:pPr>
        <w:spacing w:after="0"/>
        <w:ind w:left="0"/>
        <w:jc w:val="both"/>
      </w:pPr>
      <w:r>
        <w:rPr>
          <w:rFonts w:ascii="Times New Roman"/>
          <w:b w:val="false"/>
          <w:i w:val="false"/>
          <w:color w:val="000000"/>
          <w:sz w:val="28"/>
        </w:rPr>
        <w:t>
      г/с – g/s - grams per second;</w:t>
      </w:r>
    </w:p>
    <w:p>
      <w:pPr>
        <w:spacing w:after="0"/>
        <w:ind w:left="0"/>
        <w:jc w:val="both"/>
      </w:pPr>
      <w:r>
        <w:rPr>
          <w:rFonts w:ascii="Times New Roman"/>
          <w:b w:val="false"/>
          <w:i w:val="false"/>
          <w:color w:val="000000"/>
          <w:sz w:val="28"/>
        </w:rPr>
        <w:t>
      а.е.м. –a.m.u. –atomic mass unit</w:t>
      </w:r>
    </w:p>
    <w:p>
      <w:pPr>
        <w:spacing w:after="0"/>
        <w:ind w:left="0"/>
        <w:jc w:val="both"/>
      </w:pPr>
      <w:r>
        <w:rPr>
          <w:rFonts w:ascii="Times New Roman"/>
          <w:b w:val="false"/>
          <w:i w:val="false"/>
          <w:color w:val="000000"/>
          <w:sz w:val="28"/>
        </w:rPr>
        <w:t xml:space="preserve">
      мг/кг – mg/kg - milligram per kilogram; </w:t>
      </w:r>
    </w:p>
    <w:p>
      <w:pPr>
        <w:spacing w:after="0"/>
        <w:ind w:left="0"/>
        <w:jc w:val="both"/>
      </w:pPr>
      <w:r>
        <w:rPr>
          <w:rFonts w:ascii="Times New Roman"/>
          <w:b w:val="false"/>
          <w:i w:val="false"/>
          <w:color w:val="000000"/>
          <w:sz w:val="28"/>
        </w:rPr>
        <w:t>
      ед. рН – pH unit;</w:t>
      </w:r>
    </w:p>
    <w:p>
      <w:pPr>
        <w:spacing w:after="0"/>
        <w:ind w:left="0"/>
        <w:jc w:val="both"/>
      </w:pPr>
      <w:r>
        <w:rPr>
          <w:rFonts w:ascii="Times New Roman"/>
          <w:b w:val="false"/>
          <w:i w:val="false"/>
          <w:color w:val="000000"/>
          <w:sz w:val="28"/>
        </w:rPr>
        <w:t>
      рХ – pX - ion activity index</w:t>
      </w:r>
    </w:p>
    <w:p>
      <w:pPr>
        <w:spacing w:after="0"/>
        <w:ind w:left="0"/>
        <w:jc w:val="both"/>
      </w:pPr>
      <w:r>
        <w:rPr>
          <w:rFonts w:ascii="Times New Roman"/>
          <w:b w:val="false"/>
          <w:i w:val="false"/>
          <w:color w:val="000000"/>
          <w:sz w:val="28"/>
        </w:rPr>
        <w:t>
      кг/дм3 – kg/dm3 - kilogram per decimeter cubic;</w:t>
      </w:r>
    </w:p>
    <w:p>
      <w:pPr>
        <w:spacing w:after="0"/>
        <w:ind w:left="0"/>
        <w:jc w:val="both"/>
      </w:pPr>
      <w:r>
        <w:rPr>
          <w:rFonts w:ascii="Times New Roman"/>
          <w:b w:val="false"/>
          <w:i w:val="false"/>
          <w:color w:val="000000"/>
          <w:sz w:val="28"/>
        </w:rPr>
        <w:t>
      мСм/м – mSm/m - millisiemens per meter;</w:t>
      </w:r>
    </w:p>
    <w:p>
      <w:pPr>
        <w:spacing w:after="0"/>
        <w:ind w:left="0"/>
        <w:jc w:val="both"/>
      </w:pPr>
      <w:r>
        <w:rPr>
          <w:rFonts w:ascii="Times New Roman"/>
          <w:b w:val="false"/>
          <w:i w:val="false"/>
          <w:color w:val="000000"/>
          <w:sz w:val="28"/>
        </w:rPr>
        <w:t>
      мг/дм3 – mg/dm3 - milligram per decimeter cubic meter;</w:t>
      </w:r>
    </w:p>
    <w:p>
      <w:pPr>
        <w:spacing w:after="0"/>
        <w:ind w:left="0"/>
        <w:jc w:val="both"/>
      </w:pPr>
      <w:r>
        <w:rPr>
          <w:rFonts w:ascii="Times New Roman"/>
          <w:b w:val="false"/>
          <w:i w:val="false"/>
          <w:color w:val="000000"/>
          <w:sz w:val="28"/>
        </w:rPr>
        <w:t>
      Бк/кг – Bq/kg - Becquerel per kilogram;</w:t>
      </w:r>
    </w:p>
    <w:p>
      <w:pPr>
        <w:spacing w:after="0"/>
        <w:ind w:left="0"/>
        <w:jc w:val="both"/>
      </w:pPr>
      <w:r>
        <w:rPr>
          <w:rFonts w:ascii="Times New Roman"/>
          <w:b w:val="false"/>
          <w:i w:val="false"/>
          <w:color w:val="000000"/>
          <w:sz w:val="28"/>
        </w:rPr>
        <w:t>
      ПЦР –  PCR - polymerase chain reaction;</w:t>
      </w:r>
    </w:p>
    <w:p>
      <w:pPr>
        <w:spacing w:after="0"/>
        <w:ind w:left="0"/>
        <w:jc w:val="both"/>
      </w:pPr>
      <w:r>
        <w:rPr>
          <w:rFonts w:ascii="Times New Roman"/>
          <w:b w:val="false"/>
          <w:i w:val="false"/>
          <w:color w:val="000000"/>
          <w:sz w:val="28"/>
        </w:rPr>
        <w:t>
      мкЗв/ч – mcSv/h - microsievert per hour;</w:t>
      </w:r>
    </w:p>
    <w:p>
      <w:pPr>
        <w:spacing w:after="0"/>
        <w:ind w:left="0"/>
        <w:jc w:val="both"/>
      </w:pPr>
      <w:r>
        <w:rPr>
          <w:rFonts w:ascii="Times New Roman"/>
          <w:b w:val="false"/>
          <w:i w:val="false"/>
          <w:color w:val="000000"/>
          <w:sz w:val="28"/>
        </w:rPr>
        <w:t>
      КОЕ/г – CFU/g - colony forming units per gram;</w:t>
      </w:r>
    </w:p>
    <w:p>
      <w:pPr>
        <w:spacing w:after="0"/>
        <w:ind w:left="0"/>
        <w:jc w:val="both"/>
      </w:pPr>
      <w:r>
        <w:rPr>
          <w:rFonts w:ascii="Times New Roman"/>
          <w:b w:val="false"/>
          <w:i w:val="false"/>
          <w:color w:val="000000"/>
          <w:sz w:val="28"/>
        </w:rPr>
        <w:t>
      см3 – cm3 centimeter cubic;</w:t>
      </w:r>
    </w:p>
    <w:p>
      <w:pPr>
        <w:spacing w:after="0"/>
        <w:ind w:left="0"/>
        <w:jc w:val="both"/>
      </w:pPr>
      <w:r>
        <w:rPr>
          <w:rFonts w:ascii="Times New Roman"/>
          <w:b w:val="false"/>
          <w:i w:val="false"/>
          <w:color w:val="000000"/>
          <w:sz w:val="28"/>
        </w:rPr>
        <w:t>
      кг/м2 – kg/m2 - kilogram per square meter;</w:t>
      </w:r>
    </w:p>
    <w:p>
      <w:pPr>
        <w:spacing w:after="0"/>
        <w:ind w:left="0"/>
        <w:jc w:val="both"/>
      </w:pPr>
      <w:r>
        <w:rPr>
          <w:rFonts w:ascii="Times New Roman"/>
          <w:b w:val="false"/>
          <w:i w:val="false"/>
          <w:color w:val="000000"/>
          <w:sz w:val="28"/>
        </w:rPr>
        <w:t>
      м3 – m3 - meter cubic;</w:t>
      </w:r>
    </w:p>
    <w:p>
      <w:pPr>
        <w:spacing w:after="0"/>
        <w:ind w:left="0"/>
        <w:jc w:val="both"/>
      </w:pPr>
      <w:r>
        <w:rPr>
          <w:rFonts w:ascii="Times New Roman"/>
          <w:b w:val="false"/>
          <w:i w:val="false"/>
          <w:color w:val="000000"/>
          <w:sz w:val="28"/>
        </w:rPr>
        <w:t>
      мкг/дм3 – mcg/dm3 -  micrograms per decimeter cubic meter;</w:t>
      </w:r>
    </w:p>
    <w:p>
      <w:pPr>
        <w:spacing w:after="0"/>
        <w:ind w:left="0"/>
        <w:jc w:val="both"/>
      </w:pPr>
      <w:r>
        <w:rPr>
          <w:rFonts w:ascii="Times New Roman"/>
          <w:b w:val="false"/>
          <w:i w:val="false"/>
          <w:color w:val="000000"/>
          <w:sz w:val="28"/>
        </w:rPr>
        <w:t>
      млн-1 – mlm-1 million minus the first degree;</w:t>
      </w:r>
    </w:p>
    <w:p>
      <w:pPr>
        <w:spacing w:after="0"/>
        <w:ind w:left="0"/>
        <w:jc w:val="both"/>
      </w:pPr>
      <w:r>
        <w:rPr>
          <w:rFonts w:ascii="Times New Roman"/>
          <w:b w:val="false"/>
          <w:i w:val="false"/>
          <w:color w:val="000000"/>
          <w:sz w:val="28"/>
        </w:rPr>
        <w:t>
      ЦИНАО – CINAO - Central Institute of Agrochemical Service for Agriculture;</w:t>
      </w:r>
    </w:p>
    <w:p>
      <w:pPr>
        <w:spacing w:after="0"/>
        <w:ind w:left="0"/>
        <w:jc w:val="both"/>
      </w:pPr>
      <w:r>
        <w:rPr>
          <w:rFonts w:ascii="Times New Roman"/>
          <w:b w:val="false"/>
          <w:i w:val="false"/>
          <w:color w:val="000000"/>
          <w:sz w:val="28"/>
        </w:rPr>
        <w:t>
      ед. – unit:</w:t>
      </w:r>
    </w:p>
    <w:p>
      <w:pPr>
        <w:spacing w:after="0"/>
        <w:ind w:left="0"/>
        <w:jc w:val="both"/>
      </w:pPr>
      <w:r>
        <w:rPr>
          <w:rFonts w:ascii="Times New Roman"/>
          <w:b w:val="false"/>
          <w:i w:val="false"/>
          <w:color w:val="000000"/>
          <w:sz w:val="28"/>
        </w:rPr>
        <w:t>
      г/мкл – g/mcl - grams per microliter;</w:t>
      </w:r>
    </w:p>
    <w:p>
      <w:pPr>
        <w:spacing w:after="0"/>
        <w:ind w:left="0"/>
        <w:jc w:val="both"/>
      </w:pPr>
      <w:r>
        <w:rPr>
          <w:rFonts w:ascii="Times New Roman"/>
          <w:b w:val="false"/>
          <w:i w:val="false"/>
          <w:color w:val="000000"/>
          <w:sz w:val="28"/>
        </w:rPr>
        <w:t>
      кг/м3 – kg/m3 - kilogram per meter cubic;</w:t>
      </w:r>
    </w:p>
    <w:p>
      <w:pPr>
        <w:spacing w:after="0"/>
        <w:ind w:left="0"/>
        <w:jc w:val="both"/>
      </w:pPr>
      <w:r>
        <w:rPr>
          <w:rFonts w:ascii="Times New Roman"/>
          <w:b w:val="false"/>
          <w:i w:val="false"/>
          <w:color w:val="000000"/>
          <w:sz w:val="28"/>
        </w:rPr>
        <w:t>
      е – e - verification division price;</w:t>
      </w:r>
    </w:p>
    <w:p>
      <w:pPr>
        <w:spacing w:after="0"/>
        <w:ind w:left="0"/>
        <w:jc w:val="both"/>
      </w:pPr>
      <w:r>
        <w:rPr>
          <w:rFonts w:ascii="Times New Roman"/>
          <w:b w:val="false"/>
          <w:i w:val="false"/>
          <w:color w:val="000000"/>
          <w:sz w:val="28"/>
        </w:rPr>
        <w:t>
      Б – D - optical density;</w:t>
      </w:r>
    </w:p>
    <w:p>
      <w:pPr>
        <w:spacing w:after="0"/>
        <w:ind w:left="0"/>
        <w:jc w:val="both"/>
      </w:pPr>
      <w:r>
        <w:rPr>
          <w:rFonts w:ascii="Times New Roman"/>
          <w:b w:val="false"/>
          <w:i w:val="false"/>
          <w:color w:val="000000"/>
          <w:sz w:val="28"/>
        </w:rPr>
        <w:t>
      нм – nm – nanometer;</w:t>
      </w:r>
    </w:p>
    <w:p>
      <w:pPr>
        <w:spacing w:after="0"/>
        <w:ind w:left="0"/>
        <w:jc w:val="both"/>
      </w:pPr>
      <w:r>
        <w:rPr>
          <w:rFonts w:ascii="Times New Roman"/>
          <w:b w:val="false"/>
          <w:i w:val="false"/>
          <w:color w:val="000000"/>
          <w:sz w:val="28"/>
        </w:rPr>
        <w:t>
      nD – nD - refractive index;</w:t>
      </w:r>
    </w:p>
    <w:p>
      <w:pPr>
        <w:spacing w:after="0"/>
        <w:ind w:left="0"/>
        <w:jc w:val="both"/>
      </w:pPr>
      <w:r>
        <w:rPr>
          <w:rFonts w:ascii="Times New Roman"/>
          <w:b w:val="false"/>
          <w:i w:val="false"/>
          <w:color w:val="000000"/>
          <w:sz w:val="28"/>
        </w:rPr>
        <w:t>
      кгс/см2 – kgf/cm2 - kilogram-force per square centimeter;</w:t>
      </w:r>
    </w:p>
    <w:p>
      <w:pPr>
        <w:spacing w:after="0"/>
        <w:ind w:left="0"/>
        <w:jc w:val="both"/>
      </w:pPr>
      <w:r>
        <w:rPr>
          <w:rFonts w:ascii="Times New Roman"/>
          <w:b w:val="false"/>
          <w:i w:val="false"/>
          <w:color w:val="000000"/>
          <w:sz w:val="28"/>
        </w:rPr>
        <w:t>
      мм рт.ст. – mmHg. - millimeter of mercury column;</w:t>
      </w:r>
    </w:p>
    <w:p>
      <w:pPr>
        <w:spacing w:after="0"/>
        <w:ind w:left="0"/>
        <w:jc w:val="both"/>
      </w:pPr>
      <w:r>
        <w:rPr>
          <w:rFonts w:ascii="Times New Roman"/>
          <w:b w:val="false"/>
          <w:i w:val="false"/>
          <w:color w:val="000000"/>
          <w:sz w:val="28"/>
        </w:rPr>
        <w:t>
      Т – T - solution titer;</w:t>
      </w:r>
    </w:p>
    <w:p>
      <w:pPr>
        <w:spacing w:after="0"/>
        <w:ind w:left="0"/>
        <w:jc w:val="both"/>
      </w:pPr>
      <w:r>
        <w:rPr>
          <w:rFonts w:ascii="Times New Roman"/>
          <w:b w:val="false"/>
          <w:i w:val="false"/>
          <w:color w:val="000000"/>
          <w:sz w:val="28"/>
        </w:rPr>
        <w:t>
      г/см3 – g/cm3-grams per centimeter cubic;</w:t>
      </w:r>
    </w:p>
    <w:p>
      <w:pPr>
        <w:spacing w:after="0"/>
        <w:ind w:left="0"/>
        <w:jc w:val="both"/>
      </w:pPr>
      <w:r>
        <w:rPr>
          <w:rFonts w:ascii="Times New Roman"/>
          <w:b w:val="false"/>
          <w:i w:val="false"/>
          <w:color w:val="000000"/>
          <w:sz w:val="28"/>
        </w:rPr>
        <w:t>
      ɳ – ɳ -absolute refractive index;</w:t>
      </w:r>
    </w:p>
    <w:p>
      <w:pPr>
        <w:spacing w:after="0"/>
        <w:ind w:left="0"/>
        <w:jc w:val="both"/>
      </w:pPr>
      <w:r>
        <w:rPr>
          <w:rFonts w:ascii="Times New Roman"/>
          <w:b w:val="false"/>
          <w:i w:val="false"/>
          <w:color w:val="000000"/>
          <w:sz w:val="28"/>
        </w:rPr>
        <w:t>
      см/м – cm/m - unit of specific electrical conductivity</w:t>
      </w:r>
    </w:p>
    <w:p>
      <w:pPr>
        <w:spacing w:after="0"/>
        <w:ind w:left="0"/>
        <w:jc w:val="both"/>
      </w:pPr>
      <w:r>
        <w:rPr>
          <w:rFonts w:ascii="Times New Roman"/>
          <w:b w:val="false"/>
          <w:i w:val="false"/>
          <w:color w:val="000000"/>
          <w:sz w:val="28"/>
        </w:rPr>
        <w:t>
      мин – min-minute;</w:t>
      </w:r>
    </w:p>
    <w:p>
      <w:pPr>
        <w:spacing w:after="0"/>
        <w:ind w:left="0"/>
        <w:jc w:val="both"/>
      </w:pPr>
      <w:r>
        <w:rPr>
          <w:rFonts w:ascii="Times New Roman"/>
          <w:b w:val="false"/>
          <w:i w:val="false"/>
          <w:color w:val="000000"/>
          <w:sz w:val="28"/>
        </w:rPr>
        <w:t xml:space="preserve">
      P – numerical value of the measured ambient dose equivalent rate expressed in mcSv/h; </w:t>
      </w:r>
    </w:p>
    <w:p>
      <w:pPr>
        <w:spacing w:after="0"/>
        <w:ind w:left="0"/>
        <w:jc w:val="both"/>
      </w:pPr>
      <w:r>
        <w:rPr>
          <w:rFonts w:ascii="Times New Roman"/>
          <w:b w:val="false"/>
          <w:i w:val="false"/>
          <w:color w:val="000000"/>
          <w:sz w:val="28"/>
        </w:rPr>
        <w:t>
      МэВ – MeV - mega electronvolt;</w:t>
      </w:r>
    </w:p>
    <w:p>
      <w:pPr>
        <w:spacing w:after="0"/>
        <w:ind w:left="0"/>
        <w:jc w:val="both"/>
      </w:pPr>
      <w:r>
        <w:rPr>
          <w:rFonts w:ascii="Times New Roman"/>
          <w:b w:val="false"/>
          <w:i w:val="false"/>
          <w:color w:val="000000"/>
          <w:sz w:val="28"/>
        </w:rPr>
        <w:t>
      мкЗв/ч – mcSv/h - microsievert per hour.</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