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8fe1" w14:textId="feb8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technical means to record facts of administrative offenses and actions of officials of transport control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Ministry of Industry and Infrastructural Development of the Republic of Kazakhstan dated June 26, 2019 no. 436. Registered with the Ministry of Justice of the Republic of Kazakhstan on July 1, 2019 no. 18944.</w:t>
      </w:r>
    </w:p>
    <w:p>
      <w:pPr>
        <w:spacing w:after="0"/>
        <w:ind w:left="0"/>
        <w:jc w:val="both"/>
      </w:pPr>
      <w:r>
        <w:rPr>
          <w:rFonts w:ascii="Times New Roman"/>
          <w:b w:val="false"/>
          <w:i w:val="false"/>
          <w:color w:val="ff0000"/>
          <w:sz w:val="28"/>
        </w:rPr>
        <w:t>
      Footnote. The title as amended by the order of the acting Minister of Industry and Infrastructure Development of the Republic of Kazakhstan dated 24.04.2023 No. 280 (shall be enforced ten calendar days after the date of its first official publication).</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pursuance of subparagraphs 3) and 4) of paragraph 1 of Article 154 of the Entrepreneur Code of the Republic of Kazakhstan, subparagraph 4-1) of Article 88-4 of the Law of the Republic of Kazakhstan “On Railway Transport”, subparagraph 5) of paragraph 1 of Article 15 of the Law of the Republic of Kazakhstan “On Road Transport”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order of the acting Minister of Industry and Infrastructure Development of the Republic of Kazakhstan dated 24.04.2023 No. 280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Rules for the use of technical means to record facts of administrative offenses and actions of officials of transport control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acting Minister of Industry and Infrastructure Development of the Republic of Kazakhstan dated 24.04.2023 No. 280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Transport Committee of the Ministry of Industry and Infrastructure Development of the Republic of Kazakhstan in accordance with the procedure established by the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its direction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Minister of Industry and</w:t>
            </w:r>
            <w:r>
              <w:br/>
            </w:r>
            <w:r>
              <w:rPr>
                <w:rFonts w:ascii="Times New Roman"/>
                <w:b w:val="false"/>
                <w:i w:val="false"/>
                <w:color w:val="000000"/>
                <w:sz w:val="20"/>
              </w:rPr>
              <w:t xml:space="preserve">Infrastructural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June 26, 2019 no. 436</w:t>
            </w:r>
          </w:p>
        </w:tc>
      </w:tr>
    </w:tbl>
    <w:p>
      <w:pPr>
        <w:spacing w:after="0"/>
        <w:ind w:left="0"/>
        <w:jc w:val="left"/>
      </w:pPr>
      <w:r>
        <w:rPr>
          <w:rFonts w:ascii="Times New Roman"/>
          <w:b/>
          <w:i w:val="false"/>
          <w:color w:val="000000"/>
        </w:rPr>
        <w:t xml:space="preserve"> Rules  for the use of technical means to record facts of administrative  offenses and actions of officials of transport control bodies </w:t>
      </w:r>
    </w:p>
    <w:p>
      <w:pPr>
        <w:spacing w:after="0"/>
        <w:ind w:left="0"/>
        <w:jc w:val="both"/>
      </w:pPr>
      <w:r>
        <w:rPr>
          <w:rFonts w:ascii="Times New Roman"/>
          <w:b w:val="false"/>
          <w:i w:val="false"/>
          <w:color w:val="ff0000"/>
          <w:sz w:val="28"/>
        </w:rPr>
        <w:t>
      Footnote. The Rules as amended by the order of the acting Minister of Industry and Infrastructure Development of the Republic of Kazakhstan dated 24.04.2023 No. 280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for the use of technical means to record facts of administrative offenses and actions of officials of transport control bodies have been developed pursuant to </w:t>
      </w:r>
      <w:r>
        <w:rPr>
          <w:rFonts w:ascii="Times New Roman"/>
          <w:b w:val="false"/>
          <w:i w:val="false"/>
          <w:color w:val="000000"/>
          <w:sz w:val="28"/>
          <w:u w:val="single"/>
        </w:rPr>
        <w:t>subparagraph 3)</w:t>
      </w:r>
      <w:r>
        <w:rPr>
          <w:rFonts w:ascii="Times New Roman"/>
          <w:b w:val="false"/>
          <w:i w:val="false"/>
          <w:color w:val="000000"/>
          <w:sz w:val="28"/>
        </w:rPr>
        <w:t xml:space="preserve"> paragraph 1 of Article 154 of the Entrepreneur Code of the Republic of Kazakhstan, subparagraph 4-1) of Article 88-4 of the Law of the Republic of Kazakhstan “On Railway Transport”, subparagraph 5) of paragraph 1 of Article 15 of the Law of the Republic of Kazakhstan “On Road Transport” and establish the procedure for using technical means to record facts of administrative offenses and actions of officials of transport control authorities (hereinafter referred to as the Rules).</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Situation center - a structural unit of the Transport Committee of the Ministry of Industry and Infrastructure Development of the Republic of Kazakhstan, which monitors and controls transport control posts in road transport in real time;</w:t>
      </w:r>
    </w:p>
    <w:p>
      <w:pPr>
        <w:spacing w:after="0"/>
        <w:ind w:left="0"/>
        <w:jc w:val="both"/>
      </w:pPr>
      <w:r>
        <w:rPr>
          <w:rFonts w:ascii="Times New Roman"/>
          <w:b w:val="false"/>
          <w:i w:val="false"/>
          <w:color w:val="000000"/>
          <w:sz w:val="28"/>
        </w:rPr>
        <w:t>
      2) intelligent surveillance device - a component of an intelligent transport system that includes stationary or mobile video surveillance devices that have undergone metrological verification, recording the fact and time of an administrative offense in the road transport, the type, state registration plate, the vehicle speed and movement direction;</w:t>
      </w:r>
    </w:p>
    <w:p>
      <w:pPr>
        <w:spacing w:after="0"/>
        <w:ind w:left="0"/>
        <w:jc w:val="both"/>
      </w:pPr>
      <w:r>
        <w:rPr>
          <w:rFonts w:ascii="Times New Roman"/>
          <w:b w:val="false"/>
          <w:i w:val="false"/>
          <w:color w:val="000000"/>
          <w:sz w:val="28"/>
        </w:rPr>
        <w:t>
      3) a portable wearable video recorder (hereinafter referred to as a video badge) is a technical device intended for audio and video recording by officers of the Transport Control Inspectorate of the Transport Committee of the Ministry of Industry and Infrastructure Development of the Republic of Kazakhstan (hereinafter referred to as the Inspectorate).</w:t>
      </w:r>
    </w:p>
    <w:p>
      <w:pPr>
        <w:spacing w:after="0"/>
        <w:ind w:left="0"/>
        <w:jc w:val="left"/>
      </w:pPr>
      <w:r>
        <w:rPr>
          <w:rFonts w:ascii="Times New Roman"/>
          <w:b/>
          <w:i w:val="false"/>
          <w:color w:val="000000"/>
        </w:rPr>
        <w:t xml:space="preserve"> Chapter 2. Order of using video badges to record facts  of administrative offenses and actions of officials of transport control bodies </w:t>
      </w:r>
    </w:p>
    <w:p>
      <w:pPr>
        <w:spacing w:after="0"/>
        <w:ind w:left="0"/>
        <w:jc w:val="both"/>
      </w:pPr>
      <w:r>
        <w:rPr>
          <w:rFonts w:ascii="Times New Roman"/>
          <w:b w:val="false"/>
          <w:i w:val="false"/>
          <w:color w:val="000000"/>
          <w:sz w:val="28"/>
        </w:rPr>
        <w:t>
      3. An Inspectorate officer shall wear a video badge from the moment of taking up duty at transport control posts, conducting inspections of passenger trains, inspections of ships (small vessels), also as preventive control with a visit to the subject (object) of control and unscheduled inspections in the railway, road and water transport.</w:t>
      </w:r>
    </w:p>
    <w:p>
      <w:pPr>
        <w:spacing w:after="0"/>
        <w:ind w:left="0"/>
        <w:jc w:val="both"/>
      </w:pPr>
      <w:r>
        <w:rPr>
          <w:rFonts w:ascii="Times New Roman"/>
          <w:b w:val="false"/>
          <w:i w:val="false"/>
          <w:color w:val="000000"/>
          <w:sz w:val="28"/>
        </w:rPr>
        <w:t>
      4. In the process of using a video badge, the Inspectorate officer shall assure the accuracy of the established date and time, also sufficient battery charge during the period of duty, inspections of passenger trains, inspections of ships (small vessels), also as preventive control with a visit to the subject (object) of control and unscheduled inspections in the railway, road and water transport.</w:t>
      </w:r>
    </w:p>
    <w:p>
      <w:pPr>
        <w:spacing w:after="0"/>
        <w:ind w:left="0"/>
        <w:jc w:val="both"/>
      </w:pPr>
      <w:r>
        <w:rPr>
          <w:rFonts w:ascii="Times New Roman"/>
          <w:b w:val="false"/>
          <w:i w:val="false"/>
          <w:color w:val="000000"/>
          <w:sz w:val="28"/>
        </w:rPr>
        <w:t>
      Audio and video recordings shall not be permitted if the date and time set in the video badge is inaccurate.</w:t>
      </w:r>
    </w:p>
    <w:p>
      <w:pPr>
        <w:spacing w:after="0"/>
        <w:ind w:left="0"/>
        <w:jc w:val="both"/>
      </w:pPr>
      <w:r>
        <w:rPr>
          <w:rFonts w:ascii="Times New Roman"/>
          <w:b w:val="false"/>
          <w:i w:val="false"/>
          <w:color w:val="000000"/>
          <w:sz w:val="28"/>
        </w:rPr>
        <w:t>
       5. An Inspectorate officer shall make a recording to assure collection of high-quality evidence when suppressing offenses and he shall turn it on from the moment he takes up duty at transport control posts, begins checking a passenger train, inspecting a vessel (small vessel) or preventive control with a visit to the subject (object) of control or unscheduled inspections in the road, rail and water transport and it shall be turned off after their completion.</w:t>
      </w:r>
    </w:p>
    <w:p>
      <w:pPr>
        <w:spacing w:after="0"/>
        <w:ind w:left="0"/>
        <w:jc w:val="both"/>
      </w:pPr>
      <w:r>
        <w:rPr>
          <w:rFonts w:ascii="Times New Roman"/>
          <w:b w:val="false"/>
          <w:i w:val="false"/>
          <w:color w:val="000000"/>
          <w:sz w:val="28"/>
        </w:rPr>
        <w:t>
      6. The video badge shall be fixed in the chest area closer to the shoulder joint not to interfere with the actions of the Inspectorate officer, and also on the chest - a sign (badge) with the inscription “Attention! Audio and video recording is on.”</w:t>
      </w:r>
    </w:p>
    <w:p>
      <w:pPr>
        <w:spacing w:after="0"/>
        <w:ind w:left="0"/>
        <w:jc w:val="both"/>
      </w:pPr>
      <w:r>
        <w:rPr>
          <w:rFonts w:ascii="Times New Roman"/>
          <w:b w:val="false"/>
          <w:i w:val="false"/>
          <w:color w:val="000000"/>
          <w:sz w:val="28"/>
        </w:rPr>
        <w:t>
      7. In the process of audio and video recordings, all actions of the Inspectorate officer, the offender, as well as other persons who create obstacles in the performance of official duties by the Inspectorate officer shall be recorded.</w:t>
      </w:r>
    </w:p>
    <w:p>
      <w:pPr>
        <w:spacing w:after="0"/>
        <w:ind w:left="0"/>
        <w:jc w:val="both"/>
      </w:pPr>
      <w:r>
        <w:rPr>
          <w:rFonts w:ascii="Times New Roman"/>
          <w:b w:val="false"/>
          <w:i w:val="false"/>
          <w:color w:val="000000"/>
          <w:sz w:val="28"/>
        </w:rPr>
        <w:t>
      8. If it is impossible to make audio and video recordings due to a malfunction of the video badge or discharge of its battery, the Inspectorate officer shall immediately notify the duty officer of the Situation Center and, until the malfunction is eliminated or the batteries of the video badges are recharged, he shall use other technical means of audio and video recording.</w:t>
      </w:r>
    </w:p>
    <w:p>
      <w:pPr>
        <w:spacing w:after="0"/>
        <w:ind w:left="0"/>
        <w:jc w:val="both"/>
      </w:pPr>
      <w:r>
        <w:rPr>
          <w:rFonts w:ascii="Times New Roman"/>
          <w:b w:val="false"/>
          <w:i w:val="false"/>
          <w:color w:val="000000"/>
          <w:sz w:val="28"/>
        </w:rPr>
        <w:t>
      9. Serviceability of video badges and recharging of their batteries shall be ensured by the Inspectorate staff and carried out before and at the end of the duty at transport control posts, on a passenger train, before inspecting a vessel (small vessels), as well as during preventive control with a visit to the subject (object) of control and unscheduled inspections in the railway, road and water transport, but no less than 1 hour, if necessary, during the time allotted for them to rest and eat.</w:t>
      </w:r>
    </w:p>
    <w:p>
      <w:pPr>
        <w:spacing w:after="0"/>
        <w:ind w:left="0"/>
        <w:jc w:val="both"/>
      </w:pPr>
      <w:r>
        <w:rPr>
          <w:rFonts w:ascii="Times New Roman"/>
          <w:b w:val="false"/>
          <w:i w:val="false"/>
          <w:color w:val="000000"/>
          <w:sz w:val="28"/>
        </w:rPr>
        <w:t>
      10. Video badges shall be accepted and handed over during a change of duty with entries made in the log of video badges acceptance and handover according to the form of Appendix 1 to these Rules.</w:t>
      </w:r>
    </w:p>
    <w:p>
      <w:pPr>
        <w:spacing w:after="0"/>
        <w:ind w:left="0"/>
        <w:jc w:val="both"/>
      </w:pPr>
      <w:r>
        <w:rPr>
          <w:rFonts w:ascii="Times New Roman"/>
          <w:b w:val="false"/>
          <w:i w:val="false"/>
          <w:color w:val="000000"/>
          <w:sz w:val="28"/>
        </w:rPr>
        <w:t>
      11. Accounting for a video badge and other technical means intended for audio-video recording shall be carried out in accordance with the inventory number assigned to it.</w:t>
      </w:r>
    </w:p>
    <w:p>
      <w:pPr>
        <w:spacing w:after="0"/>
        <w:ind w:left="0"/>
        <w:jc w:val="both"/>
      </w:pPr>
      <w:r>
        <w:rPr>
          <w:rFonts w:ascii="Times New Roman"/>
          <w:b w:val="false"/>
          <w:i w:val="false"/>
          <w:color w:val="000000"/>
          <w:sz w:val="28"/>
        </w:rPr>
        <w:t>
      The safety and serviceability of the video badge and other technical means for audio-video recording shall be ensured by the head of the Inspectorate.</w:t>
      </w:r>
    </w:p>
    <w:p>
      <w:pPr>
        <w:spacing w:after="0"/>
        <w:ind w:left="0"/>
        <w:jc w:val="both"/>
      </w:pPr>
      <w:r>
        <w:rPr>
          <w:rFonts w:ascii="Times New Roman"/>
          <w:b w:val="false"/>
          <w:i w:val="false"/>
          <w:color w:val="000000"/>
          <w:sz w:val="28"/>
        </w:rPr>
        <w:t>
      12. Assurance of acceptance and uploading of audio and video recordings made with the use of video badges and other technical means of audio and video recording for the data recording and storing, by order of the head of the Inspectorate, shall be assigned to the heads of the transport control departments of the Inspectorate (hereinafter referred to as the head of the department).</w:t>
      </w:r>
    </w:p>
    <w:p>
      <w:pPr>
        <w:spacing w:after="0"/>
        <w:ind w:left="0"/>
        <w:jc w:val="both"/>
      </w:pPr>
      <w:r>
        <w:rPr>
          <w:rFonts w:ascii="Times New Roman"/>
          <w:b w:val="false"/>
          <w:i w:val="false"/>
          <w:color w:val="000000"/>
          <w:sz w:val="28"/>
        </w:rPr>
        <w:t>
      Acceptance and uploading of audio and video recording data from video badges and other technical means of audio and video recording shall be carried out on a personal computer assigned to the head of the department in electronic folders in chronological order.</w:t>
      </w:r>
    </w:p>
    <w:p>
      <w:pPr>
        <w:spacing w:after="0"/>
        <w:ind w:left="0"/>
        <w:jc w:val="both"/>
      </w:pPr>
      <w:r>
        <w:rPr>
          <w:rFonts w:ascii="Times New Roman"/>
          <w:b w:val="false"/>
          <w:i w:val="false"/>
          <w:color w:val="000000"/>
          <w:sz w:val="28"/>
        </w:rPr>
        <w:t>
      13. When conducting a pre-shift briefing, the head of the department shall issue against signature an electronic medium (hereinafter referred to as a USB flash drive) and other technical means for making audio-video recordings with inventory numbers to each Inspectorate officer taking over duty at transport control posts, also before checking passenger trains, inspections of a vessel (small vessel), preventive control with a visit to the subject (object) of control and unscheduled inspections in the  railway, road and water transport.</w:t>
      </w:r>
    </w:p>
    <w:p>
      <w:pPr>
        <w:spacing w:after="0"/>
        <w:ind w:left="0"/>
        <w:jc w:val="both"/>
      </w:pPr>
      <w:r>
        <w:rPr>
          <w:rFonts w:ascii="Times New Roman"/>
          <w:b w:val="false"/>
          <w:i w:val="false"/>
          <w:color w:val="000000"/>
          <w:sz w:val="28"/>
        </w:rPr>
        <w:t>
      14. Audio and video recordings from video badges shall be provided at the request of the Transport Committee of the Ministry of Industry and Infrastructure Development of the Republic of Kazakhstan (hereinafter referred to as the Committee).</w:t>
      </w:r>
    </w:p>
    <w:p>
      <w:pPr>
        <w:spacing w:after="0"/>
        <w:ind w:left="0"/>
        <w:jc w:val="both"/>
      </w:pPr>
      <w:r>
        <w:rPr>
          <w:rFonts w:ascii="Times New Roman"/>
          <w:b w:val="false"/>
          <w:i w:val="false"/>
          <w:color w:val="000000"/>
          <w:sz w:val="28"/>
        </w:rPr>
        <w:t>
      15. The head of the department shall provide access to an Inspectorate officer for selection of audio and video recordings, subject to written instructions from the management of the Inspectorate and (or) the Committee.</w:t>
      </w:r>
    </w:p>
    <w:p>
      <w:pPr>
        <w:spacing w:after="0"/>
        <w:ind w:left="0"/>
        <w:jc w:val="both"/>
      </w:pPr>
      <w:r>
        <w:rPr>
          <w:rFonts w:ascii="Times New Roman"/>
          <w:b w:val="false"/>
          <w:i w:val="false"/>
          <w:color w:val="000000"/>
          <w:sz w:val="28"/>
        </w:rPr>
        <w:t>
      16. The head of the department shall be solely entitled to access to audio and video recordings, except for the cases referred to in paragraph 15 of this Rule.</w:t>
      </w:r>
    </w:p>
    <w:p>
      <w:pPr>
        <w:spacing w:after="0"/>
        <w:ind w:left="0"/>
        <w:jc w:val="both"/>
      </w:pPr>
      <w:r>
        <w:rPr>
          <w:rFonts w:ascii="Times New Roman"/>
          <w:b w:val="false"/>
          <w:i w:val="false"/>
          <w:color w:val="000000"/>
          <w:sz w:val="28"/>
        </w:rPr>
        <w:t>
      17. An Inspectorate officer shall provide:</w:t>
      </w:r>
    </w:p>
    <w:p>
      <w:pPr>
        <w:spacing w:after="0"/>
        <w:ind w:left="0"/>
        <w:jc w:val="both"/>
      </w:pPr>
      <w:r>
        <w:rPr>
          <w:rFonts w:ascii="Times New Roman"/>
          <w:b w:val="false"/>
          <w:i w:val="false"/>
          <w:color w:val="000000"/>
          <w:sz w:val="28"/>
        </w:rPr>
        <w:t>
      1) copying of records from video badges to a USB flash drive using a laptop or computer at the transport control post 30 minutes before the end of the duty.</w:t>
      </w:r>
    </w:p>
    <w:p>
      <w:pPr>
        <w:spacing w:after="0"/>
        <w:ind w:left="0"/>
        <w:jc w:val="both"/>
      </w:pPr>
      <w:r>
        <w:rPr>
          <w:rFonts w:ascii="Times New Roman"/>
          <w:b w:val="false"/>
          <w:i w:val="false"/>
          <w:color w:val="000000"/>
          <w:sz w:val="28"/>
        </w:rPr>
        <w:t>
      If the memory of the video badge is insufficient, the Inspectorate officer shall notify the duty officer of the Situation Center;</w:t>
      </w:r>
    </w:p>
    <w:p>
      <w:pPr>
        <w:spacing w:after="0"/>
        <w:ind w:left="0"/>
        <w:jc w:val="both"/>
      </w:pPr>
      <w:r>
        <w:rPr>
          <w:rFonts w:ascii="Times New Roman"/>
          <w:b w:val="false"/>
          <w:i w:val="false"/>
          <w:color w:val="000000"/>
          <w:sz w:val="28"/>
        </w:rPr>
        <w:t>
      2) handover of the USB flash drive with saved recordings to the head of the department, no later than 24 hours after the end of duty.</w:t>
      </w:r>
    </w:p>
    <w:p>
      <w:pPr>
        <w:spacing w:after="0"/>
        <w:ind w:left="0"/>
        <w:jc w:val="both"/>
      </w:pPr>
      <w:r>
        <w:rPr>
          <w:rFonts w:ascii="Times New Roman"/>
          <w:b w:val="false"/>
          <w:i w:val="false"/>
          <w:color w:val="000000"/>
          <w:sz w:val="28"/>
        </w:rPr>
        <w:t>
      18. The head of the department shall make entries on handover of the USB flash drive and acceptance of audio and video recordings saved on the USB flash drive in the corresponding log of USB flash drive handing over and acceptance of recordings saved on the USB flash drive in accordance with the form of Appendix 2 to these Rules.</w:t>
      </w:r>
    </w:p>
    <w:p>
      <w:pPr>
        <w:spacing w:after="0"/>
        <w:ind w:left="0"/>
        <w:jc w:val="both"/>
      </w:pPr>
      <w:r>
        <w:rPr>
          <w:rFonts w:ascii="Times New Roman"/>
          <w:b w:val="false"/>
          <w:i w:val="false"/>
          <w:color w:val="000000"/>
          <w:sz w:val="28"/>
        </w:rPr>
        <w:t>
      19. Unauthorized deletion of an existing recording from a video badge, USB flash drive, as well as the video badge turning off and interfering with audio and video recording shall be prohibited.</w:t>
      </w:r>
    </w:p>
    <w:p>
      <w:pPr>
        <w:spacing w:after="0"/>
        <w:ind w:left="0"/>
        <w:jc w:val="both"/>
      </w:pPr>
      <w:r>
        <w:rPr>
          <w:rFonts w:ascii="Times New Roman"/>
          <w:b w:val="false"/>
          <w:i w:val="false"/>
          <w:color w:val="000000"/>
          <w:sz w:val="28"/>
        </w:rPr>
        <w:t>
      20. It shall not be permitted to use the video badge and information for personal gain or other purposes unrelated to official activities.</w:t>
      </w:r>
    </w:p>
    <w:p>
      <w:pPr>
        <w:spacing w:after="0"/>
        <w:ind w:left="0"/>
        <w:jc w:val="both"/>
      </w:pPr>
      <w:r>
        <w:rPr>
          <w:rFonts w:ascii="Times New Roman"/>
          <w:b w:val="false"/>
          <w:i w:val="false"/>
          <w:color w:val="000000"/>
          <w:sz w:val="28"/>
        </w:rPr>
        <w:t>
      21. The Inspectorate officer shall handle the video badge with care, he may not lose, damage and transfer it to other persons.</w:t>
      </w:r>
    </w:p>
    <w:p>
      <w:pPr>
        <w:spacing w:after="0"/>
        <w:ind w:left="0"/>
        <w:jc w:val="both"/>
      </w:pPr>
      <w:r>
        <w:rPr>
          <w:rFonts w:ascii="Times New Roman"/>
          <w:b w:val="false"/>
          <w:i w:val="false"/>
          <w:color w:val="000000"/>
          <w:sz w:val="28"/>
        </w:rPr>
        <w:t>
      22. Accounting and storage of audio and video recordings from video badges and other technical means intended for audio-video recording shall be handled in the data processing center (on the server) of the Committee, to which the Situation Center and the head of the Inspectorate have access.</w:t>
      </w:r>
    </w:p>
    <w:p>
      <w:pPr>
        <w:spacing w:after="0"/>
        <w:ind w:left="0"/>
        <w:jc w:val="both"/>
      </w:pPr>
      <w:r>
        <w:rPr>
          <w:rFonts w:ascii="Times New Roman"/>
          <w:b w:val="false"/>
          <w:i w:val="false"/>
          <w:color w:val="000000"/>
          <w:sz w:val="28"/>
        </w:rPr>
        <w:t>
      23. Records shall be in archival storage for 1 year from the registration date.</w:t>
      </w:r>
    </w:p>
    <w:p>
      <w:pPr>
        <w:spacing w:after="0"/>
        <w:ind w:left="0"/>
        <w:jc w:val="both"/>
      </w:pPr>
      <w:r>
        <w:rPr>
          <w:rFonts w:ascii="Times New Roman"/>
          <w:b w:val="false"/>
          <w:i w:val="false"/>
          <w:color w:val="000000"/>
          <w:sz w:val="28"/>
        </w:rPr>
        <w:t>
      24. Technical operation of the video badge shall be carried out in accordance with the manufacturer’s instructions.</w:t>
      </w:r>
    </w:p>
    <w:p>
      <w:pPr>
        <w:spacing w:after="0"/>
        <w:ind w:left="0"/>
        <w:jc w:val="left"/>
      </w:pPr>
      <w:r>
        <w:rPr>
          <w:rFonts w:ascii="Times New Roman"/>
          <w:b/>
          <w:i w:val="false"/>
          <w:color w:val="000000"/>
        </w:rPr>
        <w:t xml:space="preserve"> Chapter 3. Order of using an intelligent surveillance device  </w:t>
      </w:r>
    </w:p>
    <w:p>
      <w:pPr>
        <w:spacing w:after="0"/>
        <w:ind w:left="0"/>
        <w:jc w:val="both"/>
      </w:pPr>
      <w:r>
        <w:rPr>
          <w:rFonts w:ascii="Times New Roman"/>
          <w:b w:val="false"/>
          <w:i w:val="false"/>
          <w:color w:val="000000"/>
          <w:sz w:val="28"/>
        </w:rPr>
        <w:t>
      25. The intelligent surveillance device is designed to collect evidence when identifying and suppressing administrative offenses in the road transport and transmitting formalized information to the Situation Center and transport control posts in real time.</w:t>
      </w:r>
    </w:p>
    <w:p>
      <w:pPr>
        <w:spacing w:after="0"/>
        <w:ind w:left="0"/>
        <w:jc w:val="both"/>
      </w:pPr>
      <w:r>
        <w:rPr>
          <w:rFonts w:ascii="Times New Roman"/>
          <w:b w:val="false"/>
          <w:i w:val="false"/>
          <w:color w:val="000000"/>
          <w:sz w:val="28"/>
        </w:rPr>
        <w:t>
      26. In the event of a technical malfunction (including loss of communication channel signals for online data transmission), the intelligent surveillance device saves the data automatically in local memory, after establishing the data transmission channel - transmits information indicating real-time mode.</w:t>
      </w:r>
    </w:p>
    <w:p>
      <w:pPr>
        <w:spacing w:after="0"/>
        <w:ind w:left="0"/>
        <w:jc w:val="both"/>
      </w:pPr>
      <w:r>
        <w:rPr>
          <w:rFonts w:ascii="Times New Roman"/>
          <w:b w:val="false"/>
          <w:i w:val="false"/>
          <w:color w:val="000000"/>
          <w:sz w:val="28"/>
        </w:rPr>
        <w:t>
      27. A mobile intelligent surveillance device is installed on a vehicle, a stationary intelligent surveillance device is installed on public roads.</w:t>
      </w:r>
    </w:p>
    <w:p>
      <w:pPr>
        <w:spacing w:after="0"/>
        <w:ind w:left="0"/>
        <w:jc w:val="both"/>
      </w:pPr>
      <w:r>
        <w:rPr>
          <w:rFonts w:ascii="Times New Roman"/>
          <w:b w:val="false"/>
          <w:i w:val="false"/>
          <w:color w:val="000000"/>
          <w:sz w:val="28"/>
        </w:rPr>
        <w:t>
      28. Each intelligent surveillance device shall be assigned an inventory number to be accounted for during the issuance, acceptance of the device and uploading of information data.</w:t>
      </w:r>
    </w:p>
    <w:p>
      <w:pPr>
        <w:spacing w:after="0"/>
        <w:ind w:left="0"/>
        <w:jc w:val="both"/>
      </w:pPr>
      <w:r>
        <w:rPr>
          <w:rFonts w:ascii="Times New Roman"/>
          <w:b w:val="false"/>
          <w:i w:val="false"/>
          <w:color w:val="000000"/>
          <w:sz w:val="28"/>
        </w:rPr>
        <w:t>
      29. Accounting for the issuance and handover of mobile intelligent surveillance devices shall be recorded in the log in accordance with the form of Appendix 3 to these Rules, which is stored in the Inspectorate office. The pages of the log shall be numbered, laced and sealed.</w:t>
      </w:r>
    </w:p>
    <w:p>
      <w:pPr>
        <w:spacing w:after="0"/>
        <w:ind w:left="0"/>
        <w:jc w:val="both"/>
      </w:pPr>
      <w:r>
        <w:rPr>
          <w:rFonts w:ascii="Times New Roman"/>
          <w:b w:val="false"/>
          <w:i w:val="false"/>
          <w:color w:val="000000"/>
          <w:sz w:val="28"/>
        </w:rPr>
        <w:t>
      30. Technical operation of intelligent surveillance devices shall comply with the manufacturer’s instructions.</w:t>
      </w:r>
    </w:p>
    <w:p>
      <w:pPr>
        <w:spacing w:after="0"/>
        <w:ind w:left="0"/>
        <w:jc w:val="both"/>
      </w:pPr>
      <w:r>
        <w:rPr>
          <w:rFonts w:ascii="Times New Roman"/>
          <w:b w:val="false"/>
          <w:i w:val="false"/>
          <w:color w:val="000000"/>
          <w:sz w:val="28"/>
        </w:rPr>
        <w:t xml:space="preserve">
      31. In the event of a malfunction of the intelligent surveillance device, the Inspectorate officer shall immediately notify the duty officer of the Situation Center.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use of technical</w:t>
            </w:r>
            <w:r>
              <w:br/>
            </w:r>
            <w:r>
              <w:rPr>
                <w:rFonts w:ascii="Times New Roman"/>
                <w:b w:val="false"/>
                <w:i w:val="false"/>
                <w:color w:val="000000"/>
                <w:sz w:val="20"/>
              </w:rPr>
              <w:t xml:space="preserve">means  to record facts of administrative </w:t>
            </w:r>
            <w:r>
              <w:br/>
            </w:r>
            <w:r>
              <w:rPr>
                <w:rFonts w:ascii="Times New Roman"/>
                <w:b w:val="false"/>
                <w:i w:val="false"/>
                <w:color w:val="000000"/>
                <w:sz w:val="20"/>
              </w:rPr>
              <w:t xml:space="preserve">offenses and actions of officials </w:t>
            </w:r>
            <w:r>
              <w:br/>
            </w:r>
            <w:r>
              <w:rPr>
                <w:rFonts w:ascii="Times New Roman"/>
                <w:b w:val="false"/>
                <w:i w:val="false"/>
                <w:color w:val="000000"/>
                <w:sz w:val="20"/>
              </w:rPr>
              <w:t xml:space="preserve">of transport control bodies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Log of video badges acceptance and handover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(Name of the Inspectorate)</w:t>
      </w:r>
    </w:p>
    <w:p>
      <w:pPr>
        <w:spacing w:after="0"/>
        <w:ind w:left="0"/>
        <w:jc w:val="both"/>
      </w:pPr>
      <w:r>
        <w:rPr>
          <w:rFonts w:ascii="Times New Roman"/>
          <w:b w:val="false"/>
          <w:i w:val="false"/>
          <w:color w:val="000000"/>
          <w:sz w:val="28"/>
        </w:rPr>
        <w:t>
      Opened "___"_______ 20 __ year</w:t>
      </w:r>
    </w:p>
    <w:p>
      <w:pPr>
        <w:spacing w:after="0"/>
        <w:ind w:left="0"/>
        <w:jc w:val="both"/>
      </w:pPr>
      <w:r>
        <w:rPr>
          <w:rFonts w:ascii="Times New Roman"/>
          <w:b w:val="false"/>
          <w:i w:val="false"/>
          <w:color w:val="000000"/>
          <w:sz w:val="28"/>
        </w:rPr>
        <w:t>
      Closed "___" _______ 20 __ year</w:t>
      </w:r>
    </w:p>
    <w:p>
      <w:pPr>
        <w:spacing w:after="0"/>
        <w:ind w:left="0"/>
        <w:jc w:val="both"/>
      </w:pPr>
      <w:r>
        <w:rPr>
          <w:rFonts w:ascii="Times New Roman"/>
          <w:b w:val="false"/>
          <w:i w:val="false"/>
          <w:color w:val="000000"/>
          <w:sz w:val="28"/>
        </w:rPr>
        <w:t>
      Inside back cover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inventory number of the video badge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Inspectorate officer who handed over the video badge. Date and time, signature on handover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Inspectorate officer who accepted  the video badge. Date and time, signature on acceptance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data uploading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use of technical</w:t>
            </w:r>
            <w:r>
              <w:br/>
            </w:r>
            <w:r>
              <w:rPr>
                <w:rFonts w:ascii="Times New Roman"/>
                <w:b w:val="false"/>
                <w:i w:val="false"/>
                <w:color w:val="000000"/>
                <w:sz w:val="20"/>
              </w:rPr>
              <w:t xml:space="preserve">means  to record facts of administrative </w:t>
            </w:r>
            <w:r>
              <w:br/>
            </w:r>
            <w:r>
              <w:rPr>
                <w:rFonts w:ascii="Times New Roman"/>
                <w:b w:val="false"/>
                <w:i w:val="false"/>
                <w:color w:val="000000"/>
                <w:sz w:val="20"/>
              </w:rPr>
              <w:t xml:space="preserve">offenses and actions of officials </w:t>
            </w:r>
            <w:r>
              <w:br/>
            </w:r>
            <w:r>
              <w:rPr>
                <w:rFonts w:ascii="Times New Roman"/>
                <w:b w:val="false"/>
                <w:i w:val="false"/>
                <w:color w:val="000000"/>
                <w:sz w:val="20"/>
              </w:rPr>
              <w:t xml:space="preserve">of transport control bodies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Log of USB flash drives handover and acceptance of records saved in the USB flash drive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(name of the Inspectorate)</w:t>
      </w:r>
    </w:p>
    <w:p>
      <w:pPr>
        <w:spacing w:after="0"/>
        <w:ind w:left="0"/>
        <w:jc w:val="both"/>
      </w:pPr>
      <w:r>
        <w:rPr>
          <w:rFonts w:ascii="Times New Roman"/>
          <w:b w:val="false"/>
          <w:i w:val="false"/>
          <w:color w:val="000000"/>
          <w:sz w:val="28"/>
        </w:rPr>
        <w:t>
      Opened "___"_______ 20 __ year</w:t>
      </w:r>
    </w:p>
    <w:p>
      <w:pPr>
        <w:spacing w:after="0"/>
        <w:ind w:left="0"/>
        <w:jc w:val="both"/>
      </w:pPr>
      <w:r>
        <w:rPr>
          <w:rFonts w:ascii="Times New Roman"/>
          <w:b w:val="false"/>
          <w:i w:val="false"/>
          <w:color w:val="000000"/>
          <w:sz w:val="28"/>
        </w:rPr>
        <w:t>
      Closed "___" _______ 20 __ year</w:t>
      </w:r>
    </w:p>
    <w:p>
      <w:pPr>
        <w:spacing w:after="0"/>
        <w:ind w:left="0"/>
        <w:jc w:val="both"/>
      </w:pPr>
      <w:r>
        <w:rPr>
          <w:rFonts w:ascii="Times New Roman"/>
          <w:b w:val="false"/>
          <w:i w:val="false"/>
          <w:color w:val="000000"/>
          <w:sz w:val="28"/>
        </w:rPr>
        <w:t xml:space="preserve">
      Inside back cover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Inventory number of the USB flash drive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time of  issuing the USB flash drive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Inspectorate officer, who accepted the USB flash drive. Date and time, signature on acceptance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head of the department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the USB flash drive handover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and signature of the person who handed over the USB flash drive.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head of the department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data uploading and duration  of video recording (hr.minutes,  seconds)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Columns 1, 2, 3, 4 and 5 shall be filled out when issuing a USB flash drive;</w:t>
      </w:r>
    </w:p>
    <w:p>
      <w:pPr>
        <w:spacing w:after="0"/>
        <w:ind w:left="0"/>
        <w:jc w:val="both"/>
      </w:pPr>
      <w:r>
        <w:rPr>
          <w:rFonts w:ascii="Times New Roman"/>
          <w:b w:val="false"/>
          <w:i w:val="false"/>
          <w:color w:val="000000"/>
          <w:sz w:val="28"/>
        </w:rPr>
        <w:t>
      Columns 6, 7, 8, 9 shall be filled out when handing over the USB flash drive to the head of the department for the data uploading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use of technical</w:t>
            </w:r>
            <w:r>
              <w:br/>
            </w:r>
            <w:r>
              <w:rPr>
                <w:rFonts w:ascii="Times New Roman"/>
                <w:b w:val="false"/>
                <w:i w:val="false"/>
                <w:color w:val="000000"/>
                <w:sz w:val="20"/>
              </w:rPr>
              <w:t xml:space="preserve">means  to record facts of administrative </w:t>
            </w:r>
            <w:r>
              <w:br/>
            </w:r>
            <w:r>
              <w:rPr>
                <w:rFonts w:ascii="Times New Roman"/>
                <w:b w:val="false"/>
                <w:i w:val="false"/>
                <w:color w:val="000000"/>
                <w:sz w:val="20"/>
              </w:rPr>
              <w:t xml:space="preserve">offenses and actions of officials </w:t>
            </w:r>
            <w:r>
              <w:br/>
            </w:r>
            <w:r>
              <w:rPr>
                <w:rFonts w:ascii="Times New Roman"/>
                <w:b w:val="false"/>
                <w:i w:val="false"/>
                <w:color w:val="000000"/>
                <w:sz w:val="20"/>
              </w:rPr>
              <w:t xml:space="preserve">of transport control bodies  </w:t>
            </w:r>
          </w:p>
        </w:tc>
      </w:tr>
    </w:tbl>
    <w:p>
      <w:pPr>
        <w:spacing w:after="0"/>
        <w:ind w:left="0"/>
        <w:jc w:val="left"/>
      </w:pPr>
      <w:r>
        <w:rPr>
          <w:rFonts w:ascii="Times New Roman"/>
          <w:b/>
          <w:i w:val="false"/>
          <w:color w:val="000000"/>
        </w:rPr>
        <w:t xml:space="preserve"> Log of issuing and handing over mobile intellectual surveillance devices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(name of the Inspectorate)</w:t>
      </w:r>
    </w:p>
    <w:p>
      <w:pPr>
        <w:spacing w:after="0"/>
        <w:ind w:left="0"/>
        <w:jc w:val="both"/>
      </w:pPr>
      <w:r>
        <w:rPr>
          <w:rFonts w:ascii="Times New Roman"/>
          <w:b w:val="false"/>
          <w:i w:val="false"/>
          <w:color w:val="000000"/>
          <w:sz w:val="28"/>
        </w:rPr>
        <w:t>
      Opened "___" _______ 20 __ year</w:t>
      </w:r>
    </w:p>
    <w:p>
      <w:pPr>
        <w:spacing w:after="0"/>
        <w:ind w:left="0"/>
        <w:jc w:val="both"/>
      </w:pPr>
      <w:r>
        <w:rPr>
          <w:rFonts w:ascii="Times New Roman"/>
          <w:b w:val="false"/>
          <w:i w:val="false"/>
          <w:color w:val="000000"/>
          <w:sz w:val="28"/>
        </w:rPr>
        <w:t>
      Closed "___" _______  20 __ year</w:t>
      </w:r>
    </w:p>
    <w:p>
      <w:pPr>
        <w:spacing w:after="0"/>
        <w:ind w:left="0"/>
        <w:jc w:val="both"/>
      </w:pPr>
      <w:r>
        <w:rPr>
          <w:rFonts w:ascii="Times New Roman"/>
          <w:b w:val="false"/>
          <w:i w:val="false"/>
          <w:color w:val="000000"/>
          <w:sz w:val="28"/>
        </w:rPr>
        <w:t xml:space="preserve">
      Inside back cover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 of the device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officer, who accepted the device.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officer, date and  time of accepting the device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officer, date and  time of handing over the device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data uploading and duration  of video recording (hr.minutes) (if it is impossible –data in real time mode)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The mobile intellectal surveillance devices shall be handed over by the officer, who accepted the device.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