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6e1a" w14:textId="cd56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assessing the performance of administrative civil servants of corps "B" of the Ministry of Trade and Integration of the Republic of Kazakhstan, its departments, and their territorial divisions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February 10, 2020 No. 18-НҚ. Registered with the Ministry of Justice of the Republic of Kazakhstan on February 17, 2020, No. 20041.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5 of Article 33 of the Law of the Republic of Kazakhstan dated November 23, 2015 "On the Civil Service of the Republic of Kazakhstan"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Methodology for assessing the performance of administrative civil servants of corps "B" of the Ministry of Trade and Integration of the Republic of Kazakhstan, its departments, and their territorial divisions.</w:t>
      </w:r>
    </w:p>
    <w:p>
      <w:pPr>
        <w:spacing w:after="0"/>
        <w:ind w:left="0"/>
        <w:jc w:val="both"/>
      </w:pPr>
      <w:r>
        <w:rPr>
          <w:rFonts w:ascii="Times New Roman"/>
          <w:b w:val="false"/>
          <w:i w:val="false"/>
          <w:color w:val="000000"/>
          <w:sz w:val="28"/>
        </w:rPr>
        <w:t>
      2. The Department of Human Resources and Documentation of the Ministry of Trade and Integration of the Republic of Kazakhstan, in the manner prescribed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Trade and Integration of the Republic of Kazakhstan after its official publication.</w:t>
      </w:r>
    </w:p>
    <w:p>
      <w:pPr>
        <w:spacing w:after="0"/>
        <w:ind w:left="0"/>
        <w:jc w:val="both"/>
      </w:pPr>
      <w:r>
        <w:rPr>
          <w:rFonts w:ascii="Times New Roman"/>
          <w:b w:val="false"/>
          <w:i w:val="false"/>
          <w:color w:val="000000"/>
          <w:sz w:val="28"/>
        </w:rPr>
        <w:t>
      3. Control over the execution of this order shall be entrusted to the Executive Secretary of the Ministry of Trade and Integration of the Republic of Kazakhstan.</w:t>
      </w:r>
    </w:p>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Trade and Integration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Sultanov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dated February 10, 2020 </w:t>
            </w:r>
            <w:r>
              <w:br/>
            </w:r>
            <w:r>
              <w:rPr>
                <w:rFonts w:ascii="Times New Roman"/>
                <w:b w:val="false"/>
                <w:i w:val="false"/>
                <w:color w:val="000000"/>
                <w:sz w:val="20"/>
              </w:rPr>
              <w:t>№ 18-NҚ</w:t>
            </w:r>
          </w:p>
        </w:tc>
      </w:tr>
    </w:tbl>
    <w:p>
      <w:pPr>
        <w:spacing w:after="0"/>
        <w:ind w:left="0"/>
        <w:jc w:val="left"/>
      </w:pPr>
      <w:r>
        <w:rPr>
          <w:rFonts w:ascii="Times New Roman"/>
          <w:b/>
          <w:i w:val="false"/>
          <w:color w:val="000000"/>
        </w:rPr>
        <w:t xml:space="preserve"> Methodology for evaluating the activities of administrative civil servants of the block  "B" of the Ministry of Trade and Integration of the Republic of Kazakhstan, its departments and their territorial divisions</w:t>
      </w:r>
    </w:p>
    <w:p>
      <w:pPr>
        <w:spacing w:after="0"/>
        <w:ind w:left="0"/>
        <w:jc w:val="both"/>
      </w:pPr>
      <w:r>
        <w:rPr>
          <w:rFonts w:ascii="Times New Roman"/>
          <w:b w:val="false"/>
          <w:i w:val="false"/>
          <w:color w:val="ff0000"/>
          <w:sz w:val="28"/>
        </w:rPr>
        <w:t>
      Footnote. The methodology is in the wording of the order of the Deputy Prime Minister - Minister of Trade and Integration of the Republic of Kazakhstan dated 12.07.2023 No. 272-NK.</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Methodology for assessing the activities of administrative civil servants of the block "B" of the Ministry of Trade and Integration of the Republic of Kazakhstan, its departments and their territorial divisions (hereinafter referred to as the Methodology) has been developed in accordance with paragraph 5 of Article 33 of the Law of the Republic of Kazakhstan "On public service of the Republic of Kazakhstan".</w:t>
      </w:r>
    </w:p>
    <w:p>
      <w:pPr>
        <w:spacing w:after="0"/>
        <w:ind w:left="0"/>
        <w:jc w:val="both"/>
      </w:pPr>
      <w:r>
        <w:rPr>
          <w:rFonts w:ascii="Times New Roman"/>
          <w:b w:val="false"/>
          <w:i w:val="false"/>
          <w:color w:val="000000"/>
          <w:sz w:val="28"/>
        </w:rPr>
        <w:t>
      2. The basic concepts used in this Methodology:</w:t>
      </w:r>
    </w:p>
    <w:p>
      <w:pPr>
        <w:spacing w:after="0"/>
        <w:ind w:left="0"/>
        <w:jc w:val="both"/>
      </w:pPr>
      <w:r>
        <w:rPr>
          <w:rFonts w:ascii="Times New Roman"/>
          <w:b w:val="false"/>
          <w:i w:val="false"/>
          <w:color w:val="000000"/>
          <w:sz w:val="28"/>
        </w:rPr>
        <w:t>
      1) superior supervisor – a person in relation to whom the direct supervisor of the employee being evaluated is directly subordinate;</w:t>
      </w:r>
    </w:p>
    <w:p>
      <w:pPr>
        <w:spacing w:after="0"/>
        <w:ind w:left="0"/>
        <w:jc w:val="both"/>
      </w:pPr>
      <w:r>
        <w:rPr>
          <w:rFonts w:ascii="Times New Roman"/>
          <w:b w:val="false"/>
          <w:i w:val="false"/>
          <w:color w:val="000000"/>
          <w:sz w:val="28"/>
        </w:rPr>
        <w:t>
      2) direct supervisor – a person higher in a public position, in relation to whom a civil servant is directly subordinate in accordance with his job description;</w:t>
      </w:r>
    </w:p>
    <w:p>
      <w:pPr>
        <w:spacing w:after="0"/>
        <w:ind w:left="0"/>
        <w:jc w:val="both"/>
      </w:pPr>
      <w:r>
        <w:rPr>
          <w:rFonts w:ascii="Times New Roman"/>
          <w:b w:val="false"/>
          <w:i w:val="false"/>
          <w:color w:val="000000"/>
          <w:sz w:val="28"/>
        </w:rPr>
        <w:t>
      3) the evaluator is the direct supervisor and/or a superior supervisor, depending on the specifics of the activities of the state body, as well as the group of persons from the working environment of the person being evaluated when evaluating by the 360 method;</w:t>
      </w:r>
    </w:p>
    <w:p>
      <w:pPr>
        <w:spacing w:after="0"/>
        <w:ind w:left="0"/>
        <w:jc w:val="both"/>
      </w:pPr>
      <w:r>
        <w:rPr>
          <w:rFonts w:ascii="Times New Roman"/>
          <w:b w:val="false"/>
          <w:i w:val="false"/>
          <w:color w:val="000000"/>
          <w:sz w:val="28"/>
        </w:rPr>
        <w:t>
      4) the head of a structural division/state body is an administrative civil servant of block "B" of categories C–1, C-3 (heads of independent structural divisions), C-O-1;</w:t>
      </w:r>
    </w:p>
    <w:p>
      <w:pPr>
        <w:spacing w:after="0"/>
        <w:ind w:left="0"/>
        <w:jc w:val="both"/>
      </w:pPr>
      <w:r>
        <w:rPr>
          <w:rFonts w:ascii="Times New Roman"/>
          <w:b w:val="false"/>
          <w:i w:val="false"/>
          <w:color w:val="000000"/>
          <w:sz w:val="28"/>
        </w:rPr>
        <w:t>
      5) employee of block "B" – a person holding an administrative public position of the block "B", with the exception of the head of a structural division/state body;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person being evaluated - the head of a structural division/state body or an employee of the block "B";</w:t>
      </w:r>
    </w:p>
    <w:p>
      <w:pPr>
        <w:spacing w:after="0"/>
        <w:ind w:left="0"/>
        <w:jc w:val="both"/>
      </w:pPr>
      <w:r>
        <w:rPr>
          <w:rFonts w:ascii="Times New Roman"/>
          <w:b w:val="false"/>
          <w:i w:val="false"/>
          <w:color w:val="000000"/>
          <w:sz w:val="28"/>
        </w:rPr>
        <w:t>
      7) key target indicators (hereinafter referred to as KTI) – indicators established for the head of a structural division/ state body and aimed at achieving documents of the state planning system, including national projects, agreements of the employee of the block "A" or aimed at improving the efficiency of the state body;</w:t>
      </w:r>
    </w:p>
    <w:p>
      <w:pPr>
        <w:spacing w:after="0"/>
        <w:ind w:left="0"/>
        <w:jc w:val="both"/>
      </w:pPr>
      <w:r>
        <w:rPr>
          <w:rFonts w:ascii="Times New Roman"/>
          <w:b w:val="false"/>
          <w:i w:val="false"/>
          <w:color w:val="000000"/>
          <w:sz w:val="28"/>
        </w:rPr>
        <w:t>
      8) the ranking method - an evaluation method in which the evaluation of the activities of the employees of the block "B" is determined taking into account the degree of their compliance with the evaluation parameters – the quality of performance of functional duties, compliance with deadlines, initiative and independence, compliance with labor discipline, the volume and complexity of the work performed;</w:t>
      </w:r>
    </w:p>
    <w:p>
      <w:pPr>
        <w:spacing w:after="0"/>
        <w:ind w:left="0"/>
        <w:jc w:val="both"/>
      </w:pPr>
      <w:r>
        <w:rPr>
          <w:rFonts w:ascii="Times New Roman"/>
          <w:b w:val="false"/>
          <w:i w:val="false"/>
          <w:color w:val="000000"/>
          <w:sz w:val="28"/>
        </w:rPr>
        <w:t>
      9) method 360 - an assessment method aimed at identifying the presence of the required competencies in the person being evaluated by interviewing a group of people from the working environment of the person being evaluated;</w:t>
      </w:r>
    </w:p>
    <w:p>
      <w:pPr>
        <w:spacing w:after="0"/>
        <w:ind w:left="0"/>
        <w:jc w:val="both"/>
      </w:pPr>
      <w:r>
        <w:rPr>
          <w:rFonts w:ascii="Times New Roman"/>
          <w:b w:val="false"/>
          <w:i w:val="false"/>
          <w:color w:val="000000"/>
          <w:sz w:val="28"/>
        </w:rPr>
        <w:t>
      10) calibration sessions – periodic meetings of evaluators to discuss, possibly adjust and approve the results of the evaluation of the activities of the persons being evaluated;</w:t>
      </w:r>
    </w:p>
    <w:p>
      <w:pPr>
        <w:spacing w:after="0"/>
        <w:ind w:left="0"/>
        <w:jc w:val="both"/>
      </w:pPr>
      <w:r>
        <w:rPr>
          <w:rFonts w:ascii="Times New Roman"/>
          <w:b w:val="false"/>
          <w:i w:val="false"/>
          <w:color w:val="000000"/>
          <w:sz w:val="28"/>
        </w:rPr>
        <w:t>
      11) the estimated period is the period of evaluation of the results of the work of a civil servant;</w:t>
      </w:r>
    </w:p>
    <w:p>
      <w:pPr>
        <w:spacing w:after="0"/>
        <w:ind w:left="0"/>
        <w:jc w:val="left"/>
      </w:pPr>
      <w:r>
        <w:rPr>
          <w:rFonts w:ascii="Times New Roman"/>
          <w:b w:val="false"/>
          <w:i w:val="false"/>
          <w:color w:val="000000"/>
          <w:sz w:val="28"/>
        </w:rPr>
        <w:t>
</w:t>
      </w:r>
      <w:r>
        <w:rPr>
          <w:rFonts w:ascii="Times New Roman"/>
          <w:b w:val="false"/>
          <w:i w:val="false"/>
          <w:color w:val="ff0000"/>
          <w:sz w:val="28"/>
        </w:rPr>
        <w:t>      12) was valid until 31.08.2023 in accordance with the order of the Deputy Prime Minister - Minister of Trade and Integration of the Republic of Kazakhstan dated 12.07.2023 No. 272-NK.</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evaluation of the activities of administrative civil servants of the block "B" (hereinafter referred to as the evaluation) is carried out to determine the effectiveness and quality of their work through a unified information system for personnel management (hereinafter referred to as the information system). At the same time, if there is no technical possibility, the assessment is carried out on paper, or in information systems operating in state bodies.</w:t>
      </w:r>
    </w:p>
    <w:p>
      <w:pPr>
        <w:spacing w:after="0"/>
        <w:ind w:left="0"/>
        <w:jc w:val="both"/>
      </w:pPr>
      <w:r>
        <w:rPr>
          <w:rFonts w:ascii="Times New Roman"/>
          <w:b w:val="false"/>
          <w:i w:val="false"/>
          <w:color w:val="000000"/>
          <w:sz w:val="28"/>
        </w:rPr>
        <w:t>
      The assessment is carried out on the basis of the results of the achievement of the KTI, by ranking and 360 methods, depending on the category of the position of the person being evaluated.</w:t>
      </w:r>
    </w:p>
    <w:p>
      <w:pPr>
        <w:spacing w:after="0"/>
        <w:ind w:left="0"/>
        <w:jc w:val="both"/>
      </w:pPr>
      <w:r>
        <w:rPr>
          <w:rFonts w:ascii="Times New Roman"/>
          <w:b w:val="false"/>
          <w:i w:val="false"/>
          <w:color w:val="000000"/>
          <w:sz w:val="28"/>
        </w:rPr>
        <w:t>
      The evaluation of employees of the block "B" of state bodies in which an automated evaluation system has been introduced is carried out taking into account the features defined by the internal documents of these state bodies.</w:t>
      </w:r>
    </w:p>
    <w:p>
      <w:pPr>
        <w:spacing w:after="0"/>
        <w:ind w:left="0"/>
        <w:jc w:val="both"/>
      </w:pPr>
      <w:r>
        <w:rPr>
          <w:rFonts w:ascii="Times New Roman"/>
          <w:b w:val="false"/>
          <w:i w:val="false"/>
          <w:color w:val="000000"/>
          <w:sz w:val="28"/>
        </w:rPr>
        <w:t>
      4. The assessment of the achievement of the KTI and the ranking method is carried out at the end of the quarter – no later than the tenth day of the month following the reporting quarter, according to the 360 method - is carried out at the end of the year – no later than the tenth day of the month following the reporting year.</w:t>
      </w:r>
    </w:p>
    <w:p>
      <w:pPr>
        <w:spacing w:after="0"/>
        <w:ind w:left="0"/>
        <w:jc w:val="both"/>
      </w:pPr>
      <w:r>
        <w:rPr>
          <w:rFonts w:ascii="Times New Roman"/>
          <w:b w:val="false"/>
          <w:i w:val="false"/>
          <w:color w:val="000000"/>
          <w:sz w:val="28"/>
        </w:rPr>
        <w:t>
      The final assessment of the KTI and ranking consists of the average assessment of the employee of the block "B" for the reporting quarters.</w:t>
      </w:r>
    </w:p>
    <w:p>
      <w:pPr>
        <w:spacing w:after="0"/>
        <w:ind w:left="0"/>
        <w:jc w:val="both"/>
      </w:pPr>
      <w:r>
        <w:rPr>
          <w:rFonts w:ascii="Times New Roman"/>
          <w:b w:val="false"/>
          <w:i w:val="false"/>
          <w:color w:val="000000"/>
          <w:sz w:val="28"/>
        </w:rPr>
        <w:t>
      5. Evaluation is not carried out in cases where the duration of the evaluated employee's stay in a particular position in the evaluated period is less than one month. If, during the evaluation period, the employee being evaluated is on labor or social leave, a period of temporary disability, a business trip, internship, retraining or advanced training, the employee's assessment according to the achievement of the KTI, evaluation by the ranking method and/or 360 method is carried out without his participation within the time limits established by paragraph 4.</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two of paragraph 5 was valid until 31.08.2023 in accordance with the order of the Deputy Prime Minister - Minister of Trade and Integration of the Republic of Kazakhstan dated 12.07.2023 No. 272-NK.</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evaluation of employees dismissed from the state body before the end of the evaluated period is carried out without their participation within the time limits established by paragraph 5.</w:t>
      </w:r>
    </w:p>
    <w:p>
      <w:pPr>
        <w:spacing w:after="0"/>
        <w:ind w:left="0"/>
        <w:jc w:val="both"/>
      </w:pPr>
      <w:r>
        <w:rPr>
          <w:rFonts w:ascii="Times New Roman"/>
          <w:b w:val="false"/>
          <w:i w:val="false"/>
          <w:color w:val="000000"/>
          <w:sz w:val="28"/>
        </w:rPr>
        <w:t>
      7. The evaluation results are presented according to the following gradation:</w:t>
      </w:r>
    </w:p>
    <w:p>
      <w:pPr>
        <w:spacing w:after="0"/>
        <w:ind w:left="0"/>
        <w:jc w:val="both"/>
      </w:pPr>
      <w:r>
        <w:rPr>
          <w:rFonts w:ascii="Times New Roman"/>
          <w:b w:val="false"/>
          <w:i w:val="false"/>
          <w:color w:val="000000"/>
          <w:sz w:val="28"/>
        </w:rPr>
        <w:t>
      "Performs functional duties effectively",</w:t>
      </w:r>
    </w:p>
    <w:p>
      <w:pPr>
        <w:spacing w:after="0"/>
        <w:ind w:left="0"/>
        <w:jc w:val="both"/>
      </w:pPr>
      <w:r>
        <w:rPr>
          <w:rFonts w:ascii="Times New Roman"/>
          <w:b w:val="false"/>
          <w:i w:val="false"/>
          <w:color w:val="000000"/>
          <w:sz w:val="28"/>
        </w:rPr>
        <w:t>
      "Performs functional duties properly",</w:t>
      </w:r>
    </w:p>
    <w:p>
      <w:pPr>
        <w:spacing w:after="0"/>
        <w:ind w:left="0"/>
        <w:jc w:val="both"/>
      </w:pPr>
      <w:r>
        <w:rPr>
          <w:rFonts w:ascii="Times New Roman"/>
          <w:b w:val="false"/>
          <w:i w:val="false"/>
          <w:color w:val="000000"/>
          <w:sz w:val="28"/>
        </w:rPr>
        <w:t>
      "Performs functional duties satisfactorily",</w:t>
      </w:r>
    </w:p>
    <w:p>
      <w:pPr>
        <w:spacing w:after="0"/>
        <w:ind w:left="0"/>
        <w:jc w:val="both"/>
      </w:pPr>
      <w:r>
        <w:rPr>
          <w:rFonts w:ascii="Times New Roman"/>
          <w:b w:val="false"/>
          <w:i w:val="false"/>
          <w:color w:val="000000"/>
          <w:sz w:val="28"/>
        </w:rPr>
        <w:t>
      "Performs functional duties not satisfactorily" (unsatisfactory assessment).</w:t>
      </w:r>
    </w:p>
    <w:p>
      <w:pPr>
        <w:spacing w:after="0"/>
        <w:ind w:left="0"/>
        <w:jc w:val="both"/>
      </w:pPr>
      <w:r>
        <w:rPr>
          <w:rFonts w:ascii="Times New Roman"/>
          <w:b w:val="false"/>
          <w:i w:val="false"/>
          <w:color w:val="000000"/>
          <w:sz w:val="28"/>
        </w:rPr>
        <w:t>
      The result "Performs functional duties effectively" corresponds to a range of ratings from 4 to 5 points, "Performs functional duties properly" from 3 to 3.99 points, "Performs functional duties satisfactorily" from 2 to 2.99 points, "Performs functional duties unsatisfactorily" from 0 to 1.99 points.</w:t>
      </w:r>
    </w:p>
    <w:p>
      <w:pPr>
        <w:spacing w:after="0"/>
        <w:ind w:left="0"/>
        <w:jc w:val="both"/>
      </w:pPr>
      <w:r>
        <w:rPr>
          <w:rFonts w:ascii="Times New Roman"/>
          <w:b w:val="false"/>
          <w:i w:val="false"/>
          <w:color w:val="000000"/>
          <w:sz w:val="28"/>
        </w:rPr>
        <w:t>
      8. The results of the achievement of the KTI and the results of the evaluation according to the ranking method are the basis for making decisions on the payment of bonuses, encouragement, training, rotation, promotion, demotion or dismissal.</w:t>
      </w:r>
    </w:p>
    <w:p>
      <w:pPr>
        <w:spacing w:after="0"/>
        <w:ind w:left="0"/>
        <w:jc w:val="both"/>
      </w:pPr>
      <w:r>
        <w:rPr>
          <w:rFonts w:ascii="Times New Roman"/>
          <w:b w:val="false"/>
          <w:i w:val="false"/>
          <w:color w:val="000000"/>
          <w:sz w:val="28"/>
        </w:rPr>
        <w:t>
      9. The results of the assessment by the 360 method are the basis for making decisions on employee training.</w:t>
      </w:r>
    </w:p>
    <w:p>
      <w:pPr>
        <w:spacing w:after="0"/>
        <w:ind w:left="0"/>
        <w:jc w:val="both"/>
      </w:pPr>
      <w:r>
        <w:rPr>
          <w:rFonts w:ascii="Times New Roman"/>
          <w:b w:val="false"/>
          <w:i w:val="false"/>
          <w:color w:val="000000"/>
          <w:sz w:val="28"/>
        </w:rPr>
        <w:t>
      10. Organizational support of the assessment is provided by the personnel management service of the Ministry of Trade and Integration of the Republic of Kazakhstan (hereinafter referred to as the personnel management service), including through an information system.</w:t>
      </w:r>
    </w:p>
    <w:p>
      <w:pPr>
        <w:spacing w:after="0"/>
        <w:ind w:left="0"/>
        <w:jc w:val="both"/>
      </w:pPr>
      <w:r>
        <w:rPr>
          <w:rFonts w:ascii="Times New Roman"/>
          <w:b w:val="false"/>
          <w:i w:val="false"/>
          <w:color w:val="000000"/>
          <w:sz w:val="28"/>
        </w:rPr>
        <w:t xml:space="preserve">
      At the same time, the personnel management service in the information system creates a schedule for the evaluation of employees, which is approved by an official who has the right to appoint to a public position and release from public office an administrative civil servant of block "B".  </w:t>
      </w:r>
    </w:p>
    <w:p>
      <w:pPr>
        <w:spacing w:after="0"/>
        <w:ind w:left="0"/>
        <w:jc w:val="both"/>
      </w:pPr>
      <w:r>
        <w:rPr>
          <w:rFonts w:ascii="Times New Roman"/>
          <w:b w:val="false"/>
          <w:i w:val="false"/>
          <w:color w:val="000000"/>
          <w:sz w:val="28"/>
        </w:rPr>
        <w:t>
      11. The personnel management service ensures that the employee being evaluated is acquainted with the results of the evaluation within two working days from the date of its completion by means of information system or electronic document management systems.</w:t>
      </w:r>
    </w:p>
    <w:p>
      <w:pPr>
        <w:spacing w:after="0"/>
        <w:ind w:left="0"/>
        <w:jc w:val="both"/>
      </w:pPr>
      <w:r>
        <w:rPr>
          <w:rFonts w:ascii="Times New Roman"/>
          <w:b w:val="false"/>
          <w:i w:val="false"/>
          <w:color w:val="000000"/>
          <w:sz w:val="28"/>
        </w:rPr>
        <w:t>
      Familiarization of the employees specified in part two of paragraph 5 of this Methodology is carried out by sending a registered letter with a notification of its delivery and / or a telephone message and / or telegram and / or text message to a cellular subscriber number or e-mail address or using other means of communication that ensure the recording of the notification or call.</w:t>
      </w:r>
    </w:p>
    <w:p>
      <w:pPr>
        <w:spacing w:after="0"/>
        <w:ind w:left="0"/>
        <w:jc w:val="both"/>
      </w:pPr>
      <w:r>
        <w:rPr>
          <w:rFonts w:ascii="Times New Roman"/>
          <w:b w:val="false"/>
          <w:i w:val="false"/>
          <w:color w:val="000000"/>
          <w:sz w:val="28"/>
        </w:rPr>
        <w:t>
      12. In case of disagreement with the results of the assessment, the employee submits an appropriate application in any form for conducting a calibration session to an official who has the right to appoint to a public position and release from public office an administrative civil servant of the block "B" within five working days from the date of familiarization with the results of the assessment.</w:t>
      </w:r>
    </w:p>
    <w:p>
      <w:pPr>
        <w:spacing w:after="0"/>
        <w:ind w:left="0"/>
        <w:jc w:val="both"/>
      </w:pPr>
      <w:r>
        <w:rPr>
          <w:rFonts w:ascii="Times New Roman"/>
          <w:b w:val="false"/>
          <w:i w:val="false"/>
          <w:color w:val="000000"/>
          <w:sz w:val="28"/>
        </w:rPr>
        <w:t>
      13. The decision of the calibration session may be appealed by a civil servant in accordance with the established procedure of the Administrative Procedural Code of the Republic of Kazakhstan.</w:t>
      </w:r>
    </w:p>
    <w:p>
      <w:pPr>
        <w:spacing w:after="0"/>
        <w:ind w:left="0"/>
        <w:jc w:val="both"/>
      </w:pPr>
      <w:r>
        <w:rPr>
          <w:rFonts w:ascii="Times New Roman"/>
          <w:b w:val="false"/>
          <w:i w:val="false"/>
          <w:color w:val="000000"/>
          <w:sz w:val="28"/>
        </w:rPr>
        <w:t>
      14. Documents related to the evaluation are stored in the personnel management service for three years from the date of completion of the evaluation, as well as if technically possible in the information system.</w:t>
      </w:r>
    </w:p>
    <w:p>
      <w:pPr>
        <w:spacing w:after="0"/>
        <w:ind w:left="0"/>
        <w:jc w:val="both"/>
      </w:pPr>
      <w:r>
        <w:rPr>
          <w:rFonts w:ascii="Times New Roman"/>
          <w:b w:val="false"/>
          <w:i w:val="false"/>
          <w:color w:val="000000"/>
          <w:sz w:val="28"/>
        </w:rPr>
        <w:t>
      15. The results of the assessment are strictly confidential information and are not subject to disclosure to third parties, except in cases when the state body is obliged to disclose this information in accordance with the Law of the Republic of Kazakhstan "On access to information".</w:t>
      </w:r>
    </w:p>
    <w:p>
      <w:pPr>
        <w:spacing w:after="0"/>
        <w:ind w:left="0"/>
        <w:jc w:val="both"/>
      </w:pPr>
      <w:r>
        <w:rPr>
          <w:rFonts w:ascii="Times New Roman"/>
          <w:b w:val="false"/>
          <w:i w:val="false"/>
          <w:color w:val="000000"/>
          <w:sz w:val="28"/>
        </w:rPr>
        <w:t>
      16. Disagreements related to the evaluation procedure are considered by the personnel management service with the assistance of all interested persons and parties.</w:t>
      </w:r>
    </w:p>
    <w:p>
      <w:pPr>
        <w:spacing w:after="0"/>
        <w:ind w:left="0"/>
        <w:jc w:val="both"/>
      </w:pPr>
      <w:r>
        <w:rPr>
          <w:rFonts w:ascii="Times New Roman"/>
          <w:b w:val="false"/>
          <w:i w:val="false"/>
          <w:color w:val="000000"/>
          <w:sz w:val="28"/>
        </w:rPr>
        <w:t>
      17. The evaluator provides:</w:t>
      </w:r>
    </w:p>
    <w:p>
      <w:pPr>
        <w:spacing w:after="0"/>
        <w:ind w:left="0"/>
        <w:jc w:val="both"/>
      </w:pPr>
      <w:r>
        <w:rPr>
          <w:rFonts w:ascii="Times New Roman"/>
          <w:b w:val="false"/>
          <w:i w:val="false"/>
          <w:color w:val="000000"/>
          <w:sz w:val="28"/>
        </w:rPr>
        <w:t>
      1) bringing to the attention of the persons being evaluated the strategic goals of the state body/structural division, the overall results of the work of the state body/structural division for the period being evaluated;</w:t>
      </w:r>
    </w:p>
    <w:p>
      <w:pPr>
        <w:spacing w:after="0"/>
        <w:ind w:left="0"/>
        <w:jc w:val="both"/>
      </w:pPr>
      <w:r>
        <w:rPr>
          <w:rFonts w:ascii="Times New Roman"/>
          <w:b w:val="false"/>
          <w:i w:val="false"/>
          <w:color w:val="000000"/>
          <w:sz w:val="28"/>
        </w:rPr>
        <w:t>
      2) timely formulation, coordination and approval of the KTI;</w:t>
      </w:r>
    </w:p>
    <w:p>
      <w:pPr>
        <w:spacing w:after="0"/>
        <w:ind w:left="0"/>
        <w:jc w:val="both"/>
      </w:pPr>
      <w:r>
        <w:rPr>
          <w:rFonts w:ascii="Times New Roman"/>
          <w:b w:val="false"/>
          <w:i w:val="false"/>
          <w:color w:val="000000"/>
          <w:sz w:val="28"/>
        </w:rPr>
        <w:t>
      3) conducting regular monitoring of the degree of performance of the KTI during the evaluated period and providing them with a final assessment of the activity and constructive feedback; conducting regular monitoring of the degree of performance of functional duties by the persons being evaluated during the evaluated period and providing them with a final assessment of the employee's activity and constructive feedback;</w:t>
      </w:r>
    </w:p>
    <w:p>
      <w:pPr>
        <w:spacing w:after="0"/>
        <w:ind w:left="0"/>
        <w:jc w:val="both"/>
      </w:pPr>
      <w:r>
        <w:rPr>
          <w:rFonts w:ascii="Times New Roman"/>
          <w:b w:val="false"/>
          <w:i w:val="false"/>
          <w:color w:val="000000"/>
          <w:sz w:val="28"/>
        </w:rPr>
        <w:t>
      4) participation in calibration sessions and in resolving controversial issues on the assessment of the persons being evaluated, if they arise during the assessment process.</w:t>
      </w:r>
    </w:p>
    <w:p>
      <w:pPr>
        <w:spacing w:after="0"/>
        <w:ind w:left="0"/>
        <w:jc w:val="both"/>
      </w:pPr>
      <w:r>
        <w:rPr>
          <w:rFonts w:ascii="Times New Roman"/>
          <w:b w:val="false"/>
          <w:i w:val="false"/>
          <w:color w:val="000000"/>
          <w:sz w:val="28"/>
        </w:rPr>
        <w:t>
      18. The person being evaluated provides:</w:t>
      </w:r>
    </w:p>
    <w:p>
      <w:pPr>
        <w:spacing w:after="0"/>
        <w:ind w:left="0"/>
        <w:jc w:val="both"/>
      </w:pPr>
      <w:r>
        <w:rPr>
          <w:rFonts w:ascii="Times New Roman"/>
          <w:b w:val="false"/>
          <w:i w:val="false"/>
          <w:color w:val="000000"/>
          <w:sz w:val="28"/>
        </w:rPr>
        <w:t>
      1) carrying out regular monitoring of the degree of fulfillment of its KTI/assigned tasks;</w:t>
      </w:r>
    </w:p>
    <w:p>
      <w:pPr>
        <w:spacing w:after="0"/>
        <w:ind w:left="0"/>
        <w:jc w:val="both"/>
      </w:pPr>
      <w:r>
        <w:rPr>
          <w:rFonts w:ascii="Times New Roman"/>
          <w:b w:val="false"/>
          <w:i w:val="false"/>
          <w:color w:val="000000"/>
          <w:sz w:val="28"/>
        </w:rPr>
        <w:t>
      2) conducting a timely self-assessment as part of the evaluation of its activities using the 360 method;</w:t>
      </w:r>
    </w:p>
    <w:p>
      <w:pPr>
        <w:spacing w:after="0"/>
        <w:ind w:left="0"/>
        <w:jc w:val="both"/>
      </w:pPr>
      <w:r>
        <w:rPr>
          <w:rFonts w:ascii="Times New Roman"/>
          <w:b w:val="false"/>
          <w:i w:val="false"/>
          <w:color w:val="000000"/>
          <w:sz w:val="28"/>
        </w:rPr>
        <w:t>
      3) participation in meetings with the head to discuss the results of the evaluation of activities.</w:t>
      </w:r>
    </w:p>
    <w:p>
      <w:pPr>
        <w:spacing w:after="0"/>
        <w:ind w:left="0"/>
        <w:jc w:val="both"/>
      </w:pPr>
      <w:r>
        <w:rPr>
          <w:rFonts w:ascii="Times New Roman"/>
          <w:b w:val="false"/>
          <w:i w:val="false"/>
          <w:color w:val="000000"/>
          <w:sz w:val="28"/>
        </w:rPr>
        <w:t>
      19. The head of the personnel management service provides:</w:t>
      </w:r>
    </w:p>
    <w:p>
      <w:pPr>
        <w:spacing w:after="0"/>
        <w:ind w:left="0"/>
        <w:jc w:val="both"/>
      </w:pPr>
      <w:r>
        <w:rPr>
          <w:rFonts w:ascii="Times New Roman"/>
          <w:b w:val="false"/>
          <w:i w:val="false"/>
          <w:color w:val="000000"/>
          <w:sz w:val="28"/>
        </w:rPr>
        <w:t>
      1) organization and support of the evaluation process, including the preparation of communication messages, consulting participants in the evaluation process;</w:t>
      </w:r>
    </w:p>
    <w:p>
      <w:pPr>
        <w:spacing w:after="0"/>
        <w:ind w:left="0"/>
        <w:jc w:val="both"/>
      </w:pPr>
      <w:r>
        <w:rPr>
          <w:rFonts w:ascii="Times New Roman"/>
          <w:b w:val="false"/>
          <w:i w:val="false"/>
          <w:color w:val="000000"/>
          <w:sz w:val="28"/>
        </w:rPr>
        <w:t>
      2) conducting timely analysis and approval of the KTI;</w:t>
      </w:r>
    </w:p>
    <w:p>
      <w:pPr>
        <w:spacing w:after="0"/>
        <w:ind w:left="0"/>
        <w:jc w:val="both"/>
      </w:pPr>
      <w:r>
        <w:rPr>
          <w:rFonts w:ascii="Times New Roman"/>
          <w:b w:val="false"/>
          <w:i w:val="false"/>
          <w:color w:val="000000"/>
          <w:sz w:val="28"/>
        </w:rPr>
        <w:t>
      3) if necessary, participation in meetings of the head and the employee, assistance in resolving disputes by consulting on the evaluation process;</w:t>
      </w:r>
    </w:p>
    <w:p>
      <w:pPr>
        <w:spacing w:after="0"/>
        <w:ind w:left="0"/>
        <w:jc w:val="both"/>
      </w:pPr>
      <w:r>
        <w:rPr>
          <w:rFonts w:ascii="Times New Roman"/>
          <w:b w:val="false"/>
          <w:i w:val="false"/>
          <w:color w:val="000000"/>
          <w:sz w:val="28"/>
        </w:rPr>
        <w:t>
      4) conducting a calibration session, including the preparation of information on each employee in preparation for calibration sessions;</w:t>
      </w:r>
    </w:p>
    <w:p>
      <w:pPr>
        <w:spacing w:after="0"/>
        <w:ind w:left="0"/>
        <w:jc w:val="both"/>
      </w:pPr>
      <w:r>
        <w:rPr>
          <w:rFonts w:ascii="Times New Roman"/>
          <w:b w:val="false"/>
          <w:i w:val="false"/>
          <w:color w:val="000000"/>
          <w:sz w:val="28"/>
        </w:rPr>
        <w:t>
      5) completeness and timeliness of filling in the necessary documents as part of the assessment of activities for the reporting period, the introduction of the necessary accounts, sending appropriate notifications to employees as part of the assessment of employees' activities.</w:t>
      </w:r>
    </w:p>
    <w:p>
      <w:pPr>
        <w:spacing w:after="0"/>
        <w:ind w:left="0"/>
        <w:jc w:val="both"/>
      </w:pPr>
      <w:r>
        <w:rPr>
          <w:rFonts w:ascii="Times New Roman"/>
          <w:b w:val="false"/>
          <w:i w:val="false"/>
          <w:color w:val="000000"/>
          <w:sz w:val="28"/>
        </w:rPr>
        <w:t>
      20. The evaluation results may be known only to the person being evaluated, the evaluator, the head of the personnel management service (HR service) and the participants of the calibration sessions.</w:t>
      </w:r>
    </w:p>
    <w:p>
      <w:pPr>
        <w:spacing w:after="0"/>
        <w:ind w:left="0"/>
        <w:jc w:val="left"/>
      </w:pPr>
      <w:r>
        <w:rPr>
          <w:rFonts w:ascii="Times New Roman"/>
          <w:b/>
          <w:i w:val="false"/>
          <w:color w:val="000000"/>
        </w:rPr>
        <w:t xml:space="preserve"> Chapter 2. The procedure for evaluating the head of a structural division/state body for achieving the KTI</w:t>
      </w:r>
    </w:p>
    <w:p>
      <w:pPr>
        <w:spacing w:after="0"/>
        <w:ind w:left="0"/>
        <w:jc w:val="both"/>
      </w:pPr>
      <w:r>
        <w:rPr>
          <w:rFonts w:ascii="Times New Roman"/>
          <w:b w:val="false"/>
          <w:i w:val="false"/>
          <w:color w:val="000000"/>
          <w:sz w:val="28"/>
        </w:rPr>
        <w:t>
      21. The assessment of the activity of the head of the structural division / state body is carried out on the basis of an assessment of the achievement of the KTI.</w:t>
      </w:r>
    </w:p>
    <w:p>
      <w:pPr>
        <w:spacing w:after="0"/>
        <w:ind w:left="0"/>
        <w:jc w:val="both"/>
      </w:pPr>
      <w:r>
        <w:rPr>
          <w:rFonts w:ascii="Times New Roman"/>
          <w:b w:val="false"/>
          <w:i w:val="false"/>
          <w:color w:val="000000"/>
          <w:sz w:val="28"/>
        </w:rPr>
        <w:t>
      22. The KTI is established by the evaluator in agreement with the structural division coordinating the issue of strategic planning (if any), as well as with the personnel management service in the individual work plan of the head of the structural division/ state body, compiled within ten working days after the start of the evaluated period in accordance with Appendix 1 to this Methodology.</w:t>
      </w:r>
    </w:p>
    <w:p>
      <w:pPr>
        <w:spacing w:after="0"/>
        <w:ind w:left="0"/>
        <w:jc w:val="both"/>
      </w:pPr>
      <w:r>
        <w:rPr>
          <w:rFonts w:ascii="Times New Roman"/>
          <w:b w:val="false"/>
          <w:i w:val="false"/>
          <w:color w:val="000000"/>
          <w:sz w:val="28"/>
        </w:rPr>
        <w:t>
      When appointing an employee to a position after the beginning of the estimated period, the KTI are established within ten working days from the date of his appointment to the position.</w:t>
      </w:r>
    </w:p>
    <w:p>
      <w:pPr>
        <w:spacing w:after="0"/>
        <w:ind w:left="0"/>
        <w:jc w:val="both"/>
      </w:pPr>
      <w:r>
        <w:rPr>
          <w:rFonts w:ascii="Times New Roman"/>
          <w:b w:val="false"/>
          <w:i w:val="false"/>
          <w:color w:val="000000"/>
          <w:sz w:val="28"/>
        </w:rPr>
        <w:t>
      At the same time, within five working days from the date of establishment (approval) of the KTI, the HR personnel management service provides (if technically possible) placement of an individual work plan in the information system.</w:t>
      </w:r>
    </w:p>
    <w:p>
      <w:pPr>
        <w:spacing w:after="0"/>
        <w:ind w:left="0"/>
        <w:jc w:val="both"/>
      </w:pPr>
      <w:r>
        <w:rPr>
          <w:rFonts w:ascii="Times New Roman"/>
          <w:b w:val="false"/>
          <w:i w:val="false"/>
          <w:color w:val="000000"/>
          <w:sz w:val="28"/>
        </w:rPr>
        <w:t>
      If the period from the date of appointment of the employee to the end of the estimated period is less than three months, the KTI of the specified employee is not established.</w:t>
      </w:r>
    </w:p>
    <w:p>
      <w:pPr>
        <w:spacing w:after="0"/>
        <w:ind w:left="0"/>
        <w:jc w:val="both"/>
      </w:pPr>
      <w:r>
        <w:rPr>
          <w:rFonts w:ascii="Times New Roman"/>
          <w:b w:val="false"/>
          <w:i w:val="false"/>
          <w:color w:val="000000"/>
          <w:sz w:val="28"/>
        </w:rPr>
        <w:t>
      The assessment of the achievement of the KTI of the head of the structural division / state body is carried out by the evaluator within the time limits set out in paragraph 4 of this Methodology.</w:t>
      </w:r>
    </w:p>
    <w:p>
      <w:pPr>
        <w:spacing w:after="0"/>
        <w:ind w:left="0"/>
        <w:jc w:val="both"/>
      </w:pPr>
      <w:r>
        <w:rPr>
          <w:rFonts w:ascii="Times New Roman"/>
          <w:b w:val="false"/>
          <w:i w:val="false"/>
          <w:color w:val="000000"/>
          <w:sz w:val="28"/>
        </w:rPr>
        <w:t>
      At the same time, the personnel management service, in coordination with the structural division coordinating the issue of strategic planning (if available), in order to ensure the reliability of the information, carries out a preliminary calculation of the actual values of the KTI and, through an information system (if technically possible), sends it to the evaluator no later than five working days before the last day of the assessment in accordance with paragraph 5 of this Methodology.</w:t>
      </w:r>
    </w:p>
    <w:p>
      <w:pPr>
        <w:spacing w:after="0"/>
        <w:ind w:left="0"/>
        <w:jc w:val="both"/>
      </w:pPr>
      <w:r>
        <w:rPr>
          <w:rFonts w:ascii="Times New Roman"/>
          <w:b w:val="false"/>
          <w:i w:val="false"/>
          <w:color w:val="000000"/>
          <w:sz w:val="28"/>
        </w:rPr>
        <w:t xml:space="preserve">
      23. The KTIs are set in the number from three to five and should reflect the expected concrete results of the activity of the person being assessed before the end of the assessed period. </w:t>
      </w:r>
    </w:p>
    <w:p>
      <w:pPr>
        <w:spacing w:after="0"/>
        <w:ind w:left="0"/>
        <w:jc w:val="both"/>
      </w:pPr>
      <w:r>
        <w:rPr>
          <w:rFonts w:ascii="Times New Roman"/>
          <w:b w:val="false"/>
          <w:i w:val="false"/>
          <w:color w:val="000000"/>
          <w:sz w:val="28"/>
        </w:rPr>
        <w:t>
      24. KTI should have quantitative and qualitative indicators of the measurability of achieving goals and be:</w:t>
      </w:r>
    </w:p>
    <w:p>
      <w:pPr>
        <w:spacing w:after="0"/>
        <w:ind w:left="0"/>
        <w:jc w:val="both"/>
      </w:pPr>
      <w:r>
        <w:rPr>
          <w:rFonts w:ascii="Times New Roman"/>
          <w:b w:val="false"/>
          <w:i w:val="false"/>
          <w:color w:val="000000"/>
          <w:sz w:val="28"/>
        </w:rPr>
        <w:t>
      1) specific (the result is precisely determined, indicating the expected positive change that needs to be achieved);</w:t>
      </w:r>
    </w:p>
    <w:p>
      <w:pPr>
        <w:spacing w:after="0"/>
        <w:ind w:left="0"/>
        <w:jc w:val="both"/>
      </w:pPr>
      <w:r>
        <w:rPr>
          <w:rFonts w:ascii="Times New Roman"/>
          <w:b w:val="false"/>
          <w:i w:val="false"/>
          <w:color w:val="000000"/>
          <w:sz w:val="28"/>
        </w:rPr>
        <w:t>
      2) measurable (specific criteria are defined for measuring the achievement of the KTI);</w:t>
      </w:r>
    </w:p>
    <w:p>
      <w:pPr>
        <w:spacing w:after="0"/>
        <w:ind w:left="0"/>
        <w:jc w:val="both"/>
      </w:pPr>
      <w:r>
        <w:rPr>
          <w:rFonts w:ascii="Times New Roman"/>
          <w:b w:val="false"/>
          <w:i w:val="false"/>
          <w:color w:val="000000"/>
          <w:sz w:val="28"/>
        </w:rPr>
        <w:t>
      3) achievable (KTIs are determined taking into account available resources, powers and limitations);</w:t>
      </w:r>
    </w:p>
    <w:p>
      <w:pPr>
        <w:spacing w:after="0"/>
        <w:ind w:left="0"/>
        <w:jc w:val="both"/>
      </w:pPr>
      <w:r>
        <w:rPr>
          <w:rFonts w:ascii="Times New Roman"/>
          <w:b w:val="false"/>
          <w:i w:val="false"/>
          <w:color w:val="000000"/>
          <w:sz w:val="28"/>
        </w:rPr>
        <w:t>
      4) limited in time (the time limit for achieving the KTI during the estimated period is determined);</w:t>
      </w:r>
    </w:p>
    <w:p>
      <w:pPr>
        <w:spacing w:after="0"/>
        <w:ind w:left="0"/>
        <w:jc w:val="both"/>
      </w:pPr>
      <w:r>
        <w:rPr>
          <w:rFonts w:ascii="Times New Roman"/>
          <w:b w:val="false"/>
          <w:i w:val="false"/>
          <w:color w:val="000000"/>
          <w:sz w:val="28"/>
        </w:rPr>
        <w:t>
      5) focused on the implementation of documents of the state planning system, including national projects, strategic goals of the state body, the agreement of the employee of the block "A", or on improving the efficiency of the activities of the state body.</w:t>
      </w:r>
    </w:p>
    <w:p>
      <w:pPr>
        <w:spacing w:after="0"/>
        <w:ind w:left="0"/>
        <w:jc w:val="both"/>
      </w:pPr>
      <w:r>
        <w:rPr>
          <w:rFonts w:ascii="Times New Roman"/>
          <w:b w:val="false"/>
          <w:i w:val="false"/>
          <w:color w:val="000000"/>
          <w:sz w:val="28"/>
        </w:rPr>
        <w:t>
      25. Amendments to the KTI are made in case of changes in the functions and structure of the state body directly affecting the achievement of the KTI.</w:t>
      </w:r>
    </w:p>
    <w:p>
      <w:pPr>
        <w:spacing w:after="0"/>
        <w:ind w:left="0"/>
        <w:jc w:val="both"/>
      </w:pPr>
      <w:r>
        <w:rPr>
          <w:rFonts w:ascii="Times New Roman"/>
          <w:b w:val="false"/>
          <w:i w:val="false"/>
          <w:color w:val="000000"/>
          <w:sz w:val="28"/>
        </w:rPr>
        <w:t>
      26. The information system, or in case of its absence, the personnel management service, notifies the head of the structural division/state body of the assessment carried out against him no later than the fifth day of the month following the reporting quarter.</w:t>
      </w:r>
    </w:p>
    <w:p>
      <w:pPr>
        <w:spacing w:after="0"/>
        <w:ind w:left="0"/>
        <w:jc w:val="both"/>
      </w:pPr>
      <w:r>
        <w:rPr>
          <w:rFonts w:ascii="Times New Roman"/>
          <w:b w:val="false"/>
          <w:i w:val="false"/>
          <w:color w:val="000000"/>
          <w:sz w:val="28"/>
        </w:rPr>
        <w:t>
      27. The evaluation sheet is sent for consideration to the evaluator through the information system, or in case of its absence - by the personnel management service.</w:t>
      </w:r>
    </w:p>
    <w:p>
      <w:pPr>
        <w:spacing w:after="0"/>
        <w:ind w:left="0"/>
        <w:jc w:val="both"/>
      </w:pPr>
      <w:r>
        <w:rPr>
          <w:rFonts w:ascii="Times New Roman"/>
          <w:b w:val="false"/>
          <w:i w:val="false"/>
          <w:color w:val="000000"/>
          <w:sz w:val="28"/>
        </w:rPr>
        <w:t>
      Based on the results of the review of the submitted materials, the evaluator shall issue grades (from 0 to 5) in the appropriate column of the evaluation sheet in accordance with Appendix 2 to this Methodology.</w:t>
      </w:r>
    </w:p>
    <w:p>
      <w:pPr>
        <w:spacing w:after="0"/>
        <w:ind w:left="0"/>
        <w:jc w:val="both"/>
      </w:pPr>
      <w:r>
        <w:rPr>
          <w:rFonts w:ascii="Times New Roman"/>
          <w:b w:val="false"/>
          <w:i w:val="false"/>
          <w:color w:val="000000"/>
          <w:sz w:val="28"/>
        </w:rPr>
        <w:t>
      When making assessments, the evaluator uses the table for determining the acceptable assessment, depending on the percentage of implementation of the key target indicator in the form, according to Appendix 3 to this Methodology.</w:t>
      </w:r>
    </w:p>
    <w:p>
      <w:pPr>
        <w:spacing w:after="0"/>
        <w:ind w:left="0"/>
        <w:jc w:val="left"/>
      </w:pPr>
      <w:r>
        <w:rPr>
          <w:rFonts w:ascii="Times New Roman"/>
          <w:b/>
          <w:i w:val="false"/>
          <w:color w:val="000000"/>
        </w:rPr>
        <w:t xml:space="preserve"> Chapter 3. The procedure for evaluating employees of block "B" by the ranking method</w:t>
      </w:r>
    </w:p>
    <w:p>
      <w:pPr>
        <w:spacing w:after="0"/>
        <w:ind w:left="0"/>
        <w:jc w:val="both"/>
      </w:pPr>
      <w:r>
        <w:rPr>
          <w:rFonts w:ascii="Times New Roman"/>
          <w:b w:val="false"/>
          <w:i w:val="false"/>
          <w:color w:val="000000"/>
          <w:sz w:val="28"/>
        </w:rPr>
        <w:t>
      28. The evaluation of the employees of the block "B" is carried out according to the ranking method.</w:t>
      </w:r>
    </w:p>
    <w:p>
      <w:pPr>
        <w:spacing w:after="0"/>
        <w:ind w:left="0"/>
        <w:jc w:val="both"/>
      </w:pPr>
      <w:r>
        <w:rPr>
          <w:rFonts w:ascii="Times New Roman"/>
          <w:b w:val="false"/>
          <w:i w:val="false"/>
          <w:color w:val="000000"/>
          <w:sz w:val="28"/>
        </w:rPr>
        <w:t>
      29. The evaluation of the employees of the corps "B" according to the ranking method is carried out by the head of the structural division / state body in accordance with Appendix 4 to this Methodology through an information system functioning in the state body (if technically possible). At the same time, if there is no technical possibility, the assessment is carried out on paper.</w:t>
      </w:r>
    </w:p>
    <w:p>
      <w:pPr>
        <w:spacing w:after="0"/>
        <w:ind w:left="0"/>
        <w:jc w:val="both"/>
      </w:pPr>
      <w:r>
        <w:rPr>
          <w:rFonts w:ascii="Times New Roman"/>
          <w:b w:val="false"/>
          <w:i w:val="false"/>
          <w:color w:val="000000"/>
          <w:sz w:val="28"/>
        </w:rPr>
        <w:t>
      30. The information system, or in case of its absence, the personnel management service notifies the employee of the block "B" about the assessment carried out against him no later than the tenth day of the month following the reporting quarter.</w:t>
      </w:r>
    </w:p>
    <w:p>
      <w:pPr>
        <w:spacing w:after="0"/>
        <w:ind w:left="0"/>
        <w:jc w:val="both"/>
      </w:pPr>
      <w:r>
        <w:rPr>
          <w:rFonts w:ascii="Times New Roman"/>
          <w:b w:val="false"/>
          <w:i w:val="false"/>
          <w:color w:val="000000"/>
          <w:sz w:val="28"/>
        </w:rPr>
        <w:t>
      31. The evaluation sheet is sent to the evaluator by the information system, or in case of its absence by the personnel management service.</w:t>
      </w:r>
    </w:p>
    <w:p>
      <w:pPr>
        <w:spacing w:after="0"/>
        <w:ind w:left="0"/>
        <w:jc w:val="both"/>
      </w:pPr>
      <w:r>
        <w:rPr>
          <w:rFonts w:ascii="Times New Roman"/>
          <w:b w:val="false"/>
          <w:i w:val="false"/>
          <w:color w:val="000000"/>
          <w:sz w:val="28"/>
        </w:rPr>
        <w:t>
      The evaluator shall make estimates (from 0 to 5) in the appropriate column of the evaluation sheet in accordance with Appendix 4 to this Methodology.</w:t>
      </w:r>
    </w:p>
    <w:p>
      <w:pPr>
        <w:spacing w:after="0"/>
        <w:ind w:left="0"/>
        <w:jc w:val="both"/>
      </w:pPr>
      <w:r>
        <w:rPr>
          <w:rFonts w:ascii="Times New Roman"/>
          <w:b w:val="false"/>
          <w:i w:val="false"/>
          <w:color w:val="000000"/>
          <w:sz w:val="28"/>
        </w:rPr>
        <w:t>
      If the number of employees of the block "B" of the structural division exceeds fifty people, the assessment is also carried out by persons determined by the evaluator.</w:t>
      </w:r>
    </w:p>
    <w:p>
      <w:pPr>
        <w:spacing w:after="0"/>
        <w:ind w:left="0"/>
        <w:jc w:val="both"/>
      </w:pPr>
      <w:r>
        <w:rPr>
          <w:rFonts w:ascii="Times New Roman"/>
          <w:b w:val="false"/>
          <w:i w:val="false"/>
          <w:color w:val="000000"/>
          <w:sz w:val="28"/>
        </w:rPr>
        <w:t>
      32. The evaluation of the employees of the block "B", taking into account the level of results achieved by them in the performance of functional duties, as well as the volume and complexity of the work performed in the evaluated period, is determined by the following parameters:</w:t>
      </w:r>
    </w:p>
    <w:p>
      <w:pPr>
        <w:spacing w:after="0"/>
        <w:ind w:left="0"/>
        <w:jc w:val="both"/>
      </w:pPr>
      <w:r>
        <w:rPr>
          <w:rFonts w:ascii="Times New Roman"/>
          <w:b w:val="false"/>
          <w:i w:val="false"/>
          <w:color w:val="000000"/>
          <w:sz w:val="28"/>
        </w:rPr>
        <w:t>
      the quality of performance of functional duties;</w:t>
      </w:r>
    </w:p>
    <w:p>
      <w:pPr>
        <w:spacing w:after="0"/>
        <w:ind w:left="0"/>
        <w:jc w:val="both"/>
      </w:pPr>
      <w:r>
        <w:rPr>
          <w:rFonts w:ascii="Times New Roman"/>
          <w:b w:val="false"/>
          <w:i w:val="false"/>
          <w:color w:val="000000"/>
          <w:sz w:val="28"/>
        </w:rPr>
        <w:t>
      meeting deadlines for completing tasks;</w:t>
      </w:r>
    </w:p>
    <w:p>
      <w:pPr>
        <w:spacing w:after="0"/>
        <w:ind w:left="0"/>
        <w:jc w:val="both"/>
      </w:pPr>
      <w:r>
        <w:rPr>
          <w:rFonts w:ascii="Times New Roman"/>
          <w:b w:val="false"/>
          <w:i w:val="false"/>
          <w:color w:val="000000"/>
          <w:sz w:val="28"/>
        </w:rPr>
        <w:t>
      independence and initiative;</w:t>
      </w:r>
    </w:p>
    <w:p>
      <w:pPr>
        <w:spacing w:after="0"/>
        <w:ind w:left="0"/>
        <w:jc w:val="both"/>
      </w:pPr>
      <w:r>
        <w:rPr>
          <w:rFonts w:ascii="Times New Roman"/>
          <w:b w:val="false"/>
          <w:i w:val="false"/>
          <w:color w:val="000000"/>
          <w:sz w:val="28"/>
        </w:rPr>
        <w:t>
      labor discipline.</w:t>
      </w:r>
    </w:p>
    <w:p>
      <w:pPr>
        <w:spacing w:after="0"/>
        <w:ind w:left="0"/>
        <w:jc w:val="left"/>
      </w:pPr>
      <w:r>
        <w:rPr>
          <w:rFonts w:ascii="Times New Roman"/>
          <w:b/>
          <w:i w:val="false"/>
          <w:color w:val="000000"/>
        </w:rPr>
        <w:t xml:space="preserve"> Chapter 4. The evaluation procedure according to the 360 method</w:t>
      </w:r>
    </w:p>
    <w:p>
      <w:pPr>
        <w:spacing w:after="0"/>
        <w:ind w:left="0"/>
        <w:jc w:val="both"/>
      </w:pPr>
      <w:r>
        <w:rPr>
          <w:rFonts w:ascii="Times New Roman"/>
          <w:b w:val="false"/>
          <w:i w:val="false"/>
          <w:color w:val="000000"/>
          <w:sz w:val="28"/>
        </w:rPr>
        <w:t>
      33. The 360 method is carried out once a year anonymously in the information system. At the same time, if there is no technical possibility, the assessment is carried out on paper.</w:t>
      </w:r>
    </w:p>
    <w:p>
      <w:pPr>
        <w:spacing w:after="0"/>
        <w:ind w:left="0"/>
        <w:jc w:val="both"/>
      </w:pPr>
      <w:r>
        <w:rPr>
          <w:rFonts w:ascii="Times New Roman"/>
          <w:b w:val="false"/>
          <w:i w:val="false"/>
          <w:color w:val="000000"/>
          <w:sz w:val="28"/>
        </w:rPr>
        <w:t>
      The heads of structural divisions (state body) are evaluated by the 360 method according to the form, according to Appendix 5 to this Methodology, the employees of the block "B" according to the form, according to Appendix 6 to this Methodology.</w:t>
      </w:r>
    </w:p>
    <w:p>
      <w:pPr>
        <w:spacing w:after="0"/>
        <w:ind w:left="0"/>
        <w:jc w:val="both"/>
      </w:pPr>
      <w:r>
        <w:rPr>
          <w:rFonts w:ascii="Times New Roman"/>
          <w:b w:val="false"/>
          <w:i w:val="false"/>
          <w:color w:val="000000"/>
          <w:sz w:val="28"/>
        </w:rPr>
        <w:t>
      34. The following competencies are evaluated by the 360 method, depending on the category of persons being evaluated:</w:t>
      </w:r>
    </w:p>
    <w:p>
      <w:pPr>
        <w:spacing w:after="0"/>
        <w:ind w:left="0"/>
        <w:jc w:val="both"/>
      </w:pPr>
      <w:r>
        <w:rPr>
          <w:rFonts w:ascii="Times New Roman"/>
          <w:b w:val="false"/>
          <w:i w:val="false"/>
          <w:color w:val="000000"/>
          <w:sz w:val="28"/>
        </w:rPr>
        <w:t>
      for heads of structural divisions:</w:t>
      </w:r>
    </w:p>
    <w:p>
      <w:pPr>
        <w:spacing w:after="0"/>
        <w:ind w:left="0"/>
        <w:jc w:val="both"/>
      </w:pPr>
      <w:r>
        <w:rPr>
          <w:rFonts w:ascii="Times New Roman"/>
          <w:b w:val="false"/>
          <w:i w:val="false"/>
          <w:color w:val="000000"/>
          <w:sz w:val="28"/>
        </w:rPr>
        <w:t>
      activity management;</w:t>
      </w:r>
    </w:p>
    <w:p>
      <w:pPr>
        <w:spacing w:after="0"/>
        <w:ind w:left="0"/>
        <w:jc w:val="both"/>
      </w:pPr>
      <w:r>
        <w:rPr>
          <w:rFonts w:ascii="Times New Roman"/>
          <w:b w:val="false"/>
          <w:i w:val="false"/>
          <w:color w:val="000000"/>
          <w:sz w:val="28"/>
        </w:rPr>
        <w:t>
      building effective communications;</w:t>
      </w:r>
    </w:p>
    <w:p>
      <w:pPr>
        <w:spacing w:after="0"/>
        <w:ind w:left="0"/>
        <w:jc w:val="both"/>
      </w:pPr>
      <w:r>
        <w:rPr>
          <w:rFonts w:ascii="Times New Roman"/>
          <w:b w:val="false"/>
          <w:i w:val="false"/>
          <w:color w:val="000000"/>
          <w:sz w:val="28"/>
        </w:rPr>
        <w:t>
      adherence to ethical standards and principles;</w:t>
      </w:r>
    </w:p>
    <w:p>
      <w:pPr>
        <w:spacing w:after="0"/>
        <w:ind w:left="0"/>
        <w:jc w:val="both"/>
      </w:pPr>
      <w:r>
        <w:rPr>
          <w:rFonts w:ascii="Times New Roman"/>
          <w:b w:val="false"/>
          <w:i w:val="false"/>
          <w:color w:val="000000"/>
          <w:sz w:val="28"/>
        </w:rPr>
        <w:t>
      change management;</w:t>
      </w:r>
    </w:p>
    <w:p>
      <w:pPr>
        <w:spacing w:after="0"/>
        <w:ind w:left="0"/>
        <w:jc w:val="both"/>
      </w:pPr>
      <w:r>
        <w:rPr>
          <w:rFonts w:ascii="Times New Roman"/>
          <w:b w:val="false"/>
          <w:i w:val="false"/>
          <w:color w:val="000000"/>
          <w:sz w:val="28"/>
        </w:rPr>
        <w:t>
      focus of result;</w:t>
      </w:r>
    </w:p>
    <w:p>
      <w:pPr>
        <w:spacing w:after="0"/>
        <w:ind w:left="0"/>
        <w:jc w:val="both"/>
      </w:pPr>
      <w:r>
        <w:rPr>
          <w:rFonts w:ascii="Times New Roman"/>
          <w:b w:val="false"/>
          <w:i w:val="false"/>
          <w:color w:val="000000"/>
          <w:sz w:val="28"/>
        </w:rPr>
        <w:t>
      independence and decision-making skills;</w:t>
      </w:r>
    </w:p>
    <w:p>
      <w:pPr>
        <w:spacing w:after="0"/>
        <w:ind w:left="0"/>
        <w:jc w:val="both"/>
      </w:pPr>
      <w:r>
        <w:rPr>
          <w:rFonts w:ascii="Times New Roman"/>
          <w:b w:val="false"/>
          <w:i w:val="false"/>
          <w:color w:val="000000"/>
          <w:sz w:val="28"/>
        </w:rPr>
        <w:t>
      team management;</w:t>
      </w:r>
    </w:p>
    <w:p>
      <w:pPr>
        <w:spacing w:after="0"/>
        <w:ind w:left="0"/>
        <w:jc w:val="both"/>
      </w:pPr>
      <w:r>
        <w:rPr>
          <w:rFonts w:ascii="Times New Roman"/>
          <w:b w:val="false"/>
          <w:i w:val="false"/>
          <w:color w:val="000000"/>
          <w:sz w:val="28"/>
        </w:rPr>
        <w:t>
      leadership qualities;</w:t>
      </w:r>
    </w:p>
    <w:p>
      <w:pPr>
        <w:spacing w:after="0"/>
        <w:ind w:left="0"/>
        <w:jc w:val="both"/>
      </w:pPr>
      <w:r>
        <w:rPr>
          <w:rFonts w:ascii="Times New Roman"/>
          <w:b w:val="false"/>
          <w:i w:val="false"/>
          <w:color w:val="000000"/>
          <w:sz w:val="28"/>
        </w:rPr>
        <w:t>
      cooperation;</w:t>
      </w:r>
    </w:p>
    <w:p>
      <w:pPr>
        <w:spacing w:after="0"/>
        <w:ind w:left="0"/>
        <w:jc w:val="both"/>
      </w:pPr>
      <w:r>
        <w:rPr>
          <w:rFonts w:ascii="Times New Roman"/>
          <w:b w:val="false"/>
          <w:i w:val="false"/>
          <w:color w:val="000000"/>
          <w:sz w:val="28"/>
        </w:rPr>
        <w:t>
      efficiency;</w:t>
      </w:r>
    </w:p>
    <w:p>
      <w:pPr>
        <w:spacing w:after="0"/>
        <w:ind w:left="0"/>
        <w:jc w:val="both"/>
      </w:pPr>
      <w:r>
        <w:rPr>
          <w:rFonts w:ascii="Times New Roman"/>
          <w:b w:val="false"/>
          <w:i w:val="false"/>
          <w:color w:val="000000"/>
          <w:sz w:val="28"/>
        </w:rPr>
        <w:t>
      self-development;</w:t>
      </w:r>
    </w:p>
    <w:p>
      <w:pPr>
        <w:spacing w:after="0"/>
        <w:ind w:left="0"/>
        <w:jc w:val="both"/>
      </w:pPr>
      <w:r>
        <w:rPr>
          <w:rFonts w:ascii="Times New Roman"/>
          <w:b w:val="false"/>
          <w:i w:val="false"/>
          <w:color w:val="000000"/>
          <w:sz w:val="28"/>
        </w:rPr>
        <w:t>
      initiative;</w:t>
      </w:r>
    </w:p>
    <w:p>
      <w:pPr>
        <w:spacing w:after="0"/>
        <w:ind w:left="0"/>
        <w:jc w:val="both"/>
      </w:pPr>
      <w:r>
        <w:rPr>
          <w:rFonts w:ascii="Times New Roman"/>
          <w:b w:val="false"/>
          <w:i w:val="false"/>
          <w:color w:val="000000"/>
          <w:sz w:val="28"/>
        </w:rPr>
        <w:t>
      for employees of block "B":</w:t>
      </w:r>
    </w:p>
    <w:p>
      <w:pPr>
        <w:spacing w:after="0"/>
        <w:ind w:left="0"/>
        <w:jc w:val="both"/>
      </w:pPr>
      <w:r>
        <w:rPr>
          <w:rFonts w:ascii="Times New Roman"/>
          <w:b w:val="false"/>
          <w:i w:val="false"/>
          <w:color w:val="000000"/>
          <w:sz w:val="28"/>
        </w:rPr>
        <w:t>
      building effective communications;</w:t>
      </w:r>
    </w:p>
    <w:p>
      <w:pPr>
        <w:spacing w:after="0"/>
        <w:ind w:left="0"/>
        <w:jc w:val="both"/>
      </w:pPr>
      <w:r>
        <w:rPr>
          <w:rFonts w:ascii="Times New Roman"/>
          <w:b w:val="false"/>
          <w:i w:val="false"/>
          <w:color w:val="000000"/>
          <w:sz w:val="28"/>
        </w:rPr>
        <w:t>
      adherence to ethical standards and principles;</w:t>
      </w:r>
    </w:p>
    <w:p>
      <w:pPr>
        <w:spacing w:after="0"/>
        <w:ind w:left="0"/>
        <w:jc w:val="both"/>
      </w:pPr>
      <w:r>
        <w:rPr>
          <w:rFonts w:ascii="Times New Roman"/>
          <w:b w:val="false"/>
          <w:i w:val="false"/>
          <w:color w:val="000000"/>
          <w:sz w:val="28"/>
        </w:rPr>
        <w:t>
      change management;</w:t>
      </w:r>
    </w:p>
    <w:p>
      <w:pPr>
        <w:spacing w:after="0"/>
        <w:ind w:left="0"/>
        <w:jc w:val="both"/>
      </w:pPr>
      <w:r>
        <w:rPr>
          <w:rFonts w:ascii="Times New Roman"/>
          <w:b w:val="false"/>
          <w:i w:val="false"/>
          <w:color w:val="000000"/>
          <w:sz w:val="28"/>
        </w:rPr>
        <w:t>
      focus of result;</w:t>
      </w:r>
    </w:p>
    <w:p>
      <w:pPr>
        <w:spacing w:after="0"/>
        <w:ind w:left="0"/>
        <w:jc w:val="both"/>
      </w:pPr>
      <w:r>
        <w:rPr>
          <w:rFonts w:ascii="Times New Roman"/>
          <w:b w:val="false"/>
          <w:i w:val="false"/>
          <w:color w:val="000000"/>
          <w:sz w:val="28"/>
        </w:rPr>
        <w:t>
      independence and decision-making skills;</w:t>
      </w:r>
    </w:p>
    <w:p>
      <w:pPr>
        <w:spacing w:after="0"/>
        <w:ind w:left="0"/>
        <w:jc w:val="both"/>
      </w:pPr>
      <w:r>
        <w:rPr>
          <w:rFonts w:ascii="Times New Roman"/>
          <w:b w:val="false"/>
          <w:i w:val="false"/>
          <w:color w:val="000000"/>
          <w:sz w:val="28"/>
        </w:rPr>
        <w:t>
      cooperation;</w:t>
      </w:r>
    </w:p>
    <w:p>
      <w:pPr>
        <w:spacing w:after="0"/>
        <w:ind w:left="0"/>
        <w:jc w:val="both"/>
      </w:pPr>
      <w:r>
        <w:rPr>
          <w:rFonts w:ascii="Times New Roman"/>
          <w:b w:val="false"/>
          <w:i w:val="false"/>
          <w:color w:val="000000"/>
          <w:sz w:val="28"/>
        </w:rPr>
        <w:t>
      efficiency;</w:t>
      </w:r>
    </w:p>
    <w:p>
      <w:pPr>
        <w:spacing w:after="0"/>
        <w:ind w:left="0"/>
        <w:jc w:val="both"/>
      </w:pPr>
      <w:r>
        <w:rPr>
          <w:rFonts w:ascii="Times New Roman"/>
          <w:b w:val="false"/>
          <w:i w:val="false"/>
          <w:color w:val="000000"/>
          <w:sz w:val="28"/>
        </w:rPr>
        <w:t>
      self-development.</w:t>
      </w:r>
    </w:p>
    <w:p>
      <w:pPr>
        <w:spacing w:after="0"/>
        <w:ind w:left="0"/>
        <w:jc w:val="both"/>
      </w:pPr>
      <w:r>
        <w:rPr>
          <w:rFonts w:ascii="Times New Roman"/>
          <w:b w:val="false"/>
          <w:i w:val="false"/>
          <w:color w:val="000000"/>
          <w:sz w:val="28"/>
        </w:rPr>
        <w:t>
      35. The number of persons participating in the survey must be at least three and no more than seven people, individually determined by the information system, or in case of its absence by the personnel management service, for each person being evaluated.</w:t>
      </w:r>
    </w:p>
    <w:p>
      <w:pPr>
        <w:spacing w:after="0"/>
        <w:ind w:left="0"/>
        <w:jc w:val="both"/>
      </w:pPr>
      <w:r>
        <w:rPr>
          <w:rFonts w:ascii="Times New Roman"/>
          <w:b w:val="false"/>
          <w:i w:val="false"/>
          <w:color w:val="000000"/>
          <w:sz w:val="28"/>
        </w:rPr>
        <w:t>
      The employee's assessment by the 360 method also provides for his self-assessment. At the same time, the employee's self-assessment is not taken into account in the final results.</w:t>
      </w:r>
    </w:p>
    <w:p>
      <w:pPr>
        <w:spacing w:after="0"/>
        <w:ind w:left="0"/>
        <w:jc w:val="both"/>
      </w:pPr>
      <w:r>
        <w:rPr>
          <w:rFonts w:ascii="Times New Roman"/>
          <w:b w:val="false"/>
          <w:i w:val="false"/>
          <w:color w:val="000000"/>
          <w:sz w:val="28"/>
        </w:rPr>
        <w:t>
      The group of interviewees includes:</w:t>
      </w:r>
    </w:p>
    <w:p>
      <w:pPr>
        <w:spacing w:after="0"/>
        <w:ind w:left="0"/>
        <w:jc w:val="both"/>
      </w:pPr>
      <w:r>
        <w:rPr>
          <w:rFonts w:ascii="Times New Roman"/>
          <w:b w:val="false"/>
          <w:i w:val="false"/>
          <w:color w:val="000000"/>
          <w:sz w:val="28"/>
        </w:rPr>
        <w:t>
      1) direct supervisor;</w:t>
      </w:r>
    </w:p>
    <w:p>
      <w:pPr>
        <w:spacing w:after="0"/>
        <w:ind w:left="0"/>
        <w:jc w:val="both"/>
      </w:pPr>
      <w:r>
        <w:rPr>
          <w:rFonts w:ascii="Times New Roman"/>
          <w:b w:val="false"/>
          <w:i w:val="false"/>
          <w:color w:val="000000"/>
          <w:sz w:val="28"/>
        </w:rPr>
        <w:t xml:space="preserve">
      2) an employee of the block "B", who is directly subordinate to the person being evaluated; </w:t>
      </w:r>
    </w:p>
    <w:p>
      <w:pPr>
        <w:spacing w:after="0"/>
        <w:ind w:left="0"/>
        <w:jc w:val="both"/>
      </w:pPr>
      <w:r>
        <w:rPr>
          <w:rFonts w:ascii="Times New Roman"/>
          <w:b w:val="false"/>
          <w:i w:val="false"/>
          <w:color w:val="000000"/>
          <w:sz w:val="28"/>
        </w:rPr>
        <w:t>
      3) persons who are on the same level by position with the person being evaluated and closely interact with him.</w:t>
      </w:r>
    </w:p>
    <w:p>
      <w:pPr>
        <w:spacing w:after="0"/>
        <w:ind w:left="0"/>
        <w:jc w:val="both"/>
      </w:pPr>
      <w:r>
        <w:rPr>
          <w:rFonts w:ascii="Times New Roman"/>
          <w:b w:val="false"/>
          <w:i w:val="false"/>
          <w:color w:val="000000"/>
          <w:sz w:val="28"/>
        </w:rPr>
        <w:t>
      36. The personnel management service administers the 360 method assessment process, generates individual reports and organizes the provision of feedback on the results of the 360 assessment method according to the forms according to Appendices 7 and 8 of this Methodology. When forming the topics of advanced training seminars and retraining courses, the personnel management service should take into account the results of the evaluation of the 360 method, including the least manifested competencies of the employee.</w:t>
      </w:r>
    </w:p>
    <w:p>
      <w:pPr>
        <w:spacing w:after="0"/>
        <w:ind w:left="0"/>
        <w:jc w:val="left"/>
      </w:pPr>
      <w:r>
        <w:rPr>
          <w:rFonts w:ascii="Times New Roman"/>
          <w:b/>
          <w:i w:val="false"/>
          <w:color w:val="000000"/>
        </w:rPr>
        <w:t xml:space="preserve"> Chapter 5. Procedure for conducting calibration sessions and providing feedback</w:t>
      </w:r>
    </w:p>
    <w:p>
      <w:pPr>
        <w:spacing w:after="0"/>
        <w:ind w:left="0"/>
        <w:jc w:val="both"/>
      </w:pPr>
      <w:r>
        <w:rPr>
          <w:rFonts w:ascii="Times New Roman"/>
          <w:b w:val="false"/>
          <w:i w:val="false"/>
          <w:color w:val="000000"/>
          <w:sz w:val="28"/>
        </w:rPr>
        <w:t>
      37. In order to harmonize and comply with a unified approach to the assessment process, the state bodies conduct calibration sessions in accordance with the procedure provided for in paragraph 12 of this Methodology.</w:t>
      </w:r>
    </w:p>
    <w:p>
      <w:pPr>
        <w:spacing w:after="0"/>
        <w:ind w:left="0"/>
        <w:jc w:val="both"/>
      </w:pPr>
      <w:r>
        <w:rPr>
          <w:rFonts w:ascii="Times New Roman"/>
          <w:b w:val="false"/>
          <w:i w:val="false"/>
          <w:color w:val="000000"/>
          <w:sz w:val="28"/>
        </w:rPr>
        <w:t>
      38. An official who has the right to appoint to a public position and dismiss from public office an administrative civil servant of the block "B" decides to hold a calibration session and approves its composition within three working days from the date of receipt of the employee's request.</w:t>
      </w:r>
    </w:p>
    <w:p>
      <w:pPr>
        <w:spacing w:after="0"/>
        <w:ind w:left="0"/>
        <w:jc w:val="both"/>
      </w:pPr>
      <w:r>
        <w:rPr>
          <w:rFonts w:ascii="Times New Roman"/>
          <w:b w:val="false"/>
          <w:i w:val="false"/>
          <w:color w:val="000000"/>
          <w:sz w:val="28"/>
        </w:rPr>
        <w:t>
      39. The calibration session is held within ten working days from the date of the employee's request in accordance with the procedure provided for in paragraph 12 of this Methodology.</w:t>
      </w:r>
    </w:p>
    <w:p>
      <w:pPr>
        <w:spacing w:after="0"/>
        <w:ind w:left="0"/>
        <w:jc w:val="both"/>
      </w:pPr>
      <w:r>
        <w:rPr>
          <w:rFonts w:ascii="Times New Roman"/>
          <w:b w:val="false"/>
          <w:i w:val="false"/>
          <w:color w:val="000000"/>
          <w:sz w:val="28"/>
        </w:rPr>
        <w:t>
      40. The personnel management service organizes the activities of the calibration session.</w:t>
      </w:r>
    </w:p>
    <w:p>
      <w:pPr>
        <w:spacing w:after="0"/>
        <w:ind w:left="0"/>
        <w:jc w:val="both"/>
      </w:pPr>
      <w:r>
        <w:rPr>
          <w:rFonts w:ascii="Times New Roman"/>
          <w:b w:val="false"/>
          <w:i w:val="false"/>
          <w:color w:val="000000"/>
          <w:sz w:val="28"/>
        </w:rPr>
        <w:t>
      41. At the calibration session, the evaluator briefly describes the work of the person being evaluated and proves his assessment.</w:t>
      </w:r>
    </w:p>
    <w:p>
      <w:pPr>
        <w:spacing w:after="0"/>
        <w:ind w:left="0"/>
        <w:jc w:val="both"/>
      </w:pPr>
      <w:r>
        <w:rPr>
          <w:rFonts w:ascii="Times New Roman"/>
          <w:b w:val="false"/>
          <w:i w:val="false"/>
          <w:color w:val="000000"/>
          <w:sz w:val="28"/>
        </w:rPr>
        <w:t>
      The participants of the calibration session can support the assessment of the evaluator or provide arguments for adjusting the assessment.</w:t>
      </w:r>
    </w:p>
    <w:p>
      <w:pPr>
        <w:spacing w:after="0"/>
        <w:ind w:left="0"/>
        <w:jc w:val="both"/>
      </w:pPr>
      <w:r>
        <w:rPr>
          <w:rFonts w:ascii="Times New Roman"/>
          <w:b w:val="false"/>
          <w:i w:val="false"/>
          <w:color w:val="000000"/>
          <w:sz w:val="28"/>
        </w:rPr>
        <w:t>
      The assessment is adjusted both upward and downward.</w:t>
      </w:r>
    </w:p>
    <w:p>
      <w:pPr>
        <w:spacing w:after="0"/>
        <w:ind w:left="0"/>
        <w:jc w:val="both"/>
      </w:pPr>
      <w:r>
        <w:rPr>
          <w:rFonts w:ascii="Times New Roman"/>
          <w:b w:val="false"/>
          <w:i w:val="false"/>
          <w:color w:val="000000"/>
          <w:sz w:val="28"/>
        </w:rPr>
        <w:t>
      The final assessment is accepted by the majority of votes of the participants of the calibration session and is formalized by the appropriate minutes. The personnel management service ensures the placement of the minutes in the information system (if technically possible) within three working days from the date of its signing.</w:t>
      </w:r>
    </w:p>
    <w:p>
      <w:pPr>
        <w:spacing w:after="0"/>
        <w:ind w:left="0"/>
        <w:jc w:val="both"/>
      </w:pPr>
      <w:r>
        <w:rPr>
          <w:rFonts w:ascii="Times New Roman"/>
          <w:b w:val="false"/>
          <w:i w:val="false"/>
          <w:color w:val="000000"/>
          <w:sz w:val="28"/>
        </w:rPr>
        <w:t xml:space="preserve">
      42. Based on the results of the calibration session, the evaluator holds meetings with the employee being evaluated and provides feedback on the results of the final assessment. </w:t>
      </w:r>
    </w:p>
    <w:p>
      <w:pPr>
        <w:spacing w:after="0"/>
        <w:ind w:left="0"/>
        <w:jc w:val="both"/>
      </w:pPr>
      <w:r>
        <w:rPr>
          <w:rFonts w:ascii="Times New Roman"/>
          <w:b w:val="false"/>
          <w:i w:val="false"/>
          <w:color w:val="000000"/>
          <w:sz w:val="28"/>
        </w:rPr>
        <w:t>
      During the meeting, the following issues are discussed:</w:t>
      </w:r>
    </w:p>
    <w:p>
      <w:pPr>
        <w:spacing w:after="0"/>
        <w:ind w:left="0"/>
        <w:jc w:val="both"/>
      </w:pPr>
      <w:r>
        <w:rPr>
          <w:rFonts w:ascii="Times New Roman"/>
          <w:b w:val="false"/>
          <w:i w:val="false"/>
          <w:color w:val="000000"/>
          <w:sz w:val="28"/>
        </w:rPr>
        <w:t>
      review of achievements during the assessed period;</w:t>
      </w:r>
    </w:p>
    <w:p>
      <w:pPr>
        <w:spacing w:after="0"/>
        <w:ind w:left="0"/>
        <w:jc w:val="both"/>
      </w:pPr>
      <w:r>
        <w:rPr>
          <w:rFonts w:ascii="Times New Roman"/>
          <w:b w:val="false"/>
          <w:i w:val="false"/>
          <w:color w:val="000000"/>
          <w:sz w:val="28"/>
        </w:rPr>
        <w:t>
      review of skills and competencies development;</w:t>
      </w:r>
    </w:p>
    <w:p>
      <w:pPr>
        <w:spacing w:after="0"/>
        <w:ind w:left="0"/>
        <w:jc w:val="both"/>
      </w:pPr>
      <w:r>
        <w:rPr>
          <w:rFonts w:ascii="Times New Roman"/>
          <w:b w:val="false"/>
          <w:i w:val="false"/>
          <w:color w:val="000000"/>
          <w:sz w:val="28"/>
        </w:rPr>
        <w:t xml:space="preserve">
      review of the potential and discussion of the employee's career aspirations. </w:t>
      </w:r>
    </w:p>
    <w:p>
      <w:pPr>
        <w:spacing w:after="0"/>
        <w:ind w:left="0"/>
        <w:jc w:val="both"/>
      </w:pPr>
      <w:r>
        <w:rPr>
          <w:rFonts w:ascii="Times New Roman"/>
          <w:b w:val="false"/>
          <w:i w:val="false"/>
          <w:color w:val="000000"/>
          <w:sz w:val="28"/>
        </w:rPr>
        <w:t>
      The evaluator provides an atmosphere of open and friendly dialogue during the meeting.</w:t>
      </w:r>
    </w:p>
    <w:p>
      <w:pPr>
        <w:spacing w:after="0"/>
        <w:ind w:left="0"/>
        <w:jc w:val="left"/>
      </w:pPr>
      <w:r>
        <w:rPr>
          <w:rFonts w:ascii="Times New Roman"/>
          <w:b/>
          <w:i w:val="false"/>
          <w:color w:val="000000"/>
        </w:rPr>
        <w:t xml:space="preserve"> Chapter 6. The procedure for evaluating the activities of administrative civil servants of the block  "B" for the period of work from July 1, 2021 to December 31, 2022, who are on social leave, a period of temporary disability</w:t>
      </w:r>
    </w:p>
    <w:p>
      <w:pPr>
        <w:spacing w:after="0"/>
        <w:ind w:left="0"/>
        <w:jc w:val="both"/>
      </w:pPr>
      <w:r>
        <w:rPr>
          <w:rFonts w:ascii="Times New Roman"/>
          <w:b w:val="false"/>
          <w:i w:val="false"/>
          <w:color w:val="ff0000"/>
          <w:sz w:val="28"/>
        </w:rPr>
        <w:t>
      Footnote. Chapter 6 was valid until 31.08.2023 in accordance with the order of the Deputy Prime Minister - Minister of Trade and Integration of the Republic of Kazakhstan dated 12.07.2023 No. 272-NK.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Superior superviser</w:t>
            </w:r>
            <w:r>
              <w:br/>
            </w:r>
            <w:r>
              <w:rPr>
                <w:rFonts w:ascii="Times New Roman"/>
                <w:b w:val="false"/>
                <w:i w:val="false"/>
                <w:color w:val="000000"/>
                <w:sz w:val="20"/>
              </w:rPr>
              <w:t>___________________________</w:t>
            </w:r>
            <w:r>
              <w:br/>
            </w:r>
            <w:r>
              <w:rPr>
                <w:rFonts w:ascii="Times New Roman"/>
                <w:b w:val="false"/>
                <w:i w:val="false"/>
                <w:color w:val="000000"/>
                <w:sz w:val="20"/>
              </w:rPr>
              <w:t>(surname, initials)</w:t>
            </w:r>
            <w:r>
              <w:br/>
            </w:r>
            <w:r>
              <w:rPr>
                <w:rFonts w:ascii="Times New Roman"/>
                <w:b w:val="false"/>
                <w:i w:val="false"/>
                <w:color w:val="000000"/>
                <w:sz w:val="20"/>
              </w:rPr>
              <w:t>date _______________________</w:t>
            </w:r>
            <w:r>
              <w:br/>
            </w:r>
            <w:r>
              <w:rPr>
                <w:rFonts w:ascii="Times New Roman"/>
                <w:b w:val="false"/>
                <w:i w:val="false"/>
                <w:color w:val="000000"/>
                <w:sz w:val="20"/>
              </w:rPr>
              <w:t>signature ____________________</w:t>
            </w:r>
          </w:p>
        </w:tc>
      </w:tr>
    </w:tbl>
    <w:p>
      <w:pPr>
        <w:spacing w:after="0"/>
        <w:ind w:left="0"/>
        <w:jc w:val="left"/>
      </w:pPr>
      <w:r>
        <w:rPr>
          <w:rFonts w:ascii="Times New Roman"/>
          <w:b/>
          <w:i w:val="false"/>
          <w:color w:val="000000"/>
        </w:rPr>
        <w:t xml:space="preserve"> Individual work plan of the head of the structural division</w:t>
      </w:r>
    </w:p>
    <w:p>
      <w:pPr>
        <w:spacing w:after="0"/>
        <w:ind w:left="0"/>
        <w:jc w:val="both"/>
      </w:pPr>
      <w:r>
        <w:rPr>
          <w:rFonts w:ascii="Times New Roman"/>
          <w:b w:val="false"/>
          <w:i w:val="false"/>
          <w:color w:val="000000"/>
          <w:sz w:val="28"/>
        </w:rPr>
        <w:t>
      (state body)</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year (the period for which an individual plan is drawn up)</w:t>
      </w:r>
    </w:p>
    <w:p>
      <w:pPr>
        <w:spacing w:after="0"/>
        <w:ind w:left="0"/>
        <w:jc w:val="both"/>
      </w:pPr>
      <w:r>
        <w:rPr>
          <w:rFonts w:ascii="Times New Roman"/>
          <w:b w:val="false"/>
          <w:i w:val="false"/>
          <w:color w:val="000000"/>
          <w:sz w:val="28"/>
        </w:rPr>
        <w:t>
      Surname, first name, patronymic (if any) of the employee: ________________</w:t>
      </w:r>
    </w:p>
    <w:p>
      <w:pPr>
        <w:spacing w:after="0"/>
        <w:ind w:left="0"/>
        <w:jc w:val="both"/>
      </w:pPr>
      <w:r>
        <w:rPr>
          <w:rFonts w:ascii="Times New Roman"/>
          <w:b w:val="false"/>
          <w:i w:val="false"/>
          <w:color w:val="000000"/>
          <w:sz w:val="28"/>
        </w:rPr>
        <w:t>
      Position of the employee: __________________________________________</w:t>
      </w:r>
    </w:p>
    <w:p>
      <w:pPr>
        <w:spacing w:after="0"/>
        <w:ind w:left="0"/>
        <w:jc w:val="both"/>
      </w:pPr>
      <w:r>
        <w:rPr>
          <w:rFonts w:ascii="Times New Roman"/>
          <w:b w:val="false"/>
          <w:i w:val="false"/>
          <w:color w:val="000000"/>
          <w:sz w:val="28"/>
        </w:rPr>
        <w:t>
      Name of the structural division of the employee: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KTI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which indicator of the agreement of the employee of the block "A" or the document of the state planning system arises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value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achievement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quarter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Note: the expected positive change from the achievement of the key target indicator.</w:t>
      </w:r>
    </w:p>
    <w:p>
      <w:pPr>
        <w:spacing w:after="0"/>
        <w:ind w:left="0"/>
        <w:jc w:val="both"/>
      </w:pPr>
      <w:r>
        <w:rPr>
          <w:rFonts w:ascii="Times New Roman"/>
          <w:b w:val="false"/>
          <w:i w:val="false"/>
          <w:color w:val="000000"/>
          <w:sz w:val="28"/>
        </w:rPr>
        <w:t xml:space="preserve">
      Explanation of abbreviations: KTI – key target indicators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Evaluation sheet for the KTI</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(Surname, first name, patronymic (if any), position of the person being evaluated)</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(period being estimated)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KTI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unit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value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value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KTI as a percentage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Assessment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Final assessment: _______________________________</w:t>
      </w:r>
    </w:p>
    <w:p>
      <w:pPr>
        <w:spacing w:after="0"/>
        <w:ind w:left="0"/>
        <w:jc w:val="both"/>
      </w:pPr>
      <w:r>
        <w:rPr>
          <w:rFonts w:ascii="Times New Roman"/>
          <w:b w:val="false"/>
          <w:i w:val="false"/>
          <w:color w:val="000000"/>
          <w:sz w:val="28"/>
        </w:rPr>
        <w:t>
      the sum of the estimates of the KTI divided by the number of KTI</w:t>
      </w:r>
    </w:p>
    <w:p>
      <w:pPr>
        <w:spacing w:after="0"/>
        <w:ind w:left="0"/>
        <w:jc w:val="both"/>
      </w:pPr>
      <w:r>
        <w:rPr>
          <w:rFonts w:ascii="Times New Roman"/>
          <w:b w:val="false"/>
          <w:i w:val="false"/>
          <w:color w:val="000000"/>
          <w:sz w:val="28"/>
        </w:rPr>
        <w:t>
      Evaluation result: ________________________________________________</w:t>
      </w:r>
    </w:p>
    <w:p>
      <w:pPr>
        <w:spacing w:after="0"/>
        <w:ind w:left="0"/>
        <w:jc w:val="both"/>
      </w:pPr>
      <w:r>
        <w:rPr>
          <w:rFonts w:ascii="Times New Roman"/>
          <w:b w:val="false"/>
          <w:i w:val="false"/>
          <w:color w:val="000000"/>
          <w:sz w:val="28"/>
        </w:rPr>
        <w:t>
      (performs functional duties effectively, performs functional duties properly, performs functional duties satisfactorily, performs functional duties unsatisfactorily)</w:t>
      </w:r>
    </w:p>
    <w:p>
      <w:pPr>
        <w:spacing w:after="0"/>
        <w:ind w:left="0"/>
        <w:jc w:val="both"/>
      </w:pPr>
      <w:r>
        <w:rPr>
          <w:rFonts w:ascii="Times New Roman"/>
          <w:b w:val="false"/>
          <w:i w:val="false"/>
          <w:color w:val="000000"/>
          <w:sz w:val="28"/>
        </w:rPr>
        <w:t>
      The result of the evaluation is given to the employee based on the final evaluation</w:t>
      </w:r>
    </w:p>
    <w:p>
      <w:pPr>
        <w:spacing w:after="0"/>
        <w:ind w:left="0"/>
        <w:jc w:val="both"/>
      </w:pPr>
      <w:r>
        <w:rPr>
          <w:rFonts w:ascii="Times New Roman"/>
          <w:b w:val="false"/>
          <w:i w:val="false"/>
          <w:color w:val="000000"/>
          <w:sz w:val="28"/>
        </w:rPr>
        <w:t>
      The person being evaluated</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(surname, initials)</w:t>
      </w:r>
    </w:p>
    <w:p>
      <w:pPr>
        <w:spacing w:after="0"/>
        <w:ind w:left="0"/>
        <w:jc w:val="both"/>
      </w:pPr>
      <w:r>
        <w:rPr>
          <w:rFonts w:ascii="Times New Roman"/>
          <w:b w:val="false"/>
          <w:i w:val="false"/>
          <w:color w:val="000000"/>
          <w:sz w:val="28"/>
        </w:rPr>
        <w:t>
      date_______________________________</w:t>
      </w:r>
    </w:p>
    <w:p>
      <w:pPr>
        <w:spacing w:after="0"/>
        <w:ind w:left="0"/>
        <w:jc w:val="both"/>
      </w:pPr>
      <w:r>
        <w:rPr>
          <w:rFonts w:ascii="Times New Roman"/>
          <w:b w:val="false"/>
          <w:i w:val="false"/>
          <w:color w:val="000000"/>
          <w:sz w:val="28"/>
        </w:rPr>
        <w:t xml:space="preserve">
      signature____________________________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Evaluator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(surname, initials)</w:t>
      </w:r>
    </w:p>
    <w:p>
      <w:pPr>
        <w:spacing w:after="0"/>
        <w:ind w:left="0"/>
        <w:jc w:val="both"/>
      </w:pPr>
      <w:r>
        <w:rPr>
          <w:rFonts w:ascii="Times New Roman"/>
          <w:b w:val="false"/>
          <w:i w:val="false"/>
          <w:color w:val="000000"/>
          <w:sz w:val="28"/>
        </w:rPr>
        <w:t>
      date ______________________</w:t>
      </w:r>
    </w:p>
    <w:p>
      <w:pPr>
        <w:spacing w:after="0"/>
        <w:ind w:left="0"/>
        <w:jc w:val="both"/>
      </w:pPr>
      <w:r>
        <w:rPr>
          <w:rFonts w:ascii="Times New Roman"/>
          <w:b w:val="false"/>
          <w:i w:val="false"/>
          <w:color w:val="000000"/>
          <w:sz w:val="28"/>
        </w:rPr>
        <w:t xml:space="preserve">
      signature___________________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bl>
    <w:p>
      <w:pPr>
        <w:spacing w:after="0"/>
        <w:ind w:left="0"/>
        <w:jc w:val="left"/>
      </w:pPr>
      <w:r>
        <w:rPr>
          <w:rFonts w:ascii="Times New Roman"/>
          <w:b/>
          <w:i w:val="false"/>
          <w:color w:val="000000"/>
        </w:rPr>
        <w:t xml:space="preserve"> Table for determining the acceptable estimate depending  on the percentage of implementation of the key target indicator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key target indicator in percentages and ranking parameters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range of acceptable estimates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and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xml:space="preserve">
      Note: The score is determined depending on the percentage of implementation of the key target indicator. At the same time, in the acceptable range, the evaluator makes an assessment at his discretion.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Evaluation sheet according to the ranking method </w:t>
      </w:r>
    </w:p>
    <w:p>
      <w:pPr>
        <w:spacing w:after="0"/>
        <w:ind w:left="0"/>
        <w:jc w:val="both"/>
      </w:pPr>
      <w:r>
        <w:rPr>
          <w:rFonts w:ascii="Times New Roman"/>
          <w:b w:val="false"/>
          <w:i w:val="false"/>
          <w:color w:val="000000"/>
          <w:sz w:val="28"/>
        </w:rPr>
        <w:t>
      Surname, first name, patronymic (if any) of the employee being evaluated</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of the evaluator </w:t>
      </w:r>
    </w:p>
    <w:p>
      <w:pPr>
        <w:spacing w:after="0"/>
        <w:ind w:left="0"/>
        <w:jc w:val="both"/>
      </w:pPr>
      <w:r>
        <w:rPr>
          <w:rFonts w:ascii="Times New Roman"/>
          <w:b w:val="false"/>
          <w:i w:val="false"/>
          <w:color w:val="000000"/>
          <w:sz w:val="28"/>
        </w:rPr>
        <w:t xml:space="preserve">
      (head of a structural division/state body)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 order to evaluate the activities of administrative civil servants of the block "B"</w:t>
      </w:r>
    </w:p>
    <w:p>
      <w:pPr>
        <w:spacing w:after="0"/>
        <w:ind w:left="0"/>
        <w:jc w:val="both"/>
      </w:pPr>
      <w:r>
        <w:rPr>
          <w:rFonts w:ascii="Times New Roman"/>
          <w:b w:val="false"/>
          <w:i w:val="false"/>
          <w:color w:val="000000"/>
          <w:sz w:val="28"/>
        </w:rPr>
        <w:t>
       (hereinafter referred to as the assessment), we suggest that you evaluate your colleagues by ranking method on a 5–point scale.</w:t>
      </w:r>
    </w:p>
    <w:p>
      <w:pPr>
        <w:spacing w:after="0"/>
        <w:ind w:left="0"/>
        <w:jc w:val="both"/>
      </w:pPr>
      <w:r>
        <w:rPr>
          <w:rFonts w:ascii="Times New Roman"/>
          <w:b w:val="false"/>
          <w:i w:val="false"/>
          <w:color w:val="000000"/>
          <w:sz w:val="28"/>
        </w:rPr>
        <w:t>
      Assessments should be made objectively, without personal likes/dislikes.</w:t>
      </w:r>
    </w:p>
    <w:p>
      <w:pPr>
        <w:spacing w:after="0"/>
        <w:ind w:left="0"/>
        <w:jc w:val="both"/>
      </w:pPr>
      <w:r>
        <w:rPr>
          <w:rFonts w:ascii="Times New Roman"/>
          <w:b w:val="false"/>
          <w:i w:val="false"/>
          <w:color w:val="000000"/>
          <w:sz w:val="28"/>
        </w:rPr>
        <w:t>
      The questionnaire must be filled out immediately from beginning to end, without distraction.</w:t>
      </w:r>
    </w:p>
    <w:p>
      <w:pPr>
        <w:spacing w:after="0"/>
        <w:ind w:left="0"/>
        <w:jc w:val="both"/>
      </w:pPr>
      <w:r>
        <w:rPr>
          <w:rFonts w:ascii="Times New Roman"/>
          <w:b w:val="false"/>
          <w:i w:val="false"/>
          <w:color w:val="000000"/>
          <w:sz w:val="28"/>
        </w:rPr>
        <w:t xml:space="preserve">
      So, you can save time and increase the reliability of the results.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Parameters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Criteria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 (from 1 to 5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Quality of performance of functional duties*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Absence of reasonable comments, returns, complaints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Meeting deadlines for completing tasks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violation of deadlines for execution of documents, orders, tasks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Independence and initiative.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ability of an employee to perform functional duties with a high degree of independence. Initiation of elaborated approaches, recommendations aimed at improving the scope of activity of the state body. Activity and participation in solving the tasks of the state body.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Compliance with labor discipline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Never being late, early dart without a valid reason, absence of disciplinary penalties and violations of official ethics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final score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To calculate the average final score, it is necessary to divide the sum of the estimates by the number of estimated parameters.</w:t>
      </w:r>
    </w:p>
    <w:p>
      <w:pPr>
        <w:spacing w:after="0"/>
        <w:ind w:left="0"/>
        <w:jc w:val="both"/>
      </w:pPr>
      <w:r>
        <w:rPr>
          <w:rFonts w:ascii="Times New Roman"/>
          <w:b w:val="false"/>
          <w:i w:val="false"/>
          <w:color w:val="000000"/>
          <w:sz w:val="28"/>
        </w:rPr>
        <w:t>
      Evaluation result: ____________ (performs functional duties effectively, performs functional duties properly, performs functional duties satisfactorily, performs functional duties unsatisfactorily)</w:t>
      </w:r>
    </w:p>
    <w:p>
      <w:pPr>
        <w:spacing w:after="0"/>
        <w:ind w:left="0"/>
        <w:jc w:val="both"/>
      </w:pPr>
      <w:r>
        <w:rPr>
          <w:rFonts w:ascii="Times New Roman"/>
          <w:b w:val="false"/>
          <w:i w:val="false"/>
          <w:color w:val="000000"/>
          <w:sz w:val="28"/>
        </w:rPr>
        <w:t>
      The result of the assessment is given to the employee based on the average final score</w:t>
      </w:r>
    </w:p>
    <w:p>
      <w:pPr>
        <w:spacing w:after="0"/>
        <w:ind w:left="0"/>
        <w:jc w:val="both"/>
      </w:pPr>
      <w:r>
        <w:rPr>
          <w:rFonts w:ascii="Times New Roman"/>
          <w:b w:val="false"/>
          <w:i w:val="false"/>
          <w:color w:val="000000"/>
          <w:sz w:val="28"/>
        </w:rPr>
        <w:t>
      Justification for the score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Evaluation sheet of heads of structural divisions by the 360 method</w:t>
      </w:r>
    </w:p>
    <w:p>
      <w:pPr>
        <w:spacing w:after="0"/>
        <w:ind w:left="0"/>
        <w:jc w:val="both"/>
      </w:pPr>
      <w:r>
        <w:rPr>
          <w:rFonts w:ascii="Times New Roman"/>
          <w:b w:val="false"/>
          <w:i w:val="false"/>
          <w:color w:val="000000"/>
          <w:sz w:val="28"/>
        </w:rPr>
        <w:t xml:space="preserve">
      Surname, first name, patronymic (if any) of the head of the structural division </w:t>
      </w:r>
    </w:p>
    <w:p>
      <w:pPr>
        <w:spacing w:after="0"/>
        <w:ind w:left="0"/>
        <w:jc w:val="both"/>
      </w:pPr>
      <w:r>
        <w:rPr>
          <w:rFonts w:ascii="Times New Roman"/>
          <w:b w:val="false"/>
          <w:i w:val="false"/>
          <w:color w:val="000000"/>
          <w:sz w:val="28"/>
        </w:rPr>
        <w:t>
            ______________________________________________________</w:t>
      </w:r>
    </w:p>
    <w:p>
      <w:pPr>
        <w:spacing w:after="0"/>
        <w:ind w:left="0"/>
        <w:jc w:val="left"/>
      </w:pPr>
      <w:r>
        <w:rPr>
          <w:rFonts w:ascii="Times New Roman"/>
          <w:b/>
          <w:i w:val="false"/>
          <w:color w:val="000000"/>
        </w:rPr>
        <w:t xml:space="preserve"> Dear respondent!</w:t>
      </w:r>
    </w:p>
    <w:p>
      <w:pPr>
        <w:spacing w:after="0"/>
        <w:ind w:left="0"/>
        <w:jc w:val="both"/>
      </w:pPr>
      <w:r>
        <w:rPr>
          <w:rFonts w:ascii="Times New Roman"/>
          <w:b w:val="false"/>
          <w:i w:val="false"/>
          <w:color w:val="000000"/>
          <w:sz w:val="28"/>
        </w:rPr>
        <w:t>
      In order to evaluate the activities of administrative civil servants of the block "B" (hereinafter referred to as the assessment), we suggest that you evaluate your colleagues using the 360 method.</w:t>
      </w:r>
    </w:p>
    <w:p>
      <w:pPr>
        <w:spacing w:after="0"/>
        <w:ind w:left="0"/>
        <w:jc w:val="both"/>
      </w:pPr>
      <w:r>
        <w:rPr>
          <w:rFonts w:ascii="Times New Roman"/>
          <w:b w:val="false"/>
          <w:i w:val="false"/>
          <w:color w:val="000000"/>
          <w:sz w:val="28"/>
        </w:rPr>
        <w:t>
      Note: the 360 method is an evaluation method aimed at identifying the presence of the required competencies in the person being evaluated by interviewing a group of people from the working environment of the person being evaluated;</w:t>
      </w:r>
    </w:p>
    <w:p>
      <w:pPr>
        <w:spacing w:after="0"/>
        <w:ind w:left="0"/>
        <w:jc w:val="both"/>
      </w:pPr>
      <w:r>
        <w:rPr>
          <w:rFonts w:ascii="Times New Roman"/>
          <w:b w:val="false"/>
          <w:i w:val="false"/>
          <w:color w:val="000000"/>
          <w:sz w:val="28"/>
        </w:rPr>
        <w:t>
      This method will help your colleague better understand their strengths and weaknesses, see the potential for further growth and development.</w:t>
      </w:r>
    </w:p>
    <w:p>
      <w:pPr>
        <w:spacing w:after="0"/>
        <w:ind w:left="0"/>
        <w:jc w:val="both"/>
      </w:pPr>
      <w:r>
        <w:rPr>
          <w:rFonts w:ascii="Times New Roman"/>
          <w:b w:val="false"/>
          <w:i w:val="false"/>
          <w:color w:val="000000"/>
          <w:sz w:val="28"/>
        </w:rPr>
        <w:t>
      In the answers column, it is necessary to indicate one of the proposed answer options (competence does not manifest itself, competence rarely manifests itself, competence manifests itself in about half of the cases, competence manifests itself in most cases, competence always manifests itself).</w:t>
      </w:r>
    </w:p>
    <w:p>
      <w:pPr>
        <w:spacing w:after="0"/>
        <w:ind w:left="0"/>
        <w:jc w:val="both"/>
      </w:pPr>
      <w:r>
        <w:rPr>
          <w:rFonts w:ascii="Times New Roman"/>
          <w:b w:val="false"/>
          <w:i w:val="false"/>
          <w:color w:val="000000"/>
          <w:sz w:val="28"/>
        </w:rPr>
        <w:t>
      Assessments should be made objectively, without personal likes/dislikes. Anonymity and confidentiality are guaranteed.</w:t>
      </w:r>
    </w:p>
    <w:p>
      <w:pPr>
        <w:spacing w:after="0"/>
        <w:ind w:left="0"/>
        <w:jc w:val="both"/>
      </w:pPr>
      <w:r>
        <w:rPr>
          <w:rFonts w:ascii="Times New Roman"/>
          <w:b w:val="false"/>
          <w:i w:val="false"/>
          <w:color w:val="000000"/>
          <w:sz w:val="28"/>
        </w:rPr>
        <w:t>
      The questionnaire must be filled out immediately from beginning to end, without distraction.</w:t>
      </w:r>
    </w:p>
    <w:p>
      <w:pPr>
        <w:spacing w:after="0"/>
        <w:ind w:left="0"/>
        <w:jc w:val="both"/>
      </w:pPr>
      <w:r>
        <w:rPr>
          <w:rFonts w:ascii="Times New Roman"/>
          <w:b w:val="false"/>
          <w:i w:val="false"/>
          <w:color w:val="000000"/>
          <w:sz w:val="28"/>
        </w:rPr>
        <w:t xml:space="preserve">
      So, you can save time and increase the reliability of the results.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competencies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Questions on the competencies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Answers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Activity management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specific tasks and gives instructions in accordance with strategic goals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Creates conditions and focuses the team on high-quality and timely performance of the tasks set by the division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Effectively organizes the work of the division, setting priorities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activity management score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effective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is able to coordinate his activities with colleagues, is open to communication, shows readiness for business cooperation, helps colleagues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is able to solve conflicts with benefit for the common cause, at the same time he gives his point of view in a reasoned manner and takes into account the opinion of colleagues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Builds effective work of the group/team/ with interested parties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building effective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ethical standards and principles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Strictly follows the rules of ethical behavior in all situations in accordance with the Code of Ethics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Adheres to the principles of integrity, honesty, goodwill, respect for colleagues and interested parties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stressful situation, he does not get lost, looks for and finds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adherence to ethical standards and principles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Management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a positive attitude to changes in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Adapts the tactics of his actions in accordance with the changed situation, analyzes the reasons for failure and changes approaches or strategy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Supports and encourages employees’ initiatives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change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Focus on result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difficult goals and achieves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Makes additional efforts to complete tasks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Takes responsibility for achieving the result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score on the focus on result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and decision-making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is able to analyze opportunities, risks, as well as calculate and plan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is able to act effectively in conditions of uncertainty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Offers several options for solving problems, taking into account possible risks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independence and decision-making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Team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is never partial to people, always knows how to avoid personal likes and dislikes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determine and take into account the personality of a subordinate in interaction and motivation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inspire and motivate the team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score on team management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Leadership qualities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Demonstrates enthusiasm and talent, faith in their own beliefs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Charismatic, uses the power of his personality to motivate subordinates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is determined to motivate the staff, competently chooses the ratio of encouragement and censure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leadership qualities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Cooperation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Orients employees to build effective interaction with state bodies and organizations within the competence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the potential of each employee to achieve the tasks set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Together with the structural divisions of the state body implements plans and achieves overall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Bring new priorities to the team in a timely manner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Develops effective measures for timely response to changes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Effectively manages the division and achieves results with internal and external changes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score on efficiency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Identifies and makes recommendations for promotion of promising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Takes systematic measures for the development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Demonstrates by personal example the desire for self-development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score on self-development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Considers and develops recommendations for introduction of innovative approaches and solutions aimed at improving the efficiency of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Analyzes and makes recommendations for introduction of innovative approaches and solutions aimed at improving the efficiency of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Initiates projects to improve the activities of the state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initiative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the answers column, one of the proposed answers is indicated: competence does not manifest itself; competence rarely manifests itself; competence manifests itself in about half of the cases; competence manifests itself in most cases; competence always manifests itself. The average score is calculated automatically by summing up the scores and dividing by the number of respondents' answers for each competence.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Evaluation sheet of employees of the block "B" by the 360 method</w:t>
      </w:r>
    </w:p>
    <w:p>
      <w:pPr>
        <w:spacing w:after="0"/>
        <w:ind w:left="0"/>
        <w:jc w:val="both"/>
      </w:pPr>
      <w:r>
        <w:rPr>
          <w:rFonts w:ascii="Times New Roman"/>
          <w:b w:val="false"/>
          <w:i w:val="false"/>
          <w:color w:val="000000"/>
          <w:sz w:val="28"/>
        </w:rPr>
        <w:t xml:space="preserve">
      Surname, first name, patronymic (if any) of the employee being evaluated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i w:val="false"/>
          <w:color w:val="000000"/>
        </w:rPr>
        <w:t xml:space="preserve"> Dear respondent!</w:t>
      </w:r>
    </w:p>
    <w:p>
      <w:pPr>
        <w:spacing w:after="0"/>
        <w:ind w:left="0"/>
        <w:jc w:val="both"/>
      </w:pPr>
      <w:r>
        <w:rPr>
          <w:rFonts w:ascii="Times New Roman"/>
          <w:b w:val="false"/>
          <w:i w:val="false"/>
          <w:color w:val="000000"/>
          <w:sz w:val="28"/>
        </w:rPr>
        <w:t>
      In order to evaluate the activities of administrative civil servants of the block "B" (hereinafter referred to as the assessment), we suggest that you evaluate your colleagues using the 360 method.</w:t>
      </w:r>
    </w:p>
    <w:p>
      <w:pPr>
        <w:spacing w:after="0"/>
        <w:ind w:left="0"/>
        <w:jc w:val="both"/>
      </w:pPr>
      <w:r>
        <w:rPr>
          <w:rFonts w:ascii="Times New Roman"/>
          <w:b w:val="false"/>
          <w:i w:val="false"/>
          <w:color w:val="000000"/>
          <w:sz w:val="28"/>
        </w:rPr>
        <w:t>
      Note: the 360 method is an evaluation method aimed at identifying the presence of the required competencies in the person being evaluated by interviewing a group of people from the working environment of the person being evaluated;</w:t>
      </w:r>
    </w:p>
    <w:p>
      <w:pPr>
        <w:spacing w:after="0"/>
        <w:ind w:left="0"/>
        <w:jc w:val="both"/>
      </w:pPr>
      <w:r>
        <w:rPr>
          <w:rFonts w:ascii="Times New Roman"/>
          <w:b w:val="false"/>
          <w:i w:val="false"/>
          <w:color w:val="000000"/>
          <w:sz w:val="28"/>
        </w:rPr>
        <w:t>
      This method will help your colleague better understand their strengths and weaknesses, see the potential for further growth and development.</w:t>
      </w:r>
    </w:p>
    <w:p>
      <w:pPr>
        <w:spacing w:after="0"/>
        <w:ind w:left="0"/>
        <w:jc w:val="both"/>
      </w:pPr>
      <w:r>
        <w:rPr>
          <w:rFonts w:ascii="Times New Roman"/>
          <w:b w:val="false"/>
          <w:i w:val="false"/>
          <w:color w:val="000000"/>
          <w:sz w:val="28"/>
        </w:rPr>
        <w:t>
      In the answers column, it is necessary to indicate one of the proposed answer options (competence does not manifest itself, competence rarely manifests itself, competence manifests itself in about half of the cases, competence manifests itself in most cases, competence always manifests itself).</w:t>
      </w:r>
    </w:p>
    <w:p>
      <w:pPr>
        <w:spacing w:after="0"/>
        <w:ind w:left="0"/>
        <w:jc w:val="both"/>
      </w:pPr>
      <w:r>
        <w:rPr>
          <w:rFonts w:ascii="Times New Roman"/>
          <w:b w:val="false"/>
          <w:i w:val="false"/>
          <w:color w:val="000000"/>
          <w:sz w:val="28"/>
        </w:rPr>
        <w:t>
      Assessments should be made objectively, without personal likes/dislikes. Anonymity and confidentiality are guaranteed.</w:t>
      </w:r>
    </w:p>
    <w:p>
      <w:pPr>
        <w:spacing w:after="0"/>
        <w:ind w:left="0"/>
        <w:jc w:val="both"/>
      </w:pPr>
      <w:r>
        <w:rPr>
          <w:rFonts w:ascii="Times New Roman"/>
          <w:b w:val="false"/>
          <w:i w:val="false"/>
          <w:color w:val="000000"/>
          <w:sz w:val="28"/>
        </w:rPr>
        <w:t>
      The questionnaire must be filled out immediately from beginning to end, without distraction.</w:t>
      </w:r>
    </w:p>
    <w:p>
      <w:pPr>
        <w:spacing w:after="0"/>
        <w:ind w:left="0"/>
        <w:jc w:val="both"/>
      </w:pPr>
      <w:r>
        <w:rPr>
          <w:rFonts w:ascii="Times New Roman"/>
          <w:b w:val="false"/>
          <w:i w:val="false"/>
          <w:color w:val="000000"/>
          <w:sz w:val="28"/>
        </w:rPr>
        <w:t xml:space="preserve">
      So, you can save time and increase the reliability of the results.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competencies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Questions on the competencies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effective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is able to coordinate his activities with colleagues, is open to communication, shows readiness for business cooperation, helps colleagues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is able to solve conflicts with benefit for the common cause, at the same time he gives his point of view in a reasoned manner and takes into account the opinion of colleagues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Builds effective work of the group/team/ with interested parties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building effective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ethical standards and principles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Strictly follows the rules of ethical behavior in all situations in accordance with the Code of Ethics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Adheres to the principles of integrity, honesty, goodwill, respect for colleagues and interested parties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stressful situation, he does not get lost, looks for and finds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adherence to ethical standards and principles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Management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a positive attitude to changes in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Adapts the tactics of his actions in accordance with the changed situation, analyzes the reasons for failure and changes approaches or strategy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Supports and encourages employees’ initiatives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change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Focus on result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difficult goals and achieves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Makes additional efforts to complete tasks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Takes responsibility for achieving the result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the focus on result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and decision-making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is able to analyze opportunities, risks, as well as calculate and plan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is able to act effectively in conditions of uncertainty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Offers several options for solving problems, taking into account possible risks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independence and decision-making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Cooperation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Contributes to the work of the team and, if necessary, seeks clarification from more experienced colleagues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Develops interaction with colleagues and representatives of state bodies and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Exchanges opinions and, taking into account the discussion, performs tasks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on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Efficiency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Makes suggestions for improving the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Studies new approaches and ways of their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Adapts quickly to changing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score on efficiency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Self-development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Shows interest in new knowledge and technologies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Strives for self-development, looking for new information and ways to use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Applies new skills in practice, allowing to increase his effectiveness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score on self-development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the answers column, one of the proposed answers is indicated: competence does not manifest itself; competence rarely manifests itself; competence manifests itself in about half of the cases; competence manifests itself in most cases; competence always manifests itself. The average score is calculated automatically by summing up the scores and dividing by the number of respondents' answers for each competence.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result of the employee's assessment by the 360 degree method</w:t>
      </w:r>
    </w:p>
    <w:p>
      <w:pPr>
        <w:spacing w:after="0"/>
        <w:ind w:left="0"/>
        <w:jc w:val="both"/>
      </w:pPr>
      <w:r>
        <w:rPr>
          <w:rFonts w:ascii="Times New Roman"/>
          <w:b w:val="false"/>
          <w:i w:val="false"/>
          <w:color w:val="000000"/>
          <w:sz w:val="28"/>
        </w:rPr>
        <w:t>
      (for heads of structural divisions)</w:t>
      </w:r>
    </w:p>
    <w:p>
      <w:pPr>
        <w:spacing w:after="0"/>
        <w:ind w:left="0"/>
        <w:jc w:val="both"/>
      </w:pPr>
      <w:r>
        <w:rPr>
          <w:rFonts w:ascii="Times New Roman"/>
          <w:b w:val="false"/>
          <w:i w:val="false"/>
          <w:color w:val="000000"/>
          <w:sz w:val="28"/>
        </w:rPr>
        <w:t xml:space="preserve">
      Surname, first name, patronymic (if any) of the head of the structural division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Competence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final score on competencies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effective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ethical standards and principles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Focus on result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and decision-making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Team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Leadership qualities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The calculation of the average final assessment results for each competence is carried out automatically by summing the scores of each respondent and dividing by the number of respondents (except self-assessment).</w:t>
      </w:r>
    </w:p>
    <w:p>
      <w:pPr>
        <w:spacing w:after="0"/>
        <w:ind w:left="0"/>
        <w:jc w:val="both"/>
      </w:pPr>
      <w:r>
        <w:rPr>
          <w:rFonts w:ascii="Times New Roman"/>
          <w:b w:val="false"/>
          <w:i w:val="false"/>
          <w:color w:val="000000"/>
          <w:sz w:val="28"/>
        </w:rPr>
        <w:t>
      Evaluation results: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result of the employee’s evaluation using the 360 degree method</w:t>
      </w:r>
    </w:p>
    <w:p>
      <w:pPr>
        <w:spacing w:after="0"/>
        <w:ind w:left="0"/>
        <w:jc w:val="both"/>
      </w:pPr>
      <w:r>
        <w:rPr>
          <w:rFonts w:ascii="Times New Roman"/>
          <w:b w:val="false"/>
          <w:i w:val="false"/>
          <w:color w:val="000000"/>
          <w:sz w:val="28"/>
        </w:rPr>
        <w:t>
      (for employees of the block "B")</w:t>
      </w:r>
    </w:p>
    <w:p>
      <w:pPr>
        <w:spacing w:after="0"/>
        <w:ind w:left="0"/>
        <w:jc w:val="both"/>
      </w:pPr>
      <w:r>
        <w:rPr>
          <w:rFonts w:ascii="Times New Roman"/>
          <w:b w:val="false"/>
          <w:i w:val="false"/>
          <w:color w:val="000000"/>
          <w:sz w:val="28"/>
        </w:rPr>
        <w:t>
      Surname, first name, patronymic (if any) of the employee being evaluated</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Competence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final score for each competence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effective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ethical standards and principles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Focus on result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Independence and decision-making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The calculation of the average final assessment results for each competence is carried out automatically by summing the scores of each respondent and dividing by the number of respondents (except self-assessment).</w:t>
      </w:r>
    </w:p>
    <w:p>
      <w:pPr>
        <w:spacing w:after="0"/>
        <w:ind w:left="0"/>
        <w:jc w:val="both"/>
      </w:pPr>
      <w:r>
        <w:rPr>
          <w:rFonts w:ascii="Times New Roman"/>
          <w:b w:val="false"/>
          <w:i w:val="false"/>
          <w:color w:val="000000"/>
          <w:sz w:val="28"/>
        </w:rPr>
        <w:t>
      Evaluation results: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bl>
    <w:p>
      <w:pPr>
        <w:spacing w:after="0"/>
        <w:ind w:left="0"/>
        <w:jc w:val="left"/>
      </w:pPr>
      <w:r>
        <w:rPr>
          <w:rFonts w:ascii="Times New Roman"/>
          <w:b/>
          <w:i w:val="false"/>
          <w:color w:val="000000"/>
        </w:rPr>
        <w:t xml:space="preserve"> Individual work plan of the administrative civil servant of the block "B"  </w:t>
      </w:r>
    </w:p>
    <w:p>
      <w:pPr>
        <w:spacing w:after="0"/>
        <w:ind w:left="0"/>
        <w:jc w:val="both"/>
      </w:pPr>
      <w:r>
        <w:rPr>
          <w:rFonts w:ascii="Times New Roman"/>
          <w:b w:val="false"/>
          <w:i w:val="false"/>
          <w:color w:val="ff0000"/>
          <w:sz w:val="28"/>
        </w:rPr>
        <w:t>
      Footnote. Appendix 9 was valid until 31.08.2023 in accordance with the order of the Deputy Prime Minister - Minister of Trade and Integration of the Republic of Kazakhstan dated 12.07.2023 No. 272-NK.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bl>
    <w:p>
      <w:pPr>
        <w:spacing w:after="0"/>
        <w:ind w:left="0"/>
        <w:jc w:val="left"/>
      </w:pPr>
      <w:r>
        <w:rPr>
          <w:rFonts w:ascii="Times New Roman"/>
          <w:b/>
          <w:i w:val="false"/>
          <w:color w:val="000000"/>
        </w:rPr>
        <w:t xml:space="preserve"> Assessment sheet for the KTI  </w:t>
      </w:r>
    </w:p>
    <w:p>
      <w:pPr>
        <w:spacing w:after="0"/>
        <w:ind w:left="0"/>
        <w:jc w:val="both"/>
      </w:pPr>
      <w:r>
        <w:rPr>
          <w:rFonts w:ascii="Times New Roman"/>
          <w:b w:val="false"/>
          <w:i w:val="false"/>
          <w:color w:val="ff0000"/>
          <w:sz w:val="28"/>
        </w:rPr>
        <w:t>
      Footnote. Appendix 10 was valid until 31.08.2023 in accordance with the order of the Deputy Prime Minister - Minister of Trade and Integration of the Republic of Kazakhstan dated 12.07.2023 No. 272-NK.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Methodology for assessing</w:t>
            </w:r>
            <w:r>
              <w:br/>
            </w:r>
            <w:r>
              <w:rPr>
                <w:rFonts w:ascii="Times New Roman"/>
                <w:b w:val="false"/>
                <w:i w:val="false"/>
                <w:color w:val="000000"/>
                <w:sz w:val="20"/>
              </w:rPr>
              <w:t>the activities of administrative</w:t>
            </w:r>
            <w:r>
              <w:br/>
            </w:r>
            <w:r>
              <w:rPr>
                <w:rFonts w:ascii="Times New Roman"/>
                <w:b w:val="false"/>
                <w:i w:val="false"/>
                <w:color w:val="000000"/>
                <w:sz w:val="20"/>
              </w:rPr>
              <w:t>civil servants</w:t>
            </w:r>
            <w:r>
              <w:br/>
            </w:r>
            <w:r>
              <w:rPr>
                <w:rFonts w:ascii="Times New Roman"/>
                <w:b w:val="false"/>
                <w:i w:val="false"/>
                <w:color w:val="000000"/>
                <w:sz w:val="20"/>
              </w:rPr>
              <w:t>of the block "B" of the Ministry</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 its</w:t>
            </w:r>
            <w:r>
              <w:br/>
            </w:r>
            <w:r>
              <w:rPr>
                <w:rFonts w:ascii="Times New Roman"/>
                <w:b w:val="false"/>
                <w:i w:val="false"/>
                <w:color w:val="000000"/>
                <w:sz w:val="20"/>
              </w:rPr>
              <w:t>departments and their territorial</w:t>
            </w:r>
            <w:r>
              <w:br/>
            </w:r>
            <w:r>
              <w:rPr>
                <w:rFonts w:ascii="Times New Roman"/>
                <w:b w:val="false"/>
                <w:i w:val="false"/>
                <w:color w:val="000000"/>
                <w:sz w:val="20"/>
              </w:rPr>
              <w:t>divisions</w:t>
            </w:r>
          </w:p>
        </w:tc>
      </w:tr>
    </w:tbl>
    <w:p>
      <w:pPr>
        <w:spacing w:after="0"/>
        <w:ind w:left="0"/>
        <w:jc w:val="left"/>
      </w:pPr>
      <w:r>
        <w:rPr>
          <w:rFonts w:ascii="Times New Roman"/>
          <w:b/>
          <w:i w:val="false"/>
          <w:color w:val="000000"/>
        </w:rPr>
        <w:t xml:space="preserve"> Minutes of the meeting of the Evaluation Commission</w:t>
      </w:r>
    </w:p>
    <w:p>
      <w:pPr>
        <w:spacing w:after="0"/>
        <w:ind w:left="0"/>
        <w:jc w:val="both"/>
      </w:pPr>
      <w:r>
        <w:rPr>
          <w:rFonts w:ascii="Times New Roman"/>
          <w:b w:val="false"/>
          <w:i w:val="false"/>
          <w:color w:val="ff0000"/>
          <w:sz w:val="28"/>
        </w:rPr>
        <w:t>
      Footnote. Appendix 11 was valid until 31.08.2023 in accordance with the order of the Deputy Prime Minister - Minister of Trade and Integration of the Republic of Kazakhstan dated 12.07.2023 No. 272-NK.</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