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fb5eb" w14:textId="4afb5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provision of public service "Issuance of a license for medical activity"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dated June 1, 2020 No. ҚР ДСМ -59/2020. Registered in the Ministry of Justice of the Republic of Kazakhstan on June 2, 2020 No. 20809.</w:t>
      </w:r>
    </w:p>
    <w:p>
      <w:pPr>
        <w:spacing w:after="0"/>
        <w:ind w:left="0"/>
        <w:jc w:val="both"/>
      </w:pPr>
      <w:r>
        <w:rPr>
          <w:rFonts w:ascii="Times New Roman"/>
          <w:b w:val="false"/>
          <w:i w:val="false"/>
          <w:color w:val="000000"/>
          <w:sz w:val="28"/>
        </w:rPr>
        <w:t>
      Unofficial translation</w:t>
      </w:r>
    </w:p>
    <w:p>
      <w:pPr>
        <w:spacing w:after="0"/>
        <w:ind w:left="0"/>
        <w:jc w:val="both"/>
      </w:pPr>
      <w:r>
        <w:rPr>
          <w:rFonts w:ascii="Times New Roman"/>
          <w:b w:val="false"/>
          <w:i w:val="false"/>
          <w:color w:val="000000"/>
          <w:sz w:val="28"/>
        </w:rPr>
        <w:t xml:space="preserve">
      In accordance with subparagraph 1) of Article 10 of the Law of the Republic of Kazakhstan dated April 15, 2013 "On Public Services",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Minister of Healthcare of the Republic of Kazakhstan dated 05.01.2021 № ҚР ДСМ -2 (shall come into effect upon the expiration of twenty-one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the attached Rules for provision of the public service "Issuance of a license for medical activity". </w:t>
      </w:r>
    </w:p>
    <w:p>
      <w:pPr>
        <w:spacing w:after="0"/>
        <w:ind w:left="0"/>
        <w:jc w:val="both"/>
      </w:pPr>
      <w:r>
        <w:rPr>
          <w:rFonts w:ascii="Times New Roman"/>
          <w:b w:val="false"/>
          <w:i w:val="false"/>
          <w:color w:val="000000"/>
          <w:sz w:val="28"/>
        </w:rPr>
        <w:t xml:space="preserve">
      2. The Committee for Control of Quality and Safety of Goods and Services of the Ministry of Health of the Republic of Kazakhstan, in accordance with the procedure established by the legislation of the Republic of Kazakhstan, to ensure: </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xml:space="preserve">
      2) placement of this order on the official Internet resource of the Ministry of Health of the Republic of Kazakhstan; </w:t>
      </w:r>
    </w:p>
    <w:p>
      <w:pPr>
        <w:spacing w:after="0"/>
        <w:ind w:left="0"/>
        <w:jc w:val="both"/>
      </w:pPr>
      <w:r>
        <w:rPr>
          <w:rFonts w:ascii="Times New Roman"/>
          <w:b w:val="false"/>
          <w:i w:val="false"/>
          <w:color w:val="000000"/>
          <w:sz w:val="28"/>
        </w:rPr>
        <w:t>
      3) within ten working days after state registration in the Ministry of Justice of the Republic of Kazakhstan, submission of information to the Legal Department of the Ministry of Health of the Republic of Kazakhstan on implementation of the measures provided for in subparagraphs 1) and 2) of this paragraph.</w:t>
      </w:r>
    </w:p>
    <w:p>
      <w:pPr>
        <w:spacing w:after="0"/>
        <w:ind w:left="0"/>
        <w:jc w:val="both"/>
      </w:pPr>
      <w:r>
        <w:rPr>
          <w:rFonts w:ascii="Times New Roman"/>
          <w:b w:val="false"/>
          <w:i w:val="false"/>
          <w:color w:val="000000"/>
          <w:sz w:val="28"/>
        </w:rPr>
        <w:t xml:space="preserve">
      3. The supervising Vice-Minister of Health of the Republic of Kazakhstan is authorized to control the execution of this order. </w:t>
      </w:r>
    </w:p>
    <w:p>
      <w:pPr>
        <w:spacing w:after="0"/>
        <w:ind w:left="0"/>
        <w:jc w:val="both"/>
      </w:pPr>
      <w:r>
        <w:rPr>
          <w:rFonts w:ascii="Times New Roman"/>
          <w:b w:val="false"/>
          <w:i w:val="false"/>
          <w:color w:val="000000"/>
          <w:sz w:val="28"/>
        </w:rPr>
        <w:t xml:space="preserve">
      4. This order comes into effect upon the expiration of twenty one calendar days after the day of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 of the</w:t>
            </w:r>
          </w:p>
          <w:p>
            <w:pPr>
              <w:spacing w:after="20"/>
              <w:ind w:left="20"/>
              <w:jc w:val="both"/>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Ye. Birtanov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digital development, </w:t>
      </w:r>
    </w:p>
    <w:p>
      <w:pPr>
        <w:spacing w:after="0"/>
        <w:ind w:left="0"/>
        <w:jc w:val="both"/>
      </w:pPr>
      <w:r>
        <w:rPr>
          <w:rFonts w:ascii="Times New Roman"/>
          <w:b w:val="false"/>
          <w:i w:val="false"/>
          <w:color w:val="000000"/>
          <w:sz w:val="28"/>
        </w:rPr>
        <w:t>innovations and aero-space industry</w:t>
      </w:r>
    </w:p>
    <w:p>
      <w:pPr>
        <w:spacing w:after="0"/>
        <w:ind w:left="0"/>
        <w:jc w:val="both"/>
      </w:pPr>
      <w:r>
        <w:rPr>
          <w:rFonts w:ascii="Times New Roman"/>
          <w:b w:val="false"/>
          <w:i w:val="false"/>
          <w:color w:val="000000"/>
          <w:sz w:val="28"/>
        </w:rPr>
        <w:t xml:space="preserve"> of the 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to the order of the</w:t>
            </w:r>
            <w:r>
              <w:br/>
            </w:r>
            <w:r>
              <w:rPr>
                <w:rFonts w:ascii="Times New Roman"/>
                <w:b w:val="false"/>
                <w:i w:val="false"/>
                <w:color w:val="000000"/>
                <w:sz w:val="20"/>
              </w:rPr>
              <w:t xml:space="preserve">Minister of health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dated June 1, 2020 </w:t>
            </w:r>
            <w:r>
              <w:br/>
            </w:r>
            <w:r>
              <w:rPr>
                <w:rFonts w:ascii="Times New Roman"/>
                <w:b w:val="false"/>
                <w:i w:val="false"/>
                <w:color w:val="000000"/>
                <w:sz w:val="20"/>
              </w:rPr>
              <w:t>№ ҚР ДСМ-59/2020</w:t>
            </w:r>
          </w:p>
        </w:tc>
      </w:tr>
    </w:tbl>
    <w:p>
      <w:pPr>
        <w:spacing w:after="0"/>
        <w:ind w:left="0"/>
        <w:jc w:val="left"/>
      </w:pPr>
      <w:r>
        <w:rPr>
          <w:rFonts w:ascii="Times New Roman"/>
          <w:b/>
          <w:i w:val="false"/>
          <w:color w:val="000000"/>
        </w:rPr>
        <w:t xml:space="preserve"> The Rules for the provision of the state service "Issuance of a license for medical activity"</w:t>
      </w:r>
    </w:p>
    <w:p>
      <w:pPr>
        <w:spacing w:after="0"/>
        <w:ind w:left="0"/>
        <w:jc w:val="both"/>
      </w:pPr>
      <w:r>
        <w:rPr>
          <w:rFonts w:ascii="Times New Roman"/>
          <w:b w:val="false"/>
          <w:i w:val="false"/>
          <w:color w:val="ff0000"/>
          <w:sz w:val="28"/>
        </w:rPr>
        <w:t>
      Footnote. Annex - as amended by the Order of the Minister of Healthcare of the Republic of Kazakhstan dated 09.03.2022 № ҚР ДСМ - 22 (shall come into effect sixty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provision of public services "Issuance of a license for medical activities" (hereinafter referred to as the Rules) have been developed in accordance with Articles 73, 91 of the Administrative Procedural and Process-Related Code (hereinafter referred to as the APPRC), subparagraph 1) of Article 10 of the Law of the Republic of Kazakhstan "On Public Services "(hereinafter referred to as the Law) and shall determine the procedure for providing the state service "Issuance of a license for medical activities" (hereinafter referred to as the State service).</w:t>
      </w:r>
    </w:p>
    <w:p>
      <w:pPr>
        <w:spacing w:after="0"/>
        <w:ind w:left="0"/>
        <w:jc w:val="both"/>
      </w:pPr>
      <w:r>
        <w:rPr>
          <w:rFonts w:ascii="Times New Roman"/>
          <w:b w:val="false"/>
          <w:i w:val="false"/>
          <w:color w:val="000000"/>
          <w:sz w:val="28"/>
        </w:rPr>
        <w:t>
      2. These Rules shall use the following concepts:</w:t>
      </w:r>
    </w:p>
    <w:p>
      <w:pPr>
        <w:spacing w:after="0"/>
        <w:ind w:left="0"/>
        <w:jc w:val="both"/>
      </w:pPr>
      <w:r>
        <w:rPr>
          <w:rFonts w:ascii="Times New Roman"/>
          <w:b w:val="false"/>
          <w:i w:val="false"/>
          <w:color w:val="000000"/>
          <w:sz w:val="28"/>
        </w:rPr>
        <w:t>
      1) permitting control - the activities of licensing authorities aimed at verifying the applicant’s compliance with qualification or permitting requirements before issuing a permit and (or) annex to the permit, as well as ensuring compliance by licensees and holders of permits of the second category with the legislation of the Republic of Kazakhstan on permits and notifications after their issuance;</w:t>
      </w:r>
    </w:p>
    <w:p>
      <w:pPr>
        <w:spacing w:after="0"/>
        <w:ind w:left="0"/>
        <w:jc w:val="both"/>
      </w:pPr>
      <w:r>
        <w:rPr>
          <w:rFonts w:ascii="Times New Roman"/>
          <w:b w:val="false"/>
          <w:i w:val="false"/>
          <w:color w:val="000000"/>
          <w:sz w:val="28"/>
        </w:rPr>
        <w:t>
      2) electronic digital signature – a set of electronic digital symbols created through an electronic digital signature and confirming the authenticity of the electronic document, its ownership and immutability of content (hereinafter referred to as EDS);</w:t>
      </w:r>
    </w:p>
    <w:p>
      <w:pPr>
        <w:spacing w:after="0"/>
        <w:ind w:left="0"/>
        <w:jc w:val="both"/>
      </w:pPr>
      <w:r>
        <w:rPr>
          <w:rFonts w:ascii="Times New Roman"/>
          <w:b w:val="false"/>
          <w:i w:val="false"/>
          <w:color w:val="000000"/>
          <w:sz w:val="28"/>
        </w:rPr>
        <w:t>
      3) "electronic government" web portal - an information system that is a single window of access to all consolidated government information, including the regulatory legal framework, and to government services, services for issuing technical conditions for connecting to the networks of natural monopoly entities and services of quasi-state entities sector, provided in electronic form.</w:t>
      </w:r>
    </w:p>
    <w:p>
      <w:pPr>
        <w:spacing w:after="0"/>
        <w:ind w:left="0"/>
        <w:jc w:val="both"/>
      </w:pPr>
      <w:r>
        <w:rPr>
          <w:rFonts w:ascii="Times New Roman"/>
          <w:b w:val="false"/>
          <w:i w:val="false"/>
          <w:color w:val="000000"/>
          <w:sz w:val="28"/>
        </w:rPr>
        <w:t>
      3. The public service shall be provided at the location of the service recipient.</w:t>
      </w:r>
    </w:p>
    <w:bookmarkStart w:name="z23" w:id="0"/>
    <w:p>
      <w:pPr>
        <w:spacing w:after="0"/>
        <w:ind w:left="0"/>
        <w:jc w:val="both"/>
      </w:pPr>
      <w:r>
        <w:rPr>
          <w:rFonts w:ascii="Times New Roman"/>
          <w:b w:val="false"/>
          <w:i w:val="false"/>
          <w:color w:val="000000"/>
          <w:sz w:val="28"/>
        </w:rPr>
        <w:t>
      4. The list of basic requirements for the provision of public services, including characteristics of the process, form, content and result of the provision, as well as other information taking into account the specifics of the provision of public services, shall be set out in the List of basic requirements for the provision of public services "Issuance of a license for medical activities" in accordance with Annex 1 to these Rules (hereinafter referred to as the List).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Order of the Minister of Healthcare of the Republic of Kazakhstan dated May 30, 2023 No. 91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Payment of the license fee in the amount established by Article 554 of the Code of the Republic of Kazakhstan "On taxes and other obligatory payments to the budget (Tax Code)" shall be carried out in cash and non-cash form through second-tier banks and organizations carrying out certain types of banking operations, as well as through the payment gateway of the "electronic government" portal (hereinafter referred to as PGEG).</w:t>
      </w:r>
    </w:p>
    <w:p>
      <w:pPr>
        <w:spacing w:after="0"/>
        <w:ind w:left="0"/>
        <w:jc w:val="left"/>
      </w:pPr>
      <w:r>
        <w:rPr>
          <w:rFonts w:ascii="Times New Roman"/>
          <w:b/>
          <w:i w:val="false"/>
          <w:color w:val="000000"/>
        </w:rPr>
        <w:t xml:space="preserve"> Chapter 2. The procedure for providing the state service "Issuance of a license for medical activities"</w:t>
      </w:r>
    </w:p>
    <w:p>
      <w:pPr>
        <w:spacing w:after="0"/>
        <w:ind w:left="0"/>
        <w:jc w:val="both"/>
      </w:pPr>
      <w:r>
        <w:rPr>
          <w:rFonts w:ascii="Times New Roman"/>
          <w:b w:val="false"/>
          <w:i w:val="false"/>
          <w:color w:val="000000"/>
          <w:sz w:val="28"/>
        </w:rPr>
        <w:t>
      6. To carry out medical activities on the territory of the Republic of Kazakhstan, individuals or legal entities (hereinafter referred to as the Service recipient) shall send through the "electronic government" web portal www.egov.kz, www.elicense.kz (hereinafter referred to as the Portal) to the territorial departments of the Medical Committee and pharmaceutical control of the Ministry of Healthcare of the Republic of Kazakhstan (hereinafter referred to as the Service provider) applications in forms in accordance with Appendices 2 or 3 to these Rules with the attachment of documents established in paragraph 8 of the List and certified by an electronic digital signature.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the Order of the Minister of Healthcare of the Republic of Kazakhstan dated May 30, 2023 No. 91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On the day the documents are received, the service provider shall accept and register them.</w:t>
      </w:r>
    </w:p>
    <w:bookmarkStart w:name="z28" w:id="1"/>
    <w:p>
      <w:pPr>
        <w:spacing w:after="0"/>
        <w:ind w:left="0"/>
        <w:jc w:val="both"/>
      </w:pPr>
      <w:r>
        <w:rPr>
          <w:rFonts w:ascii="Times New Roman"/>
          <w:b w:val="false"/>
          <w:i w:val="false"/>
          <w:color w:val="000000"/>
          <w:sz w:val="28"/>
        </w:rPr>
        <w:t>
      If the service recipient applies after the end of working hours, on weekends and holidays, in accordance with the labor legislation of the Republic of Kazakhstan, the application shall be accepted and the result of the provision of public services shall be issued on the next working day.</w:t>
      </w:r>
    </w:p>
    <w:bookmarkEnd w:id="1"/>
    <w:bookmarkStart w:name="z29" w:id="2"/>
    <w:p>
      <w:pPr>
        <w:spacing w:after="0"/>
        <w:ind w:left="0"/>
        <w:jc w:val="both"/>
      </w:pPr>
      <w:r>
        <w:rPr>
          <w:rFonts w:ascii="Times New Roman"/>
          <w:b w:val="false"/>
          <w:i w:val="false"/>
          <w:color w:val="000000"/>
          <w:sz w:val="28"/>
        </w:rPr>
        <w:t>
      8. The service provider from the digital document service through the implemented integration (hereinafter referred to as the Service), subject to the consent of the service recipient (document owner), provided through the user’s cellular subscriber number registered on the "electronic government" web portal by transmitting a one-time password or by sending a short text message as a response to a notification from the e-government web portal, shall receive the information:</w:t>
      </w:r>
    </w:p>
    <w:bookmarkEnd w:id="2"/>
    <w:bookmarkStart w:name="z143" w:id="3"/>
    <w:p>
      <w:pPr>
        <w:spacing w:after="0"/>
        <w:ind w:left="0"/>
        <w:jc w:val="both"/>
      </w:pPr>
      <w:r>
        <w:rPr>
          <w:rFonts w:ascii="Times New Roman"/>
          <w:b w:val="false"/>
          <w:i w:val="false"/>
          <w:color w:val="000000"/>
          <w:sz w:val="28"/>
        </w:rPr>
        <w:t>
      1) about identity documents;</w:t>
      </w:r>
    </w:p>
    <w:bookmarkEnd w:id="3"/>
    <w:bookmarkStart w:name="z144" w:id="4"/>
    <w:p>
      <w:pPr>
        <w:spacing w:after="0"/>
        <w:ind w:left="0"/>
        <w:jc w:val="both"/>
      </w:pPr>
      <w:r>
        <w:rPr>
          <w:rFonts w:ascii="Times New Roman"/>
          <w:b w:val="false"/>
          <w:i w:val="false"/>
          <w:color w:val="000000"/>
          <w:sz w:val="28"/>
        </w:rPr>
        <w:t>
      2) on state registration (re-registration) of the service recipient as a legal entity or individual entrepreneur;</w:t>
      </w:r>
    </w:p>
    <w:bookmarkEnd w:id="4"/>
    <w:bookmarkStart w:name="z145" w:id="5"/>
    <w:p>
      <w:pPr>
        <w:spacing w:after="0"/>
        <w:ind w:left="0"/>
        <w:jc w:val="both"/>
      </w:pPr>
      <w:r>
        <w:rPr>
          <w:rFonts w:ascii="Times New Roman"/>
          <w:b w:val="false"/>
          <w:i w:val="false"/>
          <w:color w:val="000000"/>
          <w:sz w:val="28"/>
        </w:rPr>
        <w:t>
      3) on the availability of a license for medical activities and a license (Annex to the license for the relevant facility) for the use of devices and installations that generate ionizing radiation (if necessary);</w:t>
      </w:r>
    </w:p>
    <w:bookmarkEnd w:id="5"/>
    <w:bookmarkStart w:name="z146" w:id="6"/>
    <w:p>
      <w:pPr>
        <w:spacing w:after="0"/>
        <w:ind w:left="0"/>
        <w:jc w:val="both"/>
      </w:pPr>
      <w:r>
        <w:rPr>
          <w:rFonts w:ascii="Times New Roman"/>
          <w:b w:val="false"/>
          <w:i w:val="false"/>
          <w:color w:val="000000"/>
          <w:sz w:val="28"/>
        </w:rPr>
        <w:t>
      4) certifying the right of ownership or a lease agreement, or an agreement for the gratuitous use of real estate (loan), or trust management of property, or a public-private partnership agreement (if the information is available in the "electronic government" gateway (hereinafter referred to as GEG));</w:t>
      </w:r>
    </w:p>
    <w:bookmarkEnd w:id="6"/>
    <w:bookmarkStart w:name="z147" w:id="7"/>
    <w:p>
      <w:pPr>
        <w:spacing w:after="0"/>
        <w:ind w:left="0"/>
        <w:jc w:val="both"/>
      </w:pPr>
      <w:r>
        <w:rPr>
          <w:rFonts w:ascii="Times New Roman"/>
          <w:b w:val="false"/>
          <w:i w:val="false"/>
          <w:color w:val="000000"/>
          <w:sz w:val="28"/>
        </w:rPr>
        <w:t>
      5) on payment of the license fee (including for cases of re-issuance or receipt of a duplicate license (annex to it)) paid through PGEG, or second-tier banks and organizations carrying out certain types of banking operations;</w:t>
      </w:r>
    </w:p>
    <w:bookmarkEnd w:id="7"/>
    <w:bookmarkStart w:name="z148" w:id="8"/>
    <w:p>
      <w:pPr>
        <w:spacing w:after="0"/>
        <w:ind w:left="0"/>
        <w:jc w:val="both"/>
      </w:pPr>
      <w:r>
        <w:rPr>
          <w:rFonts w:ascii="Times New Roman"/>
          <w:b w:val="false"/>
          <w:i w:val="false"/>
          <w:color w:val="000000"/>
          <w:sz w:val="28"/>
        </w:rPr>
        <w:t>
      6) on registration of a real estate property;</w:t>
      </w:r>
    </w:p>
    <w:bookmarkEnd w:id="8"/>
    <w:bookmarkStart w:name="z149" w:id="9"/>
    <w:p>
      <w:pPr>
        <w:spacing w:after="0"/>
        <w:ind w:left="0"/>
        <w:jc w:val="both"/>
      </w:pPr>
      <w:r>
        <w:rPr>
          <w:rFonts w:ascii="Times New Roman"/>
          <w:b w:val="false"/>
          <w:i w:val="false"/>
          <w:color w:val="000000"/>
          <w:sz w:val="28"/>
        </w:rPr>
        <w:t>
      7) on the availability of higher medical education, for service recipients who completed their studies after 2015;</w:t>
      </w:r>
    </w:p>
    <w:bookmarkEnd w:id="9"/>
    <w:bookmarkStart w:name="z150" w:id="10"/>
    <w:p>
      <w:pPr>
        <w:spacing w:after="0"/>
        <w:ind w:left="0"/>
        <w:jc w:val="both"/>
      </w:pPr>
      <w:r>
        <w:rPr>
          <w:rFonts w:ascii="Times New Roman"/>
          <w:b w:val="false"/>
          <w:i w:val="false"/>
          <w:color w:val="000000"/>
          <w:sz w:val="28"/>
        </w:rPr>
        <w:t>
      8) on the availability of secondary (technical and vocational), post-secondary medical education, for service recipients who completed their studies after 2015;</w:t>
      </w:r>
    </w:p>
    <w:bookmarkEnd w:id="10"/>
    <w:bookmarkStart w:name="z151" w:id="11"/>
    <w:p>
      <w:pPr>
        <w:spacing w:after="0"/>
        <w:ind w:left="0"/>
        <w:jc w:val="both"/>
      </w:pPr>
      <w:r>
        <w:rPr>
          <w:rFonts w:ascii="Times New Roman"/>
          <w:b w:val="false"/>
          <w:i w:val="false"/>
          <w:color w:val="000000"/>
          <w:sz w:val="28"/>
        </w:rPr>
        <w:t>
      9) on a change of first name, patronymic (if any), last name or on marriage (matrimony) or dissolution of marriage (matrimony), for applicants who changed their first name, patronymic (if any), last name after receiving educational documents;</w:t>
      </w:r>
    </w:p>
    <w:bookmarkEnd w:id="11"/>
    <w:bookmarkStart w:name="z152" w:id="12"/>
    <w:p>
      <w:pPr>
        <w:spacing w:after="0"/>
        <w:ind w:left="0"/>
        <w:jc w:val="both"/>
      </w:pPr>
      <w:r>
        <w:rPr>
          <w:rFonts w:ascii="Times New Roman"/>
          <w:b w:val="false"/>
          <w:i w:val="false"/>
          <w:color w:val="000000"/>
          <w:sz w:val="28"/>
        </w:rPr>
        <w:t>
      10) availability of a valid specialist certificate in the declared speciality;</w:t>
      </w:r>
    </w:p>
    <w:bookmarkEnd w:id="12"/>
    <w:bookmarkStart w:name="z153" w:id="13"/>
    <w:p>
      <w:pPr>
        <w:spacing w:after="0"/>
        <w:ind w:left="0"/>
        <w:jc w:val="both"/>
      </w:pPr>
      <w:r>
        <w:rPr>
          <w:rFonts w:ascii="Times New Roman"/>
          <w:b w:val="false"/>
          <w:i w:val="false"/>
          <w:color w:val="000000"/>
          <w:sz w:val="28"/>
        </w:rPr>
        <w:t>
      11) on a document confirming the employee’s labor activity, according to the declared subtypes of activity in accordance with Article 35 of the Labor Code of the Republic of Kazakhstan (if the GEG contains information about the profiles of employees and accounting for employment contracts);</w:t>
      </w:r>
    </w:p>
    <w:bookmarkEnd w:id="13"/>
    <w:bookmarkStart w:name="z154" w:id="14"/>
    <w:p>
      <w:pPr>
        <w:spacing w:after="0"/>
        <w:ind w:left="0"/>
        <w:jc w:val="both"/>
      </w:pPr>
      <w:r>
        <w:rPr>
          <w:rFonts w:ascii="Times New Roman"/>
          <w:b w:val="false"/>
          <w:i w:val="false"/>
          <w:color w:val="000000"/>
          <w:sz w:val="28"/>
        </w:rPr>
        <w:t>
      12) on the availability of a sanitary and epidemiological conclusion for the premises (building) in which it is planned to carry out medical activities (hereinafter referred to as the Production facility) (if available in the GEG).</w:t>
      </w:r>
    </w:p>
    <w:bookmarkEnd w:id="14"/>
    <w:bookmarkStart w:name="z155" w:id="15"/>
    <w:p>
      <w:pPr>
        <w:spacing w:after="0"/>
        <w:ind w:left="0"/>
        <w:jc w:val="both"/>
      </w:pPr>
      <w:r>
        <w:rPr>
          <w:rFonts w:ascii="Times New Roman"/>
          <w:b w:val="false"/>
          <w:i w:val="false"/>
          <w:color w:val="000000"/>
          <w:sz w:val="28"/>
        </w:rPr>
        <w:t>
      Service provider from the information service of the Committee on Legal Statistics and Special Accounts of the General Prosecutor's Office of the Republic of Kazakhstan on the presence or absence of a ban on the implementation of medical and (or) pharmaceutical activities in the declared speciality or specialization (if the information is available in the service).</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the Order of the Minister of Healthcare of the Republic of Kazakhstan dated May 30, 2023 No. 91 (shall come into effect upon the expiration of sixty calendar days after the day of its first official publication).</w:t>
      </w:r>
      <w:r>
        <w:br/>
      </w:r>
      <w:r>
        <w:rPr>
          <w:rFonts w:ascii="Times New Roman"/>
          <w:b w:val="false"/>
          <w:i w:val="false"/>
          <w:color w:val="000000"/>
          <w:sz w:val="28"/>
        </w:rPr>
        <w:t>
</w:t>
      </w:r>
    </w:p>
    <w:bookmarkStart w:name="z42" w:id="16"/>
    <w:p>
      <w:pPr>
        <w:spacing w:after="0"/>
        <w:ind w:left="0"/>
        <w:jc w:val="both"/>
      </w:pPr>
      <w:r>
        <w:rPr>
          <w:rFonts w:ascii="Times New Roman"/>
          <w:b w:val="false"/>
          <w:i w:val="false"/>
          <w:color w:val="000000"/>
          <w:sz w:val="28"/>
        </w:rPr>
        <w:t>
      9. The completeness of the submitted documents specified in paragraph 8 of the List and information from the service received through the portal shall be checked by the service provider within 2 (two) working days from the date of registration of the documents.</w:t>
      </w:r>
    </w:p>
    <w:bookmarkEnd w:id="16"/>
    <w:p>
      <w:pPr>
        <w:spacing w:after="0"/>
        <w:ind w:left="0"/>
        <w:jc w:val="both"/>
      </w:pPr>
      <w:r>
        <w:rPr>
          <w:rFonts w:ascii="Times New Roman"/>
          <w:b w:val="false"/>
          <w:i w:val="false"/>
          <w:color w:val="000000"/>
          <w:sz w:val="28"/>
        </w:rPr>
        <w:t>
      If it is established that the submitted documents are incomplete in accordance with paragraph 8 of the List, and (or) documents have expired, the service provider, within the specified time frame, shall give a written reasoned refusal (in any form) in further consideration of the application, certified by the electronic digital signature of the authorized person of the service provider.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amended by the order of the Minister of Healthcare of the Republic of Kazakhstan dated May 30, 2023 No. 91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Upon provision of documents in full in accordance with paragraph 8 of the List, the service provider shall:</w:t>
      </w:r>
    </w:p>
    <w:bookmarkStart w:name="z156" w:id="17"/>
    <w:p>
      <w:pPr>
        <w:spacing w:after="0"/>
        <w:ind w:left="0"/>
        <w:jc w:val="both"/>
      </w:pPr>
      <w:r>
        <w:rPr>
          <w:rFonts w:ascii="Times New Roman"/>
          <w:b w:val="false"/>
          <w:i w:val="false"/>
          <w:color w:val="000000"/>
          <w:sz w:val="28"/>
        </w:rPr>
        <w:t>
      1) send, through the portal, to the territorial division of the state body in the field of sanitary and epidemiological welfare of the population- (hereinafter referred to as the Approving body) a request for approval of the issuance of a license and (or) annex to the license for medical activities;</w:t>
      </w:r>
    </w:p>
    <w:bookmarkEnd w:id="17"/>
    <w:bookmarkStart w:name="z157" w:id="18"/>
    <w:p>
      <w:pPr>
        <w:spacing w:after="0"/>
        <w:ind w:left="0"/>
        <w:jc w:val="both"/>
      </w:pPr>
      <w:r>
        <w:rPr>
          <w:rFonts w:ascii="Times New Roman"/>
          <w:b w:val="false"/>
          <w:i w:val="false"/>
          <w:color w:val="000000"/>
          <w:sz w:val="28"/>
        </w:rPr>
        <w:t>
      2) conduct a hearing in accordance with Article 73 of the Arbitration Procedure Code;</w:t>
      </w:r>
    </w:p>
    <w:bookmarkEnd w:id="18"/>
    <w:bookmarkStart w:name="z158" w:id="19"/>
    <w:p>
      <w:pPr>
        <w:spacing w:after="0"/>
        <w:ind w:left="0"/>
        <w:jc w:val="both"/>
      </w:pPr>
      <w:r>
        <w:rPr>
          <w:rFonts w:ascii="Times New Roman"/>
          <w:b w:val="false"/>
          <w:i w:val="false"/>
          <w:color w:val="000000"/>
          <w:sz w:val="28"/>
        </w:rPr>
        <w:t>
      3) carry out permitting control (before issuing a license) at the production facility of the first-time application for medical activities in accordance with the procedure in accordance with Article 51 of the Law of the Republic of Kazakhstan "On Permits and Notifications".</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amended by the Order of the Minister of Healthcare of the Republic of Kazakhstan dated May 30, 2023 No. 91 (shall come into effect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The response on approval or refusal to approve the issuance of a license and (or) annex to the license for medical activities by the approving body shall be provided within 10 (ten) working days from the date of receipt of the request from the service provider.</w:t>
      </w:r>
    </w:p>
    <w:bookmarkStart w:name="z49" w:id="20"/>
    <w:p>
      <w:pPr>
        <w:spacing w:after="0"/>
        <w:ind w:left="0"/>
        <w:jc w:val="both"/>
      </w:pPr>
      <w:r>
        <w:rPr>
          <w:rFonts w:ascii="Times New Roman"/>
          <w:b w:val="false"/>
          <w:i w:val="false"/>
          <w:color w:val="000000"/>
          <w:sz w:val="28"/>
        </w:rPr>
        <w:t>
      12. The service provider, in accordance with Article 73 of the APPRC, shall provide the opportunity for the service recipient to express their position on a preliminary decision on an administrative case, about which the service recipient shall be notified in advance, but no later than three working days before the result of the provision of the public service (reasoned refusal).</w:t>
      </w:r>
    </w:p>
    <w:bookmarkEnd w:id="20"/>
    <w:p>
      <w:pPr>
        <w:spacing w:after="0"/>
        <w:ind w:left="0"/>
        <w:jc w:val="both"/>
      </w:pPr>
      <w:r>
        <w:rPr>
          <w:rFonts w:ascii="Times New Roman"/>
          <w:b w:val="false"/>
          <w:i w:val="false"/>
          <w:color w:val="000000"/>
          <w:sz w:val="28"/>
        </w:rPr>
        <w:t>
      The service recipient shall submit an objection to the preliminary decision no later than two working days from the date of its receipt.</w:t>
      </w:r>
    </w:p>
    <w:bookmarkStart w:name="z51" w:id="21"/>
    <w:p>
      <w:pPr>
        <w:spacing w:after="0"/>
        <w:ind w:left="0"/>
        <w:jc w:val="both"/>
      </w:pPr>
      <w:r>
        <w:rPr>
          <w:rFonts w:ascii="Times New Roman"/>
          <w:b w:val="false"/>
          <w:i w:val="false"/>
          <w:color w:val="000000"/>
          <w:sz w:val="28"/>
        </w:rPr>
        <w:t>
      If the service recipient verbally expresses their objection, the service provider shall maintain a hearing protocol, which they shall draw up in accordance with Article 74 of the Arbitration Procedure Code.</w:t>
      </w:r>
    </w:p>
    <w:bookmarkEnd w:id="21"/>
    <w:p>
      <w:pPr>
        <w:spacing w:after="0"/>
        <w:ind w:left="0"/>
        <w:jc w:val="both"/>
      </w:pPr>
      <w:r>
        <w:rPr>
          <w:rFonts w:ascii="Times New Roman"/>
          <w:b w:val="false"/>
          <w:i w:val="false"/>
          <w:color w:val="000000"/>
          <w:sz w:val="28"/>
        </w:rPr>
        <w:t>
      13. The service provider, in accordance with paragraph 2 of Article 21 of the Law, shall provide in an accessible form complete and reliable information on the list of required documents and the execution of such documents.</w:t>
      </w:r>
    </w:p>
    <w:p>
      <w:pPr>
        <w:spacing w:after="0"/>
        <w:ind w:left="0"/>
        <w:jc w:val="both"/>
      </w:pPr>
      <w:r>
        <w:rPr>
          <w:rFonts w:ascii="Times New Roman"/>
          <w:b w:val="false"/>
          <w:i w:val="false"/>
          <w:color w:val="000000"/>
          <w:sz w:val="28"/>
        </w:rPr>
        <w:t>
      If there are comments, the service provider shall reason each comment with references to the structural elements of regulatory legal acts, and provide the opportunity for the service recipient to express their position.</w:t>
      </w:r>
    </w:p>
    <w:p>
      <w:pPr>
        <w:spacing w:after="0"/>
        <w:ind w:left="0"/>
        <w:jc w:val="both"/>
      </w:pPr>
      <w:r>
        <w:rPr>
          <w:rFonts w:ascii="Times New Roman"/>
          <w:b w:val="false"/>
          <w:i w:val="false"/>
          <w:color w:val="000000"/>
          <w:sz w:val="28"/>
        </w:rPr>
        <w:t>
      14. Permit control shall be carried out in the order of preventive control with access to the object of control for the first time applying for medical activities.</w:t>
      </w:r>
    </w:p>
    <w:bookmarkStart w:name="z55" w:id="22"/>
    <w:p>
      <w:pPr>
        <w:spacing w:after="0"/>
        <w:ind w:left="0"/>
        <w:jc w:val="both"/>
      </w:pPr>
      <w:r>
        <w:rPr>
          <w:rFonts w:ascii="Times New Roman"/>
          <w:b w:val="false"/>
          <w:i w:val="false"/>
          <w:color w:val="000000"/>
          <w:sz w:val="28"/>
        </w:rPr>
        <w:t>
      Herewith, if medical activities are carried out at the production facility based on a license (annex to it), then upon receipt of an application from the service recipient for the issuance of an additional annex to the license, including in other specialities in accordance with paragraph 15 of the List of permits of the first category, approved by Annex 1 to According to the law, licensing control shall not be carried out at this production facility.</w:t>
      </w:r>
    </w:p>
    <w:bookmarkEnd w:id="22"/>
    <w:bookmarkStart w:name="z56" w:id="23"/>
    <w:p>
      <w:pPr>
        <w:spacing w:after="0"/>
        <w:ind w:left="0"/>
        <w:jc w:val="both"/>
      </w:pPr>
      <w:r>
        <w:rPr>
          <w:rFonts w:ascii="Times New Roman"/>
          <w:b w:val="false"/>
          <w:i w:val="false"/>
          <w:color w:val="000000"/>
          <w:sz w:val="28"/>
        </w:rPr>
        <w:t>
      The service recipient shall be notified of the time and date of the visit to the control object by sending a text message to the subscriber's cellular number or the email address specified in the application, or using other means of communication that ensure the recording of the notice or call, at least one day before the start of the visit.</w:t>
      </w:r>
    </w:p>
    <w:bookmarkEnd w:id="23"/>
    <w:p>
      <w:pPr>
        <w:spacing w:after="0"/>
        <w:ind w:left="0"/>
        <w:jc w:val="both"/>
      </w:pPr>
      <w:r>
        <w:rPr>
          <w:rFonts w:ascii="Times New Roman"/>
          <w:b w:val="false"/>
          <w:i w:val="false"/>
          <w:color w:val="000000"/>
          <w:sz w:val="28"/>
        </w:rPr>
        <w:t>
      15. During licensing control (during a visit to the production facility), the service provider shall check the service recipient’s compliance with the qualification requirements, including the submitted documents and information, in accordance with paragraph 8 of the List.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as amended by the Order of the Minister of Healthcare of the Republic of Kazakhstan dated May 30, 2023 No. 91 (shall come into effect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Permitting control shall be carried out using audio, photo or video recording; records are stored in the service provider’s internal information system "licensing portal".</w:t>
      </w:r>
    </w:p>
    <w:bookmarkStart w:name="z59" w:id="24"/>
    <w:p>
      <w:pPr>
        <w:spacing w:after="0"/>
        <w:ind w:left="0"/>
        <w:jc w:val="both"/>
      </w:pPr>
      <w:r>
        <w:rPr>
          <w:rFonts w:ascii="Times New Roman"/>
          <w:b w:val="false"/>
          <w:i w:val="false"/>
          <w:color w:val="000000"/>
          <w:sz w:val="28"/>
        </w:rPr>
        <w:t>
      17. The conclusion of the permitting control shall indicate the name of the service provider, data of the specialist who carried out the permitting control (last name, first name, patronymic (if any), place of work, position), data of the object of control (location address, business identification code or individual identification code, authorized person of the service recipient), as well as information on all points of the qualification requirements for medical activities, approved by Order of the Minister of Healthcare of the Republic of Kazakhstan dated October 22, 2020 No. ҚР-ДСМ-148/2020 "On approval of qualification requirements for medical and pharmaceutical activities" (registered in the State Register of Normative Legal Acts under No. 21502).</w:t>
      </w:r>
    </w:p>
    <w:bookmarkEnd w:id="24"/>
    <w:bookmarkStart w:name="z60" w:id="25"/>
    <w:p>
      <w:pPr>
        <w:spacing w:after="0"/>
        <w:ind w:left="0"/>
        <w:jc w:val="both"/>
      </w:pPr>
      <w:r>
        <w:rPr>
          <w:rFonts w:ascii="Times New Roman"/>
          <w:b w:val="false"/>
          <w:i w:val="false"/>
          <w:color w:val="000000"/>
          <w:sz w:val="28"/>
        </w:rPr>
        <w:t>
      18. If the place where the service recipient carries out a subtype of medical activity is located in another administrative-territorial unit, the service provider who accepted the documents shall send a request and documents to the service provider at the place where the upcoming activity is carried out, for permitting control.</w:t>
      </w:r>
    </w:p>
    <w:bookmarkEnd w:id="25"/>
    <w:bookmarkStart w:name="z61" w:id="26"/>
    <w:p>
      <w:pPr>
        <w:spacing w:after="0"/>
        <w:ind w:left="0"/>
        <w:jc w:val="both"/>
      </w:pPr>
      <w:r>
        <w:rPr>
          <w:rFonts w:ascii="Times New Roman"/>
          <w:b w:val="false"/>
          <w:i w:val="false"/>
          <w:color w:val="000000"/>
          <w:sz w:val="28"/>
        </w:rPr>
        <w:t>
      Herewith, the service provider, who will carry out permitting control, shall notify about the date and time of the site visit.</w:t>
      </w:r>
    </w:p>
    <w:bookmarkEnd w:id="26"/>
    <w:p>
      <w:pPr>
        <w:spacing w:after="0"/>
        <w:ind w:left="0"/>
        <w:jc w:val="both"/>
      </w:pPr>
      <w:r>
        <w:rPr>
          <w:rFonts w:ascii="Times New Roman"/>
          <w:b w:val="false"/>
          <w:i w:val="false"/>
          <w:color w:val="000000"/>
          <w:sz w:val="28"/>
        </w:rPr>
        <w:t>
      19. Terms of provision of public services:</w:t>
      </w:r>
    </w:p>
    <w:bookmarkStart w:name="z63" w:id="27"/>
    <w:p>
      <w:pPr>
        <w:spacing w:after="0"/>
        <w:ind w:left="0"/>
        <w:jc w:val="both"/>
      </w:pPr>
      <w:r>
        <w:rPr>
          <w:rFonts w:ascii="Times New Roman"/>
          <w:b w:val="false"/>
          <w:i w:val="false"/>
          <w:color w:val="000000"/>
          <w:sz w:val="28"/>
        </w:rPr>
        <w:t>
      from the moment the package of documents is submitted to the portal:</w:t>
      </w:r>
    </w:p>
    <w:bookmarkEnd w:id="27"/>
    <w:bookmarkStart w:name="z64" w:id="28"/>
    <w:p>
      <w:pPr>
        <w:spacing w:after="0"/>
        <w:ind w:left="0"/>
        <w:jc w:val="both"/>
      </w:pPr>
      <w:r>
        <w:rPr>
          <w:rFonts w:ascii="Times New Roman"/>
          <w:b w:val="false"/>
          <w:i w:val="false"/>
          <w:color w:val="000000"/>
          <w:sz w:val="28"/>
        </w:rPr>
        <w:t>
      when issuing a license and (or) annex to the license - 13 (thirteen) working days;</w:t>
      </w:r>
    </w:p>
    <w:bookmarkEnd w:id="28"/>
    <w:p>
      <w:pPr>
        <w:spacing w:after="0"/>
        <w:ind w:left="0"/>
        <w:jc w:val="both"/>
      </w:pPr>
      <w:r>
        <w:rPr>
          <w:rFonts w:ascii="Times New Roman"/>
          <w:b w:val="false"/>
          <w:i w:val="false"/>
          <w:color w:val="000000"/>
          <w:sz w:val="28"/>
        </w:rPr>
        <w:t>
      when re-issuing a license and (or) annex to a license – 3 (three) working days;</w:t>
      </w:r>
    </w:p>
    <w:bookmarkStart w:name="z66" w:id="29"/>
    <w:p>
      <w:pPr>
        <w:spacing w:after="0"/>
        <w:ind w:left="0"/>
        <w:jc w:val="both"/>
      </w:pPr>
      <w:r>
        <w:rPr>
          <w:rFonts w:ascii="Times New Roman"/>
          <w:b w:val="false"/>
          <w:i w:val="false"/>
          <w:color w:val="000000"/>
          <w:sz w:val="28"/>
        </w:rPr>
        <w:t>
      when issuing a duplicate license and (or) annex to the license in case of loss or damage, issued in paper form - 2 (two) working days.</w:t>
      </w:r>
    </w:p>
    <w:bookmarkEnd w:id="29"/>
    <w:p>
      <w:pPr>
        <w:spacing w:after="0"/>
        <w:ind w:left="0"/>
        <w:jc w:val="both"/>
      </w:pPr>
      <w:r>
        <w:rPr>
          <w:rFonts w:ascii="Times New Roman"/>
          <w:b w:val="false"/>
          <w:i w:val="false"/>
          <w:color w:val="000000"/>
          <w:sz w:val="28"/>
        </w:rPr>
        <w:t>
      20. The result of the provision of a public service or a reasoned refusal to provide a public service, when the service recipient applies for obtaining, re-issuing a license and (or) annex to a license, as well as issuing a duplicate of a license and (or) annex to a license, shall be issued in electronic form, certified by the authorized digital signature of the service provider, is sent to the portal and stored in the "personal account" of the service recipient.</w:t>
      </w:r>
    </w:p>
    <w:bookmarkStart w:name="z68" w:id="30"/>
    <w:p>
      <w:pPr>
        <w:spacing w:after="0"/>
        <w:ind w:left="0"/>
        <w:jc w:val="both"/>
      </w:pPr>
      <w:r>
        <w:rPr>
          <w:rFonts w:ascii="Times New Roman"/>
          <w:b w:val="false"/>
          <w:i w:val="false"/>
          <w:color w:val="000000"/>
          <w:sz w:val="28"/>
        </w:rPr>
        <w:t>
      21. The service provider shall ensure that data is entered into the information system for monitoring the provision of public services in accordance with subparagraph 11) of paragraph 2 of Article 5 of the Law.</w:t>
      </w:r>
    </w:p>
    <w:bookmarkEnd w:id="30"/>
    <w:bookmarkStart w:name="z159" w:id="31"/>
    <w:p>
      <w:pPr>
        <w:spacing w:after="0"/>
        <w:ind w:left="0"/>
        <w:jc w:val="both"/>
      </w:pPr>
      <w:r>
        <w:rPr>
          <w:rFonts w:ascii="Times New Roman"/>
          <w:b w:val="false"/>
          <w:i w:val="false"/>
          <w:color w:val="000000"/>
          <w:sz w:val="28"/>
        </w:rPr>
        <w:t>
      21-1. The Committee for Medical and Pharmaceutical Control of the Ministry of Healthcare of the Republic of Kazakhstan, within three working days from the date of making changes and (or) additions to these Rules, shall update information on the procedure for its provision and send information to the service provider, the operator of the information and communication infrastructure of "electronic government" and Unified contact center.</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21-1 in accordance with the Order of the Minister of Healthcare of the Republic of Kazakhstan dated May 30, 2023 No. 91 (shall come into effect upon the expiration of sixty calendar days after the day of its first official publication).</w:t>
      </w:r>
      <w:r>
        <w:br/>
      </w:r>
      <w:r>
        <w:rPr>
          <w:rFonts w:ascii="Times New Roman"/>
          <w:b w:val="false"/>
          <w:i w:val="false"/>
          <w:color w:val="000000"/>
          <w:sz w:val="28"/>
        </w:rPr>
        <w:t>
</w:t>
      </w:r>
    </w:p>
    <w:bookmarkStart w:name="z69" w:id="32"/>
    <w:p>
      <w:pPr>
        <w:spacing w:after="0"/>
        <w:ind w:left="0"/>
        <w:jc w:val="left"/>
      </w:pPr>
      <w:r>
        <w:rPr>
          <w:rFonts w:ascii="Times New Roman"/>
          <w:b/>
          <w:i w:val="false"/>
          <w:color w:val="000000"/>
        </w:rPr>
        <w:t xml:space="preserve"> Chapter 3. The procedure for appealing decisions, actions (inaction)  of service providers and (or) officials regarding the provision of public services</w:t>
      </w:r>
    </w:p>
    <w:bookmarkEnd w:id="32"/>
    <w:bookmarkStart w:name="z70" w:id="33"/>
    <w:p>
      <w:pPr>
        <w:spacing w:after="0"/>
        <w:ind w:left="0"/>
        <w:jc w:val="both"/>
      </w:pPr>
      <w:r>
        <w:rPr>
          <w:rFonts w:ascii="Times New Roman"/>
          <w:b w:val="false"/>
          <w:i w:val="false"/>
          <w:color w:val="000000"/>
          <w:sz w:val="28"/>
        </w:rPr>
        <w:t>
      22. A complaint against decisions, actions (inaction) of the service provider and (or) their employees regarding the provision of public services shall be submitted to the head of the service provider.</w:t>
      </w:r>
    </w:p>
    <w:bookmarkEnd w:id="33"/>
    <w:bookmarkStart w:name="z71" w:id="34"/>
    <w:p>
      <w:pPr>
        <w:spacing w:after="0"/>
        <w:ind w:left="0"/>
        <w:jc w:val="both"/>
      </w:pPr>
      <w:r>
        <w:rPr>
          <w:rFonts w:ascii="Times New Roman"/>
          <w:b w:val="false"/>
          <w:i w:val="false"/>
          <w:color w:val="000000"/>
          <w:sz w:val="28"/>
        </w:rPr>
        <w:t>
      23. A complaint from a service recipient received by a service provider directly providing a public service, in accordance with paragraph 2 of Article 25 of the Law of the Republic of Kazakhstan, is subject to consideration within five working days from the date of its registration.</w:t>
      </w:r>
    </w:p>
    <w:bookmarkEnd w:id="34"/>
    <w:bookmarkStart w:name="z72" w:id="35"/>
    <w:p>
      <w:pPr>
        <w:spacing w:after="0"/>
        <w:ind w:left="0"/>
        <w:jc w:val="both"/>
      </w:pPr>
      <w:r>
        <w:rPr>
          <w:rFonts w:ascii="Times New Roman"/>
          <w:b w:val="false"/>
          <w:i w:val="false"/>
          <w:color w:val="000000"/>
          <w:sz w:val="28"/>
        </w:rPr>
        <w:t>
      24. When applying through the portal, information on the appeal procedure may be obtained by calling the Unified contact center for the provision of public services.</w:t>
      </w:r>
    </w:p>
    <w:bookmarkEnd w:id="35"/>
    <w:bookmarkStart w:name="z73" w:id="36"/>
    <w:p>
      <w:pPr>
        <w:spacing w:after="0"/>
        <w:ind w:left="0"/>
        <w:jc w:val="both"/>
      </w:pPr>
      <w:r>
        <w:rPr>
          <w:rFonts w:ascii="Times New Roman"/>
          <w:b w:val="false"/>
          <w:i w:val="false"/>
          <w:color w:val="000000"/>
          <w:sz w:val="28"/>
        </w:rPr>
        <w:t>
      25. Pre-trial consideration of a complaint regarding the provision of public services shall be carried out by a higher administrative body, an authorized body for assessing and monitoring the quality of public services (hereinafter referred to as the Body considering the complaint) within fifteen working days from the date of its registration.</w:t>
      </w:r>
    </w:p>
    <w:bookmarkEnd w:id="36"/>
    <w:bookmarkStart w:name="z74" w:id="37"/>
    <w:p>
      <w:pPr>
        <w:spacing w:after="0"/>
        <w:ind w:left="0"/>
        <w:jc w:val="both"/>
      </w:pPr>
      <w:r>
        <w:rPr>
          <w:rFonts w:ascii="Times New Roman"/>
          <w:b w:val="false"/>
          <w:i w:val="false"/>
          <w:color w:val="000000"/>
          <w:sz w:val="28"/>
        </w:rPr>
        <w:t>
      26. The complaint shall be submitted to the service provider whose decision, action (inaction) is being appealed.</w:t>
      </w:r>
    </w:p>
    <w:bookmarkEnd w:id="37"/>
    <w:bookmarkStart w:name="z75" w:id="38"/>
    <w:p>
      <w:pPr>
        <w:spacing w:after="0"/>
        <w:ind w:left="0"/>
        <w:jc w:val="both"/>
      </w:pPr>
      <w:r>
        <w:rPr>
          <w:rFonts w:ascii="Times New Roman"/>
          <w:b w:val="false"/>
          <w:i w:val="false"/>
          <w:color w:val="000000"/>
          <w:sz w:val="28"/>
        </w:rPr>
        <w:t>
      The service provider, whose decision, action (inaction) is being appealed, no later than three working days from the date of receipt of the complaint, shall send it and the administrative file to the body considering the complaint.</w:t>
      </w:r>
    </w:p>
    <w:bookmarkEnd w:id="38"/>
    <w:bookmarkStart w:name="z76" w:id="39"/>
    <w:p>
      <w:pPr>
        <w:spacing w:after="0"/>
        <w:ind w:left="0"/>
        <w:jc w:val="both"/>
      </w:pPr>
      <w:r>
        <w:rPr>
          <w:rFonts w:ascii="Times New Roman"/>
          <w:b w:val="false"/>
          <w:i w:val="false"/>
          <w:color w:val="000000"/>
          <w:sz w:val="28"/>
        </w:rPr>
        <w:t>
      In this case, the service provider, whose decision, action (inaction) is being appealed, shall have the right not to forward the complaint to the body considering the complaint if, within three working days, it makes a decision that fully satisfies the requirements specified in the complaint.</w:t>
      </w:r>
    </w:p>
    <w:bookmarkEnd w:id="39"/>
    <w:bookmarkStart w:name="z77" w:id="40"/>
    <w:p>
      <w:pPr>
        <w:spacing w:after="0"/>
        <w:ind w:left="0"/>
        <w:jc w:val="both"/>
      </w:pPr>
      <w:r>
        <w:rPr>
          <w:rFonts w:ascii="Times New Roman"/>
          <w:b w:val="false"/>
          <w:i w:val="false"/>
          <w:color w:val="000000"/>
          <w:sz w:val="28"/>
        </w:rPr>
        <w:t>
      27. Unless otherwise provided by law, an appeal to the court shall be allowed after pre-trial appeal.</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the Rules for the provision </w:t>
            </w:r>
            <w:r>
              <w:br/>
            </w:r>
            <w:r>
              <w:rPr>
                <w:rFonts w:ascii="Times New Roman"/>
                <w:b w:val="false"/>
                <w:i w:val="false"/>
                <w:color w:val="000000"/>
                <w:sz w:val="20"/>
              </w:rPr>
              <w:t xml:space="preserve">of public services "Issuance </w:t>
            </w:r>
            <w:r>
              <w:br/>
            </w:r>
            <w:r>
              <w:rPr>
                <w:rFonts w:ascii="Times New Roman"/>
                <w:b w:val="false"/>
                <w:i w:val="false"/>
                <w:color w:val="000000"/>
                <w:sz w:val="20"/>
              </w:rPr>
              <w:t>of a license for medical activities"</w:t>
            </w:r>
          </w:p>
        </w:tc>
      </w:tr>
    </w:tbl>
    <w:bookmarkStart w:name="z160" w:id="41"/>
    <w:p>
      <w:pPr>
        <w:spacing w:after="0"/>
        <w:ind w:left="0"/>
        <w:jc w:val="left"/>
      </w:pPr>
      <w:r>
        <w:rPr>
          <w:rFonts w:ascii="Times New Roman"/>
          <w:b/>
          <w:i w:val="false"/>
          <w:color w:val="000000"/>
        </w:rPr>
        <w:t xml:space="preserve"> List of basic requirements for the provision of the public service </w:t>
      </w:r>
      <w:r>
        <w:br/>
      </w:r>
      <w:r>
        <w:rPr>
          <w:rFonts w:ascii="Times New Roman"/>
          <w:b/>
          <w:i w:val="false"/>
          <w:color w:val="000000"/>
        </w:rPr>
        <w:t>"Issuance of a license for medical activities"</w:t>
      </w:r>
    </w:p>
    <w:bookmarkEnd w:id="41"/>
    <w:p>
      <w:pPr>
        <w:spacing w:after="0"/>
        <w:ind w:left="0"/>
        <w:jc w:val="both"/>
      </w:pPr>
      <w:r>
        <w:rPr>
          <w:rFonts w:ascii="Times New Roman"/>
          <w:b w:val="false"/>
          <w:i w:val="false"/>
          <w:color w:val="ff0000"/>
          <w:sz w:val="28"/>
        </w:rPr>
        <w:t>
      Footnote. Annex 1 - as amended by the order of the Minister of Healthcare of the Republic of Kazakhstan dated May 30, 2023 No. 91 (shall come into effect upon the expiration of sixty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Territorial departments of the Committee for Medical and Pharmaceutical Control of the Ministry of Healthcare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providing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portal "electronic government" www.egov.kz, www. elicense.kz (hereinafter referred to as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issuing a license and (or) annex to the license - 13 (thirteen) working days;</w:t>
            </w:r>
          </w:p>
          <w:p>
            <w:pPr>
              <w:spacing w:after="20"/>
              <w:ind w:left="20"/>
              <w:jc w:val="both"/>
            </w:pPr>
            <w:r>
              <w:rPr>
                <w:rFonts w:ascii="Times New Roman"/>
                <w:b w:val="false"/>
                <w:i w:val="false"/>
                <w:color w:val="000000"/>
                <w:sz w:val="20"/>
              </w:rPr>
              <w:t>
when re-issuing a license and (or) annex to a license – 3 (three) working days;</w:t>
            </w:r>
          </w:p>
          <w:p>
            <w:pPr>
              <w:spacing w:after="20"/>
              <w:ind w:left="20"/>
              <w:jc w:val="both"/>
            </w:pPr>
            <w:r>
              <w:rPr>
                <w:rFonts w:ascii="Times New Roman"/>
                <w:b w:val="false"/>
                <w:i w:val="false"/>
                <w:color w:val="000000"/>
                <w:sz w:val="20"/>
              </w:rPr>
              <w:t>
when issuing a duplicate license and (or) annex to the license in case of loss or damage, issued in paper form - 2 (two)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and (or) annex to a license, re-issuance of a license and (or) annex to a license, a duplicate of a license and (or) annex to a license for medical activities, or a reasoned response about a refusal to provide a public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collected from the service recipient when providing a public service, and methods of collecting it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shall be provided for a fee, the following license fee shall be charged:</w:t>
            </w:r>
          </w:p>
          <w:p>
            <w:pPr>
              <w:spacing w:after="20"/>
              <w:ind w:left="20"/>
              <w:jc w:val="both"/>
            </w:pPr>
            <w:r>
              <w:rPr>
                <w:rFonts w:ascii="Times New Roman"/>
                <w:b w:val="false"/>
                <w:i w:val="false"/>
                <w:color w:val="000000"/>
                <w:sz w:val="20"/>
              </w:rPr>
              <w:t>
1) for issuing a license - 10 monthly calculation indices (hereinafter referred to as MCI);</w:t>
            </w:r>
          </w:p>
          <w:p>
            <w:pPr>
              <w:spacing w:after="20"/>
              <w:ind w:left="20"/>
              <w:jc w:val="both"/>
            </w:pPr>
            <w:r>
              <w:rPr>
                <w:rFonts w:ascii="Times New Roman"/>
                <w:b w:val="false"/>
                <w:i w:val="false"/>
                <w:color w:val="000000"/>
                <w:sz w:val="20"/>
              </w:rPr>
              <w:t>
2) for renewal of a license – 10% of the rate when issuing a license, but not more than 4 MCI;</w:t>
            </w:r>
          </w:p>
          <w:p>
            <w:pPr>
              <w:spacing w:after="20"/>
              <w:ind w:left="20"/>
              <w:jc w:val="both"/>
            </w:pPr>
            <w:r>
              <w:rPr>
                <w:rFonts w:ascii="Times New Roman"/>
                <w:b w:val="false"/>
                <w:i w:val="false"/>
                <w:color w:val="000000"/>
                <w:sz w:val="20"/>
              </w:rPr>
              <w:t>
3) for issuing a duplicate license - 100% of the rate when issuing a license.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and information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provider - from Monday to Friday from 9.00 to 18.30 with a lunch break from 13.00 to 14.30, except weekends and holidays;</w:t>
            </w:r>
          </w:p>
          <w:p>
            <w:pPr>
              <w:spacing w:after="20"/>
              <w:ind w:left="20"/>
              <w:jc w:val="both"/>
            </w:pPr>
            <w:r>
              <w:rPr>
                <w:rFonts w:ascii="Times New Roman"/>
                <w:b w:val="false"/>
                <w:i w:val="false"/>
                <w:color w:val="000000"/>
                <w:sz w:val="20"/>
              </w:rPr>
              <w:t>
2) portal - around the clock, except for technical breaks associated with repair work (when the service recipient contacts after the end of working hours, on weekends and holidays, applications shall be accepted and results of the provision of public services shall be issued on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for the provision of public services:</w:t>
            </w:r>
          </w:p>
          <w:p>
            <w:pPr>
              <w:spacing w:after="20"/>
              <w:ind w:left="20"/>
              <w:jc w:val="both"/>
            </w:pPr>
            <w:r>
              <w:rPr>
                <w:rFonts w:ascii="Times New Roman"/>
                <w:b w:val="false"/>
                <w:i w:val="false"/>
                <w:color w:val="000000"/>
                <w:sz w:val="20"/>
              </w:rPr>
              <w:t>
1) to obtain a license and license annex:</w:t>
            </w:r>
          </w:p>
          <w:p>
            <w:pPr>
              <w:spacing w:after="20"/>
              <w:ind w:left="20"/>
              <w:jc w:val="both"/>
            </w:pPr>
            <w:r>
              <w:rPr>
                <w:rFonts w:ascii="Times New Roman"/>
                <w:b w:val="false"/>
                <w:i w:val="false"/>
                <w:color w:val="000000"/>
                <w:sz w:val="20"/>
              </w:rPr>
              <w:t>
application in the form in accordance with Annex 2 (for individuals) and Annex 3 (for legal entities) to these Rules;</w:t>
            </w:r>
          </w:p>
          <w:p>
            <w:pPr>
              <w:spacing w:after="20"/>
              <w:ind w:left="20"/>
              <w:jc w:val="both"/>
            </w:pPr>
            <w:r>
              <w:rPr>
                <w:rFonts w:ascii="Times New Roman"/>
                <w:b w:val="false"/>
                <w:i w:val="false"/>
                <w:color w:val="000000"/>
                <w:sz w:val="20"/>
              </w:rPr>
              <w:t>
information form confirming the availability of information and documents in accordance with the qualification requirements for licensing medical activities, in accordance with Annex 1 to this List;</w:t>
            </w:r>
          </w:p>
          <w:p>
            <w:pPr>
              <w:spacing w:after="20"/>
              <w:ind w:left="20"/>
              <w:jc w:val="both"/>
            </w:pPr>
            <w:r>
              <w:rPr>
                <w:rFonts w:ascii="Times New Roman"/>
                <w:b w:val="false"/>
                <w:i w:val="false"/>
                <w:color w:val="000000"/>
                <w:sz w:val="20"/>
              </w:rPr>
              <w:t>
a diploma of higher or secondary medical education (for service recipients who completed their studies before 2015);</w:t>
            </w:r>
          </w:p>
          <w:p>
            <w:pPr>
              <w:spacing w:after="20"/>
              <w:ind w:left="20"/>
              <w:jc w:val="both"/>
            </w:pPr>
            <w:r>
              <w:rPr>
                <w:rFonts w:ascii="Times New Roman"/>
                <w:b w:val="false"/>
                <w:i w:val="false"/>
                <w:color w:val="000000"/>
                <w:sz w:val="20"/>
              </w:rPr>
              <w:t>
certificate of completion of retraining or certificate of advanced training in accordance with the order of the Minister of Healthcare of the Republic of Kazakhstan dated December 21, 2020, No. ҚР ДСМ-303/2020 "On approval of the Rules of additional and informal education of specialists in the field of healthcare, qualification requirements for organizations implementing educational programs of additional and non-formal education in the field of healthcare, as well as rules for recognizing learning results obtained by healthcare professionals through additional and non-formal education" (registered in the State Register of Normative Legal Acts under No. 21847);</w:t>
            </w:r>
          </w:p>
          <w:p>
            <w:pPr>
              <w:spacing w:after="20"/>
              <w:ind w:left="20"/>
              <w:jc w:val="both"/>
            </w:pPr>
            <w:r>
              <w:rPr>
                <w:rFonts w:ascii="Times New Roman"/>
                <w:b w:val="false"/>
                <w:i w:val="false"/>
                <w:color w:val="000000"/>
                <w:sz w:val="20"/>
              </w:rPr>
              <w:t>
a document confirming the employee’s labor activity, according to the declared subtypes of activity in accordance with Article 35 of the Labor Code of the Republic of Kazakhstan, in the absence of information about the profiles of employees and registration of employment contracts in the information system of gateway of electronic government (hereinafter referred to as the GEG);</w:t>
            </w:r>
          </w:p>
          <w:p>
            <w:pPr>
              <w:spacing w:after="20"/>
              <w:ind w:left="20"/>
              <w:jc w:val="both"/>
            </w:pPr>
            <w:r>
              <w:rPr>
                <w:rFonts w:ascii="Times New Roman"/>
                <w:b w:val="false"/>
                <w:i w:val="false"/>
                <w:color w:val="000000"/>
                <w:sz w:val="20"/>
              </w:rPr>
              <w:t>
documents certifying ownership or a lease agreement, or an agreement for the gratuitous use of real estate (loan), or trust management of property, or a public-private partnership agreement, in the absence of information in the GEG;</w:t>
            </w:r>
          </w:p>
          <w:p>
            <w:pPr>
              <w:spacing w:after="20"/>
              <w:ind w:left="20"/>
              <w:jc w:val="both"/>
            </w:pPr>
            <w:r>
              <w:rPr>
                <w:rFonts w:ascii="Times New Roman"/>
                <w:b w:val="false"/>
                <w:i w:val="false"/>
                <w:color w:val="000000"/>
                <w:sz w:val="20"/>
              </w:rPr>
              <w:t>
2) when re-issuing a license and (or) annex to the license;</w:t>
            </w:r>
          </w:p>
          <w:p>
            <w:pPr>
              <w:spacing w:after="20"/>
              <w:ind w:left="20"/>
              <w:jc w:val="both"/>
            </w:pPr>
            <w:r>
              <w:rPr>
                <w:rFonts w:ascii="Times New Roman"/>
                <w:b w:val="false"/>
                <w:i w:val="false"/>
                <w:color w:val="000000"/>
                <w:sz w:val="20"/>
              </w:rPr>
              <w:t>
application in the form in accordance with Annex 2 (for individuals) and Annex 3 (for legal entities) to this List;</w:t>
            </w:r>
          </w:p>
          <w:p>
            <w:pPr>
              <w:spacing w:after="20"/>
              <w:ind w:left="20"/>
              <w:jc w:val="both"/>
            </w:pPr>
            <w:r>
              <w:rPr>
                <w:rFonts w:ascii="Times New Roman"/>
                <w:b w:val="false"/>
                <w:i w:val="false"/>
                <w:color w:val="000000"/>
                <w:sz w:val="20"/>
              </w:rPr>
              <w:t>
copies of documents containing information about changes that served as the basis for re-issuing a license and (or) annex to the license, except for documents, information from which is contained in state information systems.</w:t>
            </w:r>
          </w:p>
          <w:p>
            <w:pPr>
              <w:spacing w:after="20"/>
              <w:ind w:left="20"/>
              <w:jc w:val="both"/>
            </w:pPr>
            <w:r>
              <w:rPr>
                <w:rFonts w:ascii="Times New Roman"/>
                <w:b w:val="false"/>
                <w:i w:val="false"/>
                <w:color w:val="000000"/>
                <w:sz w:val="20"/>
              </w:rPr>
              <w:t>
Upon receipt of a reissued license, the service recipient returns to the service provider the license previously issued on paper and (or) an annex to the license.</w:t>
            </w:r>
          </w:p>
          <w:p>
            <w:pPr>
              <w:spacing w:after="20"/>
              <w:ind w:left="20"/>
              <w:jc w:val="both"/>
            </w:pPr>
            <w:r>
              <w:rPr>
                <w:rFonts w:ascii="Times New Roman"/>
                <w:b w:val="false"/>
                <w:i w:val="false"/>
                <w:color w:val="000000"/>
                <w:sz w:val="20"/>
              </w:rPr>
              <w:t>
3) to obtain a duplicate of the license and (or) annex to the license:</w:t>
            </w:r>
          </w:p>
          <w:p>
            <w:pPr>
              <w:spacing w:after="20"/>
              <w:ind w:left="20"/>
              <w:jc w:val="both"/>
            </w:pPr>
            <w:r>
              <w:rPr>
                <w:rFonts w:ascii="Times New Roman"/>
                <w:b w:val="false"/>
                <w:i w:val="false"/>
                <w:color w:val="000000"/>
                <w:sz w:val="20"/>
              </w:rPr>
              <w:t>
application in the form in accordance with Annex 4 (for individuals) and Annex 5 (for legal entities) to this List;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engaging in a type of activity is prohibited by the laws of the Republic of Kazakhstan for this category of individuals or legal entities, a branch of a foreign legal entity;</w:t>
            </w:r>
          </w:p>
          <w:p>
            <w:pPr>
              <w:spacing w:after="20"/>
              <w:ind w:left="20"/>
              <w:jc w:val="both"/>
            </w:pPr>
            <w:r>
              <w:rPr>
                <w:rFonts w:ascii="Times New Roman"/>
                <w:b w:val="false"/>
                <w:i w:val="false"/>
                <w:color w:val="000000"/>
                <w:sz w:val="20"/>
              </w:rPr>
              <w:t>
2) the license fee has not been paid;</w:t>
            </w:r>
          </w:p>
          <w:p>
            <w:pPr>
              <w:spacing w:after="20"/>
              <w:ind w:left="20"/>
              <w:jc w:val="both"/>
            </w:pPr>
            <w:r>
              <w:rPr>
                <w:rFonts w:ascii="Times New Roman"/>
                <w:b w:val="false"/>
                <w:i w:val="false"/>
                <w:color w:val="000000"/>
                <w:sz w:val="20"/>
              </w:rPr>
              <w:t>
3) the service recipient does not meet the qualification requirements;</w:t>
            </w:r>
          </w:p>
          <w:p>
            <w:pPr>
              <w:spacing w:after="20"/>
              <w:ind w:left="20"/>
              <w:jc w:val="both"/>
            </w:pPr>
            <w:r>
              <w:rPr>
                <w:rFonts w:ascii="Times New Roman"/>
                <w:b w:val="false"/>
                <w:i w:val="false"/>
                <w:color w:val="000000"/>
                <w:sz w:val="20"/>
              </w:rPr>
              <w:t>
4) the licensor received a negative response from the relevant approving government body to the request for approval, which is required for the provision of public service, as well as a negative conclusion based on the results of licensing control;</w:t>
            </w:r>
          </w:p>
          <w:p>
            <w:pPr>
              <w:spacing w:after="20"/>
              <w:ind w:left="20"/>
              <w:jc w:val="both"/>
            </w:pPr>
            <w:r>
              <w:rPr>
                <w:rFonts w:ascii="Times New Roman"/>
                <w:b w:val="false"/>
                <w:i w:val="false"/>
                <w:color w:val="000000"/>
                <w:sz w:val="20"/>
              </w:rPr>
              <w:t>
5) the court, based on the representation of the bailiff, temporarily prohibited issuing a license to the applicant-debtor;</w:t>
            </w:r>
          </w:p>
          <w:p>
            <w:pPr>
              <w:spacing w:after="20"/>
              <w:ind w:left="20"/>
              <w:jc w:val="both"/>
            </w:pPr>
            <w:r>
              <w:rPr>
                <w:rFonts w:ascii="Times New Roman"/>
                <w:b w:val="false"/>
                <w:i w:val="false"/>
                <w:color w:val="000000"/>
                <w:sz w:val="20"/>
              </w:rPr>
              <w:t>
6) the unreliability of the documents submitted by the service recipient to obtain a license and (or) the data (information) contained in them has been established;</w:t>
            </w:r>
          </w:p>
          <w:p>
            <w:pPr>
              <w:spacing w:after="20"/>
              <w:ind w:left="20"/>
              <w:jc w:val="both"/>
            </w:pPr>
            <w:r>
              <w:rPr>
                <w:rFonts w:ascii="Times New Roman"/>
                <w:b w:val="false"/>
                <w:i w:val="false"/>
                <w:color w:val="000000"/>
                <w:sz w:val="20"/>
              </w:rPr>
              <w:t>
7) concerning the service recipient there is a court decision that has entered into legal force, based on which he/she is deprived of the special right associated with receiving a public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public services,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recipient shall have the opportunity to obtain information about the procedure and status of the provision of public services in remote access mode through the "personal account" of the portal, as well as a Unified contact center.</w:t>
            </w:r>
          </w:p>
          <w:p>
            <w:pPr>
              <w:spacing w:after="20"/>
              <w:ind w:left="20"/>
              <w:jc w:val="both"/>
            </w:pPr>
            <w:r>
              <w:rPr>
                <w:rFonts w:ascii="Times New Roman"/>
                <w:b w:val="false"/>
                <w:i w:val="false"/>
                <w:color w:val="000000"/>
                <w:sz w:val="20"/>
              </w:rPr>
              <w:t>
2. The service recipient shall receive a public service in electronic form through the portal, subject to the availability of an electronic signature.</w:t>
            </w:r>
          </w:p>
          <w:p>
            <w:pPr>
              <w:spacing w:after="20"/>
              <w:ind w:left="20"/>
              <w:jc w:val="both"/>
            </w:pPr>
            <w:r>
              <w:rPr>
                <w:rFonts w:ascii="Times New Roman"/>
                <w:b w:val="false"/>
                <w:i w:val="false"/>
                <w:color w:val="000000"/>
                <w:sz w:val="20"/>
              </w:rPr>
              <w:t>
3. Contact numbers of help desks regarding the provision of public services shall be indicated on the Internet resource of the Committee for Medical and Pharmaceutical Control of the Ministry of Healthcare of the Republic of Kazakhstan kmfk@dsm.gov.kz.</w:t>
            </w:r>
          </w:p>
          <w:p>
            <w:pPr>
              <w:spacing w:after="20"/>
              <w:ind w:left="20"/>
              <w:jc w:val="both"/>
            </w:pPr>
            <w:r>
              <w:rPr>
                <w:rFonts w:ascii="Times New Roman"/>
                <w:b w:val="false"/>
                <w:i w:val="false"/>
                <w:color w:val="000000"/>
                <w:sz w:val="20"/>
              </w:rPr>
              <w:t>
4. For persons with disabilities, there shall be a ramp, a call button, a tactile path for the blind and visually impaired, a waiting room, and a counter with sample documents.</w:t>
            </w:r>
          </w:p>
          <w:p>
            <w:pPr>
              <w:spacing w:after="20"/>
              <w:ind w:left="20"/>
              <w:jc w:val="both"/>
            </w:pPr>
            <w:r>
              <w:rPr>
                <w:rFonts w:ascii="Times New Roman"/>
                <w:b w:val="false"/>
                <w:i w:val="false"/>
                <w:color w:val="000000"/>
                <w:sz w:val="20"/>
              </w:rPr>
              <w:t>
5. Phone numbers of a Unified contact center for the provision of public services are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 xml:space="preserve">to the Rules for the provision </w:t>
            </w:r>
            <w:r>
              <w:br/>
            </w:r>
            <w:r>
              <w:rPr>
                <w:rFonts w:ascii="Times New Roman"/>
                <w:b w:val="false"/>
                <w:i w:val="false"/>
                <w:color w:val="000000"/>
                <w:sz w:val="20"/>
              </w:rPr>
              <w:t xml:space="preserve">of public services "Issuance </w:t>
            </w:r>
            <w:r>
              <w:br/>
            </w:r>
            <w:r>
              <w:rPr>
                <w:rFonts w:ascii="Times New Roman"/>
                <w:b w:val="false"/>
                <w:i w:val="false"/>
                <w:color w:val="000000"/>
                <w:sz w:val="20"/>
              </w:rPr>
              <w:t>of a license for medical activities"</w:t>
            </w:r>
          </w:p>
        </w:tc>
      </w:tr>
    </w:tbl>
    <w:bookmarkStart w:name="z134" w:id="42"/>
    <w:p>
      <w:pPr>
        <w:spacing w:after="0"/>
        <w:ind w:left="0"/>
        <w:jc w:val="both"/>
      </w:pPr>
      <w:r>
        <w:rPr>
          <w:rFonts w:ascii="Times New Roman"/>
          <w:b w:val="false"/>
          <w:i w:val="false"/>
          <w:color w:val="000000"/>
          <w:sz w:val="28"/>
        </w:rPr>
        <w:t>
      Form</w:t>
      </w:r>
    </w:p>
    <w:bookmarkEnd w:id="42"/>
    <w:bookmarkStart w:name="z135" w:id="43"/>
    <w:p>
      <w:pPr>
        <w:spacing w:after="0"/>
        <w:ind w:left="0"/>
        <w:jc w:val="left"/>
      </w:pPr>
      <w:r>
        <w:rPr>
          <w:rFonts w:ascii="Times New Roman"/>
          <w:b/>
          <w:i w:val="false"/>
          <w:color w:val="000000"/>
        </w:rPr>
        <w:t xml:space="preserve"> Application by an individual to obtain a license and (or) annex to the license</w:t>
      </w:r>
    </w:p>
    <w:bookmarkEnd w:id="43"/>
    <w:bookmarkStart w:name="z136" w:id="44"/>
    <w:p>
      <w:pPr>
        <w:spacing w:after="0"/>
        <w:ind w:left="0"/>
        <w:jc w:val="both"/>
      </w:pPr>
      <w:r>
        <w:rPr>
          <w:rFonts w:ascii="Times New Roman"/>
          <w:b w:val="false"/>
          <w:i w:val="false"/>
          <w:color w:val="000000"/>
          <w:sz w:val="28"/>
        </w:rPr>
        <w:t>
      To ______________________________________________________________</w:t>
      </w:r>
    </w:p>
    <w:bookmarkEnd w:id="44"/>
    <w:p>
      <w:pPr>
        <w:spacing w:after="0"/>
        <w:ind w:left="0"/>
        <w:jc w:val="both"/>
      </w:pPr>
      <w:r>
        <w:rPr>
          <w:rFonts w:ascii="Times New Roman"/>
          <w:b w:val="false"/>
          <w:i w:val="false"/>
          <w:color w:val="000000"/>
          <w:sz w:val="28"/>
        </w:rPr>
        <w:t>
      (full name of the licensor )</w:t>
      </w:r>
    </w:p>
    <w:p>
      <w:pPr>
        <w:spacing w:after="0"/>
        <w:ind w:left="0"/>
        <w:jc w:val="both"/>
      </w:pPr>
      <w:r>
        <w:rPr>
          <w:rFonts w:ascii="Times New Roman"/>
          <w:b w:val="false"/>
          <w:i w:val="false"/>
          <w:color w:val="000000"/>
          <w:sz w:val="28"/>
        </w:rPr>
        <w:t>
      from____________________________________________________________</w:t>
      </w:r>
    </w:p>
    <w:p>
      <w:pPr>
        <w:spacing w:after="0"/>
        <w:ind w:left="0"/>
        <w:jc w:val="both"/>
      </w:pPr>
      <w:r>
        <w:rPr>
          <w:rFonts w:ascii="Times New Roman"/>
          <w:b w:val="false"/>
          <w:i w:val="false"/>
          <w:color w:val="000000"/>
          <w:sz w:val="28"/>
        </w:rPr>
        <w:t>
      (last name, first name, patronymic (if any) of an individual, individual identification number</w:t>
      </w:r>
    </w:p>
    <w:p>
      <w:pPr>
        <w:spacing w:after="0"/>
        <w:ind w:left="0"/>
        <w:jc w:val="both"/>
      </w:pPr>
      <w:r>
        <w:rPr>
          <w:rFonts w:ascii="Times New Roman"/>
          <w:b w:val="false"/>
          <w:i w:val="false"/>
          <w:color w:val="000000"/>
          <w:sz w:val="28"/>
        </w:rPr>
        <w:t>
      I hereby request to issue a license and (or) annex to the license to carry out</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(indicate the full name of the type of activity and (or) subtype (subtypes) of activity) on paper</w:t>
      </w:r>
    </w:p>
    <w:p>
      <w:pPr>
        <w:spacing w:after="0"/>
        <w:ind w:left="0"/>
        <w:jc w:val="both"/>
      </w:pPr>
      <w:r>
        <w:rPr>
          <w:rFonts w:ascii="Times New Roman"/>
          <w:b w:val="false"/>
          <w:i w:val="false"/>
          <w:color w:val="000000"/>
          <w:sz w:val="28"/>
        </w:rPr>
        <w:t>
      media___________________________________________________________</w:t>
      </w:r>
    </w:p>
    <w:p>
      <w:pPr>
        <w:spacing w:after="0"/>
        <w:ind w:left="0"/>
        <w:jc w:val="both"/>
      </w:pPr>
      <w:r>
        <w:rPr>
          <w:rFonts w:ascii="Times New Roman"/>
          <w:b w:val="false"/>
          <w:i w:val="false"/>
          <w:color w:val="000000"/>
          <w:sz w:val="28"/>
        </w:rPr>
        <w:t>
      (put an X if you need to obtain a license on paper)</w:t>
      </w:r>
    </w:p>
    <w:p>
      <w:pPr>
        <w:spacing w:after="0"/>
        <w:ind w:left="0"/>
        <w:jc w:val="both"/>
      </w:pPr>
      <w:r>
        <w:rPr>
          <w:rFonts w:ascii="Times New Roman"/>
          <w:b w:val="false"/>
          <w:i w:val="false"/>
          <w:color w:val="000000"/>
          <w:sz w:val="28"/>
        </w:rPr>
        <w:t>
      Residence address of an individual____________________________________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w:t>
      </w:r>
    </w:p>
    <w:p>
      <w:pPr>
        <w:spacing w:after="0"/>
        <w:ind w:left="0"/>
        <w:jc w:val="both"/>
      </w:pPr>
      <w:r>
        <w:rPr>
          <w:rFonts w:ascii="Times New Roman"/>
          <w:b w:val="false"/>
          <w:i w:val="false"/>
          <w:color w:val="000000"/>
          <w:sz w:val="28"/>
        </w:rPr>
        <w:t>
      house/building number (stationary premises)</w:t>
      </w:r>
    </w:p>
    <w:p>
      <w:pPr>
        <w:spacing w:after="0"/>
        <w:ind w:left="0"/>
        <w:jc w:val="both"/>
      </w:pPr>
      <w:r>
        <w:rPr>
          <w:rFonts w:ascii="Times New Roman"/>
          <w:b w:val="false"/>
          <w:i w:val="false"/>
          <w:color w:val="000000"/>
          <w:sz w:val="28"/>
        </w:rPr>
        <w:t>
      Email___________________________________________________________</w:t>
      </w:r>
    </w:p>
    <w:p>
      <w:pPr>
        <w:spacing w:after="0"/>
        <w:ind w:left="0"/>
        <w:jc w:val="both"/>
      </w:pPr>
      <w:r>
        <w:rPr>
          <w:rFonts w:ascii="Times New Roman"/>
          <w:b w:val="false"/>
          <w:i w:val="false"/>
          <w:color w:val="000000"/>
          <w:sz w:val="28"/>
        </w:rPr>
        <w:t>
      Phone numbers 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w:t>
      </w:r>
    </w:p>
    <w:p>
      <w:pPr>
        <w:spacing w:after="0"/>
        <w:ind w:left="0"/>
        <w:jc w:val="both"/>
      </w:pPr>
      <w:r>
        <w:rPr>
          <w:rFonts w:ascii="Times New Roman"/>
          <w:b w:val="false"/>
          <w:i w:val="false"/>
          <w:color w:val="000000"/>
          <w:sz w:val="28"/>
        </w:rPr>
        <w:t>
      Bank account _____________________________________________________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Address of the object of activity or actions (operations)</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(postal code, region, city, district, settlement, street name, house/building number (stationary premises)</w:t>
      </w:r>
    </w:p>
    <w:p>
      <w:pPr>
        <w:spacing w:after="0"/>
        <w:ind w:left="0"/>
        <w:jc w:val="both"/>
      </w:pPr>
      <w:r>
        <w:rPr>
          <w:rFonts w:ascii="Times New Roman"/>
          <w:b w:val="false"/>
          <w:i w:val="false"/>
          <w:color w:val="000000"/>
          <w:sz w:val="28"/>
        </w:rPr>
        <w:t>
      _____ sheets attached.</w:t>
      </w:r>
    </w:p>
    <w:p>
      <w:pPr>
        <w:spacing w:after="0"/>
        <w:ind w:left="0"/>
        <w:jc w:val="both"/>
      </w:pPr>
      <w:r>
        <w:rPr>
          <w:rFonts w:ascii="Times New Roman"/>
          <w:b w:val="false"/>
          <w:i w:val="false"/>
          <w:color w:val="000000"/>
          <w:sz w:val="28"/>
        </w:rPr>
        <w:t>
      It is hereby confirmed that:</w:t>
      </w:r>
    </w:p>
    <w:bookmarkStart w:name="z137" w:id="45"/>
    <w:p>
      <w:pPr>
        <w:spacing w:after="0"/>
        <w:ind w:left="0"/>
        <w:jc w:val="both"/>
      </w:pPr>
      <w:r>
        <w:rPr>
          <w:rFonts w:ascii="Times New Roman"/>
          <w:b w:val="false"/>
          <w:i w:val="false"/>
          <w:color w:val="000000"/>
          <w:sz w:val="28"/>
        </w:rPr>
        <w:t>
      1) all specified data are official contacts and any information on issues of issuing or refusing to issue a license and (or) annex to the license may be sent to them;</w:t>
      </w:r>
    </w:p>
    <w:bookmarkEnd w:id="45"/>
    <w:p>
      <w:pPr>
        <w:spacing w:after="0"/>
        <w:ind w:left="0"/>
        <w:jc w:val="both"/>
      </w:pPr>
      <w:r>
        <w:rPr>
          <w:rFonts w:ascii="Times New Roman"/>
          <w:b w:val="false"/>
          <w:i w:val="false"/>
          <w:color w:val="000000"/>
          <w:sz w:val="28"/>
        </w:rPr>
        <w:t>
      2) the applicant is not prohibited by the court from engaging in a licensed type and (or) subtype of activity;</w:t>
      </w:r>
    </w:p>
    <w:p>
      <w:pPr>
        <w:spacing w:after="0"/>
        <w:ind w:left="0"/>
        <w:jc w:val="both"/>
      </w:pPr>
      <w:r>
        <w:rPr>
          <w:rFonts w:ascii="Times New Roman"/>
          <w:b w:val="false"/>
          <w:i w:val="false"/>
          <w:color w:val="000000"/>
          <w:sz w:val="28"/>
        </w:rPr>
        <w:t>
      3) all attached documents are valid;</w:t>
      </w:r>
    </w:p>
    <w:p>
      <w:pPr>
        <w:spacing w:after="0"/>
        <w:ind w:left="0"/>
        <w:jc w:val="both"/>
      </w:pPr>
      <w:r>
        <w:rPr>
          <w:rFonts w:ascii="Times New Roman"/>
          <w:b w:val="false"/>
          <w:i w:val="false"/>
          <w:color w:val="000000"/>
          <w:sz w:val="28"/>
        </w:rPr>
        <w:t>
      4) the applicant agrees to the use of personal data of limited access, constituting a secret protected by law, contained in information systems, when issuing a license and (or) annex to the license.</w:t>
      </w:r>
    </w:p>
    <w:p>
      <w:pPr>
        <w:spacing w:after="0"/>
        <w:ind w:left="0"/>
        <w:jc w:val="both"/>
      </w:pPr>
      <w:r>
        <w:rPr>
          <w:rFonts w:ascii="Times New Roman"/>
          <w:b w:val="false"/>
          <w:i w:val="false"/>
          <w:color w:val="000000"/>
          <w:sz w:val="28"/>
        </w:rPr>
        <w:t>
      Individual ____________ ___________________________________________</w:t>
      </w:r>
    </w:p>
    <w:p>
      <w:pPr>
        <w:spacing w:after="0"/>
        <w:ind w:left="0"/>
        <w:jc w:val="both"/>
      </w:pPr>
      <w:r>
        <w:rPr>
          <w:rFonts w:ascii="Times New Roman"/>
          <w:b w:val="false"/>
          <w:i w:val="false"/>
          <w:color w:val="000000"/>
          <w:sz w:val="28"/>
        </w:rPr>
        <w:t>
      (signature) (last name, first name, patronymic (if any)</w:t>
      </w:r>
    </w:p>
    <w:p>
      <w:pPr>
        <w:spacing w:after="0"/>
        <w:ind w:left="0"/>
        <w:jc w:val="both"/>
      </w:pPr>
      <w:r>
        <w:rPr>
          <w:rFonts w:ascii="Times New Roman"/>
          <w:b w:val="false"/>
          <w:i w:val="false"/>
          <w:color w:val="000000"/>
          <w:sz w:val="28"/>
        </w:rPr>
        <w:t>
      Date of completion: "_____"___________ 20_____.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w:t>
            </w:r>
            <w:r>
              <w:br/>
            </w:r>
            <w:r>
              <w:rPr>
                <w:rFonts w:ascii="Times New Roman"/>
                <w:b w:val="false"/>
                <w:i w:val="false"/>
                <w:color w:val="000000"/>
                <w:sz w:val="20"/>
              </w:rPr>
              <w:t xml:space="preserve">to the rules for the provision </w:t>
            </w:r>
            <w:r>
              <w:br/>
            </w:r>
            <w:r>
              <w:rPr>
                <w:rFonts w:ascii="Times New Roman"/>
                <w:b w:val="false"/>
                <w:i w:val="false"/>
                <w:color w:val="000000"/>
                <w:sz w:val="20"/>
              </w:rPr>
              <w:t xml:space="preserve">of public services "Issuance </w:t>
            </w:r>
            <w:r>
              <w:br/>
            </w:r>
            <w:r>
              <w:rPr>
                <w:rFonts w:ascii="Times New Roman"/>
                <w:b w:val="false"/>
                <w:i w:val="false"/>
                <w:color w:val="000000"/>
                <w:sz w:val="20"/>
              </w:rPr>
              <w:t>of a license for medical activities"</w:t>
            </w:r>
          </w:p>
        </w:tc>
      </w:tr>
    </w:tbl>
    <w:p>
      <w:pPr>
        <w:spacing w:after="0"/>
        <w:ind w:left="0"/>
        <w:jc w:val="both"/>
      </w:pPr>
      <w:r>
        <w:rPr>
          <w:rFonts w:ascii="Times New Roman"/>
          <w:b w:val="false"/>
          <w:i w:val="false"/>
          <w:color w:val="000000"/>
          <w:sz w:val="28"/>
        </w:rPr>
        <w:t>
      Form</w:t>
      </w:r>
    </w:p>
    <w:bookmarkStart w:name="z140" w:id="46"/>
    <w:p>
      <w:pPr>
        <w:spacing w:after="0"/>
        <w:ind w:left="0"/>
        <w:jc w:val="left"/>
      </w:pPr>
      <w:r>
        <w:rPr>
          <w:rFonts w:ascii="Times New Roman"/>
          <w:b/>
          <w:i w:val="false"/>
          <w:color w:val="000000"/>
        </w:rPr>
        <w:t xml:space="preserve"> Application by a legal entity to obtain a license and (or) annex to the license</w:t>
      </w:r>
    </w:p>
    <w:bookmarkEnd w:id="46"/>
    <w:bookmarkStart w:name="z141" w:id="47"/>
    <w:p>
      <w:pPr>
        <w:spacing w:after="0"/>
        <w:ind w:left="0"/>
        <w:jc w:val="both"/>
      </w:pPr>
      <w:r>
        <w:rPr>
          <w:rFonts w:ascii="Times New Roman"/>
          <w:b w:val="false"/>
          <w:i w:val="false"/>
          <w:color w:val="000000"/>
          <w:sz w:val="28"/>
        </w:rPr>
        <w:t>
      To ______________________________________________________________</w:t>
      </w:r>
    </w:p>
    <w:bookmarkEnd w:id="47"/>
    <w:p>
      <w:pPr>
        <w:spacing w:after="0"/>
        <w:ind w:left="0"/>
        <w:jc w:val="both"/>
      </w:pPr>
      <w:r>
        <w:rPr>
          <w:rFonts w:ascii="Times New Roman"/>
          <w:b w:val="false"/>
          <w:i w:val="false"/>
          <w:color w:val="000000"/>
          <w:sz w:val="28"/>
        </w:rPr>
        <w:t>
      (full name of the licensor)</w:t>
      </w:r>
    </w:p>
    <w:p>
      <w:pPr>
        <w:spacing w:after="0"/>
        <w:ind w:left="0"/>
        <w:jc w:val="both"/>
      </w:pPr>
      <w:r>
        <w:rPr>
          <w:rFonts w:ascii="Times New Roman"/>
          <w:b w:val="false"/>
          <w:i w:val="false"/>
          <w:color w:val="000000"/>
          <w:sz w:val="28"/>
        </w:rPr>
        <w:t>
      from ____________________________________________________________</w:t>
      </w:r>
    </w:p>
    <w:p>
      <w:pPr>
        <w:spacing w:after="0"/>
        <w:ind w:left="0"/>
        <w:jc w:val="both"/>
      </w:pPr>
      <w:r>
        <w:rPr>
          <w:rFonts w:ascii="Times New Roman"/>
          <w:b w:val="false"/>
          <w:i w:val="false"/>
          <w:color w:val="000000"/>
          <w:sz w:val="28"/>
        </w:rPr>
        <w:t xml:space="preserve">
      (full name, location, business identification number of a legal entity (including a foreign </w:t>
      </w:r>
    </w:p>
    <w:p>
      <w:pPr>
        <w:spacing w:after="0"/>
        <w:ind w:left="0"/>
        <w:jc w:val="both"/>
      </w:pPr>
      <w:r>
        <w:rPr>
          <w:rFonts w:ascii="Times New Roman"/>
          <w:b w:val="false"/>
          <w:i w:val="false"/>
          <w:color w:val="000000"/>
          <w:sz w:val="28"/>
        </w:rPr>
        <w:t xml:space="preserve">
      legal entity), business identification number of a branch or representative office </w:t>
      </w:r>
    </w:p>
    <w:p>
      <w:pPr>
        <w:spacing w:after="0"/>
        <w:ind w:left="0"/>
        <w:jc w:val="both"/>
      </w:pPr>
      <w:r>
        <w:rPr>
          <w:rFonts w:ascii="Times New Roman"/>
          <w:b w:val="false"/>
          <w:i w:val="false"/>
          <w:color w:val="000000"/>
          <w:sz w:val="28"/>
        </w:rPr>
        <w:t xml:space="preserve">
      of a foreign legal entity - if the legal entity does not have a business identification number) </w:t>
      </w:r>
    </w:p>
    <w:p>
      <w:pPr>
        <w:spacing w:after="0"/>
        <w:ind w:left="0"/>
        <w:jc w:val="both"/>
      </w:pPr>
      <w:r>
        <w:rPr>
          <w:rFonts w:ascii="Times New Roman"/>
          <w:b w:val="false"/>
          <w:i w:val="false"/>
          <w:color w:val="000000"/>
          <w:sz w:val="28"/>
        </w:rPr>
        <w:t>
      I hereby request to issue a license and (or) annex to the operating license</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(indicate the full name of the type of activity and (or) subtype(s) of activity) on paper</w:t>
      </w:r>
    </w:p>
    <w:p>
      <w:pPr>
        <w:spacing w:after="0"/>
        <w:ind w:left="0"/>
        <w:jc w:val="both"/>
      </w:pPr>
      <w:r>
        <w:rPr>
          <w:rFonts w:ascii="Times New Roman"/>
          <w:b w:val="false"/>
          <w:i w:val="false"/>
          <w:color w:val="000000"/>
          <w:sz w:val="28"/>
        </w:rPr>
        <w:t>
      media___________________________________________________________</w:t>
      </w:r>
    </w:p>
    <w:p>
      <w:pPr>
        <w:spacing w:after="0"/>
        <w:ind w:left="0"/>
        <w:jc w:val="both"/>
      </w:pPr>
      <w:r>
        <w:rPr>
          <w:rFonts w:ascii="Times New Roman"/>
          <w:b w:val="false"/>
          <w:i w:val="false"/>
          <w:color w:val="000000"/>
          <w:sz w:val="28"/>
        </w:rPr>
        <w:t>
      (put an X if you need to obtain a license on paper)</w:t>
      </w:r>
    </w:p>
    <w:p>
      <w:pPr>
        <w:spacing w:after="0"/>
        <w:ind w:left="0"/>
        <w:jc w:val="both"/>
      </w:pPr>
      <w:r>
        <w:rPr>
          <w:rFonts w:ascii="Times New Roman"/>
          <w:b w:val="false"/>
          <w:i w:val="false"/>
          <w:color w:val="000000"/>
          <w:sz w:val="28"/>
        </w:rPr>
        <w:t>
      Legal entity address 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(postal code, country (for a foreign legal entity), region, city, district, locality, </w:t>
      </w:r>
    </w:p>
    <w:p>
      <w:pPr>
        <w:spacing w:after="0"/>
        <w:ind w:left="0"/>
        <w:jc w:val="both"/>
      </w:pPr>
      <w:r>
        <w:rPr>
          <w:rFonts w:ascii="Times New Roman"/>
          <w:b w:val="false"/>
          <w:i w:val="false"/>
          <w:color w:val="000000"/>
          <w:sz w:val="28"/>
        </w:rPr>
        <w:t>
      street name, house/building number (fixed premises)</w:t>
      </w:r>
    </w:p>
    <w:p>
      <w:pPr>
        <w:spacing w:after="0"/>
        <w:ind w:left="0"/>
        <w:jc w:val="both"/>
      </w:pPr>
      <w:r>
        <w:rPr>
          <w:rFonts w:ascii="Times New Roman"/>
          <w:b w:val="false"/>
          <w:i w:val="false"/>
          <w:color w:val="000000"/>
          <w:sz w:val="28"/>
        </w:rPr>
        <w:t>
      Email ___________________________________________________________</w:t>
      </w:r>
    </w:p>
    <w:p>
      <w:pPr>
        <w:spacing w:after="0"/>
        <w:ind w:left="0"/>
        <w:jc w:val="both"/>
      </w:pPr>
      <w:r>
        <w:rPr>
          <w:rFonts w:ascii="Times New Roman"/>
          <w:b w:val="false"/>
          <w:i w:val="false"/>
          <w:color w:val="000000"/>
          <w:sz w:val="28"/>
        </w:rPr>
        <w:t>
      Phone numbers 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w:t>
      </w:r>
    </w:p>
    <w:p>
      <w:pPr>
        <w:spacing w:after="0"/>
        <w:ind w:left="0"/>
        <w:jc w:val="both"/>
      </w:pPr>
      <w:r>
        <w:rPr>
          <w:rFonts w:ascii="Times New Roman"/>
          <w:b w:val="false"/>
          <w:i w:val="false"/>
          <w:color w:val="000000"/>
          <w:sz w:val="28"/>
        </w:rPr>
        <w:t>
      Bank account _____________________________________________________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Address of the object of activity or actions (operations)</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(postal code, region, city, district, locality, street name, house number, building </w:t>
      </w:r>
    </w:p>
    <w:p>
      <w:pPr>
        <w:spacing w:after="0"/>
        <w:ind w:left="0"/>
        <w:jc w:val="both"/>
      </w:pPr>
      <w:r>
        <w:rPr>
          <w:rFonts w:ascii="Times New Roman"/>
          <w:b w:val="false"/>
          <w:i w:val="false"/>
          <w:color w:val="000000"/>
          <w:sz w:val="28"/>
        </w:rPr>
        <w:t>
      (fixed premises). _____ sheets attached.</w:t>
      </w:r>
    </w:p>
    <w:p>
      <w:pPr>
        <w:spacing w:after="0"/>
        <w:ind w:left="0"/>
        <w:jc w:val="both"/>
      </w:pPr>
      <w:r>
        <w:rPr>
          <w:rFonts w:ascii="Times New Roman"/>
          <w:b w:val="false"/>
          <w:i w:val="false"/>
          <w:color w:val="000000"/>
          <w:sz w:val="28"/>
        </w:rPr>
        <w:t>
      It is hereby confirmed that:</w:t>
      </w:r>
    </w:p>
    <w:p>
      <w:pPr>
        <w:spacing w:after="0"/>
        <w:ind w:left="0"/>
        <w:jc w:val="both"/>
      </w:pPr>
      <w:r>
        <w:rPr>
          <w:rFonts w:ascii="Times New Roman"/>
          <w:b w:val="false"/>
          <w:i w:val="false"/>
          <w:color w:val="000000"/>
          <w:sz w:val="28"/>
        </w:rPr>
        <w:t xml:space="preserve">
      1) all specified data are official contacts and any information on issues of issuing </w:t>
      </w:r>
    </w:p>
    <w:p>
      <w:pPr>
        <w:spacing w:after="0"/>
        <w:ind w:left="0"/>
        <w:jc w:val="both"/>
      </w:pPr>
      <w:r>
        <w:rPr>
          <w:rFonts w:ascii="Times New Roman"/>
          <w:b w:val="false"/>
          <w:i w:val="false"/>
          <w:color w:val="000000"/>
          <w:sz w:val="28"/>
        </w:rPr>
        <w:t>
      or refusing to issue a license and (or) annex to the license may be sent to them;</w:t>
      </w:r>
    </w:p>
    <w:p>
      <w:pPr>
        <w:spacing w:after="0"/>
        <w:ind w:left="0"/>
        <w:jc w:val="both"/>
      </w:pPr>
      <w:r>
        <w:rPr>
          <w:rFonts w:ascii="Times New Roman"/>
          <w:b w:val="false"/>
          <w:i w:val="false"/>
          <w:color w:val="000000"/>
          <w:sz w:val="28"/>
        </w:rPr>
        <w:t xml:space="preserve">
      2) the applicant is not prohibited by the court from engaging in a licensed type </w:t>
      </w:r>
    </w:p>
    <w:p>
      <w:pPr>
        <w:spacing w:after="0"/>
        <w:ind w:left="0"/>
        <w:jc w:val="both"/>
      </w:pPr>
      <w:r>
        <w:rPr>
          <w:rFonts w:ascii="Times New Roman"/>
          <w:b w:val="false"/>
          <w:i w:val="false"/>
          <w:color w:val="000000"/>
          <w:sz w:val="28"/>
        </w:rPr>
        <w:t>
      and (or) subtype of activity;</w:t>
      </w:r>
    </w:p>
    <w:p>
      <w:pPr>
        <w:spacing w:after="0"/>
        <w:ind w:left="0"/>
        <w:jc w:val="both"/>
      </w:pPr>
      <w:r>
        <w:rPr>
          <w:rFonts w:ascii="Times New Roman"/>
          <w:b w:val="false"/>
          <w:i w:val="false"/>
          <w:color w:val="000000"/>
          <w:sz w:val="28"/>
        </w:rPr>
        <w:t>
      3) all attached documents are valid;</w:t>
      </w:r>
    </w:p>
    <w:p>
      <w:pPr>
        <w:spacing w:after="0"/>
        <w:ind w:left="0"/>
        <w:jc w:val="both"/>
      </w:pPr>
      <w:r>
        <w:rPr>
          <w:rFonts w:ascii="Times New Roman"/>
          <w:b w:val="false"/>
          <w:i w:val="false"/>
          <w:color w:val="000000"/>
          <w:sz w:val="28"/>
        </w:rPr>
        <w:t xml:space="preserve">
      4) the applicant agrees to the use of personal data of limited access, constituting </w:t>
      </w:r>
    </w:p>
    <w:p>
      <w:pPr>
        <w:spacing w:after="0"/>
        <w:ind w:left="0"/>
        <w:jc w:val="both"/>
      </w:pPr>
      <w:r>
        <w:rPr>
          <w:rFonts w:ascii="Times New Roman"/>
          <w:b w:val="false"/>
          <w:i w:val="false"/>
          <w:color w:val="000000"/>
          <w:sz w:val="28"/>
        </w:rPr>
        <w:t xml:space="preserve">
      a secret protected by law, contained in information systems, when issuing a license </w:t>
      </w:r>
    </w:p>
    <w:p>
      <w:pPr>
        <w:spacing w:after="0"/>
        <w:ind w:left="0"/>
        <w:jc w:val="both"/>
      </w:pPr>
      <w:r>
        <w:rPr>
          <w:rFonts w:ascii="Times New Roman"/>
          <w:b w:val="false"/>
          <w:i w:val="false"/>
          <w:color w:val="000000"/>
          <w:sz w:val="28"/>
        </w:rPr>
        <w:t>
      and (or) annex to the license.</w:t>
      </w:r>
    </w:p>
    <w:p>
      <w:pPr>
        <w:spacing w:after="0"/>
        <w:ind w:left="0"/>
        <w:jc w:val="both"/>
      </w:pPr>
      <w:r>
        <w:rPr>
          <w:rFonts w:ascii="Times New Roman"/>
          <w:b w:val="false"/>
          <w:i w:val="false"/>
          <w:color w:val="000000"/>
          <w:sz w:val="28"/>
        </w:rPr>
        <w:t>
      Supervisor ________ __________________________________</w:t>
      </w:r>
    </w:p>
    <w:p>
      <w:pPr>
        <w:spacing w:after="0"/>
        <w:ind w:left="0"/>
        <w:jc w:val="both"/>
      </w:pPr>
      <w:r>
        <w:rPr>
          <w:rFonts w:ascii="Times New Roman"/>
          <w:b w:val="false"/>
          <w:i w:val="false"/>
          <w:color w:val="000000"/>
          <w:sz w:val="28"/>
        </w:rPr>
        <w:t>
      (signature) (last name first name patronymic (if any)</w:t>
      </w:r>
    </w:p>
    <w:p>
      <w:pPr>
        <w:spacing w:after="0"/>
        <w:ind w:left="0"/>
        <w:jc w:val="both"/>
      </w:pPr>
      <w:r>
        <w:rPr>
          <w:rFonts w:ascii="Times New Roman"/>
          <w:b w:val="false"/>
          <w:i w:val="false"/>
          <w:color w:val="000000"/>
          <w:sz w:val="28"/>
        </w:rPr>
        <w:t>
      Date of completion: "_____" ___________ 20_____.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