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1d43" w14:textId="a121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"Issuance of a license for purchase of electric power for energy supply"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June 5, 2020 No. 47. Registered in the Ministry of Justice of the Republic of Kazakhstan on June 9, 2020 No. 20843.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provision of the public service "Issuance of a license for purchase of electric power for energy supply". </w:t>
      </w:r>
    </w:p>
    <w:p>
      <w:pPr>
        <w:spacing w:after="0"/>
        <w:ind w:left="0"/>
        <w:jc w:val="both"/>
      </w:pPr>
      <w:r>
        <w:rPr>
          <w:rFonts w:ascii="Times New Roman"/>
          <w:b w:val="false"/>
          <w:i w:val="false"/>
          <w:color w:val="000000"/>
          <w:sz w:val="28"/>
        </w:rPr>
        <w:t>
      2. To recognize as invalid some orders of the Ministry of National Economy of the Republic of Kazakhstan according to the list in accordance with the appendix to this order.</w:t>
      </w:r>
    </w:p>
    <w:p>
      <w:pPr>
        <w:spacing w:after="0"/>
        <w:ind w:left="0"/>
        <w:jc w:val="both"/>
      </w:pPr>
      <w:r>
        <w:rPr>
          <w:rFonts w:ascii="Times New Roman"/>
          <w:b w:val="false"/>
          <w:i w:val="false"/>
          <w:color w:val="000000"/>
          <w:sz w:val="28"/>
        </w:rPr>
        <w:t xml:space="preserve">
      3. The Committee for regulation of natural monopolies of the Ministry of National Economy of the Republic of Kazakhstan,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National Economy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National Economy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xml:space="preserve">
      4. The supervising vice-minister of national economy of the Republic of Kazakhstan is authorized to control the execution of this order. </w:t>
      </w:r>
    </w:p>
    <w:p>
      <w:pPr>
        <w:spacing w:after="0"/>
        <w:ind w:left="0"/>
        <w:jc w:val="both"/>
      </w:pPr>
      <w:r>
        <w:rPr>
          <w:rFonts w:ascii="Times New Roman"/>
          <w:b w:val="false"/>
          <w:i w:val="false"/>
          <w:color w:val="000000"/>
          <w:sz w:val="28"/>
        </w:rPr>
        <w:t>
      5. This order comes into effect upon the expiry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w:t>
            </w:r>
            <w:r>
              <w:br/>
            </w:r>
            <w:r>
              <w:rPr>
                <w:rFonts w:ascii="Times New Roman"/>
                <w:b w:val="false"/>
                <w:i w:val="false"/>
                <w:color w:val="000000"/>
                <w:sz w:val="20"/>
              </w:rPr>
              <w:t>dated June 5, 2020 № 47</w:t>
            </w:r>
          </w:p>
        </w:tc>
      </w:tr>
    </w:tbl>
    <w:p>
      <w:pPr>
        <w:spacing w:after="0"/>
        <w:ind w:left="0"/>
        <w:jc w:val="left"/>
      </w:pPr>
      <w:r>
        <w:rPr>
          <w:rFonts w:ascii="Times New Roman"/>
          <w:b/>
          <w:i w:val="false"/>
          <w:color w:val="000000"/>
        </w:rPr>
        <w:t xml:space="preserve"> Rules for provision of public service "Issuance of a license for purchase of electric power for energy supply"  Chapter 1. General provisions </w:t>
      </w:r>
    </w:p>
    <w:p>
      <w:pPr>
        <w:spacing w:after="0"/>
        <w:ind w:left="0"/>
        <w:jc w:val="both"/>
      </w:pPr>
      <w:r>
        <w:rPr>
          <w:rFonts w:ascii="Times New Roman"/>
          <w:b w:val="false"/>
          <w:i w:val="false"/>
          <w:color w:val="000000"/>
          <w:sz w:val="28"/>
        </w:rPr>
        <w:t>
      1. These Rules for provision of state service "Issuance of a icense to engage in the purchase electric powerfor energy supply" (hereinafter - the Rules) are developed in accordance with subparagraph 1) of article 10 of the Law of the Republic of Kazakhstan "On state services" (hereinafter – the Law) and determine the procedure for provision of the state service "Issuance of a icense to engage in the purchase electric powerfor energy supply" (hereinafter -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public service is provided by the territorial bodies of the Committee for regulation of natural monopolies of the Ministry of National Economy of the Republic of Kazakhstan (hereinafter referred to as the service provider) to individual and legal entities (hereinafter referred to as the service recipient) in accordance with these Rules. </w:t>
      </w:r>
    </w:p>
    <w:p>
      <w:pPr>
        <w:spacing w:after="0"/>
        <w:ind w:left="0"/>
        <w:jc w:val="both"/>
      </w:pPr>
      <w:r>
        <w:rPr>
          <w:rFonts w:ascii="Times New Roman"/>
          <w:b w:val="false"/>
          <w:i w:val="false"/>
          <w:color w:val="000000"/>
          <w:sz w:val="28"/>
        </w:rPr>
        <w:t>
      3. The following basic concepts and terms are used in these Rules:</w:t>
      </w:r>
    </w:p>
    <w:p>
      <w:pPr>
        <w:spacing w:after="0"/>
        <w:ind w:left="0"/>
        <w:jc w:val="both"/>
      </w:pPr>
      <w:r>
        <w:rPr>
          <w:rFonts w:ascii="Times New Roman"/>
          <w:b w:val="false"/>
          <w:i w:val="false"/>
          <w:color w:val="000000"/>
          <w:sz w:val="28"/>
        </w:rPr>
        <w:t>
      1) qualification requirements - a set of quantitative and qualitative normative standards and indicators characterizing the ability of an applicant and a licensee to engage in a certain licensed type of activity and (or) a subtype of a licensed type of activity, presented both when issuing a license and (or) annex to a license, and throughout the period of its validity;</w:t>
      </w:r>
    </w:p>
    <w:p>
      <w:pPr>
        <w:spacing w:after="0"/>
        <w:ind w:left="0"/>
        <w:jc w:val="both"/>
      </w:pPr>
      <w:r>
        <w:rPr>
          <w:rFonts w:ascii="Times New Roman"/>
          <w:b w:val="false"/>
          <w:i w:val="false"/>
          <w:color w:val="000000"/>
          <w:sz w:val="28"/>
        </w:rPr>
        <w:t>
      2) a Unified Contact Center - a legal entity, determined by the Government of the Republic of Kazakhstan, performing the functions of an information and reference service for providing service recipients with information on provision of state and other services, as well as state bodies - information on provision of information and communication services;</w:t>
      </w:r>
    </w:p>
    <w:p>
      <w:pPr>
        <w:spacing w:after="0"/>
        <w:ind w:left="0"/>
        <w:jc w:val="both"/>
      </w:pPr>
      <w:r>
        <w:rPr>
          <w:rFonts w:ascii="Times New Roman"/>
          <w:b w:val="false"/>
          <w:i w:val="false"/>
          <w:color w:val="000000"/>
          <w:sz w:val="28"/>
        </w:rPr>
        <w:t>
      3) a service recipient - individual and legal entities, with the exception of central state bodies, foreign establishments of the Republic of Kazakhstan, local executive bodies of regions, cities of republican significance, the capital, districts, cities of regional significance, akims of districts in the city, towns of district significance, settlements, villages, rural districts;</w:t>
      </w:r>
    </w:p>
    <w:p>
      <w:pPr>
        <w:spacing w:after="0"/>
        <w:ind w:left="0"/>
        <w:jc w:val="both"/>
      </w:pPr>
      <w:r>
        <w:rPr>
          <w:rFonts w:ascii="Times New Roman"/>
          <w:b w:val="false"/>
          <w:i w:val="false"/>
          <w:color w:val="000000"/>
          <w:sz w:val="28"/>
        </w:rPr>
        <w:t>
      4) a service provider - central state bodies, foreign establishments of the Republic of Kazakhstan, local executive bodies of regions, cities of republican significance, the capital, districts, cities of regional significance, akims of districts in the city, towns of district significance, settlements, villages, rural districts, as well as individual and legal entities, providing state services in accordance with the legislation of the Republic of Kazakhstan;</w:t>
      </w:r>
    </w:p>
    <w:p>
      <w:pPr>
        <w:spacing w:after="0"/>
        <w:ind w:left="0"/>
        <w:jc w:val="both"/>
      </w:pPr>
      <w:r>
        <w:rPr>
          <w:rFonts w:ascii="Times New Roman"/>
          <w:b w:val="false"/>
          <w:i w:val="false"/>
          <w:color w:val="000000"/>
          <w:sz w:val="28"/>
        </w:rPr>
        <w:t>
      5) a license - permission of the first category, issued by the licensor to an individual or legal entity to carry out a licensed type of activity or a subtype of a licensed type of activity associated with a high level of danger;</w:t>
      </w:r>
    </w:p>
    <w:p>
      <w:pPr>
        <w:spacing w:after="0"/>
        <w:ind w:left="0"/>
        <w:jc w:val="both"/>
      </w:pPr>
      <w:r>
        <w:rPr>
          <w:rFonts w:ascii="Times New Roman"/>
          <w:b w:val="false"/>
          <w:i w:val="false"/>
          <w:color w:val="000000"/>
          <w:sz w:val="28"/>
        </w:rPr>
        <w:t>
      6) a state service - one of the forms of implementation of certain state functions, carried out on an individual basis upon the request or without the request of service recipients and aimed at the implementation of their rights, freedoms and legitimate interests, providing them with the corresponding material or intangible benefits;</w:t>
      </w:r>
    </w:p>
    <w:p>
      <w:pPr>
        <w:spacing w:after="0"/>
        <w:ind w:left="0"/>
        <w:jc w:val="both"/>
      </w:pPr>
      <w:r>
        <w:rPr>
          <w:rFonts w:ascii="Times New Roman"/>
          <w:b w:val="false"/>
          <w:i w:val="false"/>
          <w:color w:val="000000"/>
          <w:sz w:val="28"/>
        </w:rPr>
        <w:t>
      7) information system for monitoring the provision of state services - an information system designed to automate and monitor the process of providing state services, including those provided through the State Corporation "Government for Citizens";</w:t>
      </w:r>
    </w:p>
    <w:p>
      <w:pPr>
        <w:spacing w:after="0"/>
        <w:ind w:left="0"/>
        <w:jc w:val="both"/>
      </w:pPr>
      <w:r>
        <w:rPr>
          <w:rFonts w:ascii="Times New Roman"/>
          <w:b w:val="false"/>
          <w:i w:val="false"/>
          <w:color w:val="000000"/>
          <w:sz w:val="28"/>
        </w:rPr>
        <w:t>
      8) the authorized body for assessment and control over the quality of provision of state services - the central state body carrying out, within its competence, the activity on assessment and control over the quality of provision of state services;</w:t>
      </w:r>
    </w:p>
    <w:p>
      <w:pPr>
        <w:spacing w:after="0"/>
        <w:ind w:left="0"/>
        <w:jc w:val="both"/>
      </w:pPr>
      <w:r>
        <w:rPr>
          <w:rFonts w:ascii="Times New Roman"/>
          <w:b w:val="false"/>
          <w:i w:val="false"/>
          <w:color w:val="000000"/>
          <w:sz w:val="28"/>
        </w:rPr>
        <w:t>
      9) an authorized body - a state body that exercises leadership in the areas of natural monopolies;</w:t>
      </w:r>
    </w:p>
    <w:p>
      <w:pPr>
        <w:spacing w:after="0"/>
        <w:ind w:left="0"/>
        <w:jc w:val="both"/>
      </w:pPr>
      <w:r>
        <w:rPr>
          <w:rFonts w:ascii="Times New Roman"/>
          <w:b w:val="false"/>
          <w:i w:val="false"/>
          <w:color w:val="000000"/>
          <w:sz w:val="28"/>
        </w:rPr>
        <w:t>
      10) the web portal of "electronic government" - an information system that is a single window of access to all consolidated government information, including the regulatory legal framework, and to state services, services for issuing technical specifications for connecting natural monopoly entities to networks and services of entities of quasi-public sector rendered electronically;</w:t>
      </w:r>
    </w:p>
    <w:p>
      <w:pPr>
        <w:spacing w:after="0"/>
        <w:ind w:left="0"/>
        <w:jc w:val="both"/>
      </w:pPr>
      <w:r>
        <w:rPr>
          <w:rFonts w:ascii="Times New Roman"/>
          <w:b w:val="false"/>
          <w:i w:val="false"/>
          <w:color w:val="000000"/>
          <w:sz w:val="28"/>
        </w:rPr>
        <w:t>
      11) electronic digital signature (hereinafter referred to as EDS) - a set of electronic digital symbols created by means of an electronic digital signature and confirming the authenticity of an electronic document, its ownership and the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National Economy of the Republic of Kazakhstan dated 18.11.2022 N 81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xml:space="preserve">
      4. In order to obtain or reissue a license, the service recipient applies to the service provider through the e-government web portal www.egov.kz (hereinafter referred to as the portal) and provides the following documents: </w:t>
      </w:r>
    </w:p>
    <w:p>
      <w:pPr>
        <w:spacing w:after="0"/>
        <w:ind w:left="0"/>
        <w:jc w:val="both"/>
      </w:pPr>
      <w:r>
        <w:rPr>
          <w:rFonts w:ascii="Times New Roman"/>
          <w:b w:val="false"/>
          <w:i w:val="false"/>
          <w:color w:val="000000"/>
          <w:sz w:val="28"/>
        </w:rPr>
        <w:t xml:space="preserve">
      to obtain a license: </w:t>
      </w:r>
    </w:p>
    <w:p>
      <w:pPr>
        <w:spacing w:after="0"/>
        <w:ind w:left="0"/>
        <w:jc w:val="both"/>
      </w:pPr>
      <w:r>
        <w:rPr>
          <w:rFonts w:ascii="Times New Roman"/>
          <w:b w:val="false"/>
          <w:i w:val="false"/>
          <w:color w:val="000000"/>
          <w:sz w:val="28"/>
        </w:rPr>
        <w:t xml:space="preserve">
      1) one of the following applications: </w:t>
      </w:r>
    </w:p>
    <w:p>
      <w:pPr>
        <w:spacing w:after="0"/>
        <w:ind w:left="0"/>
        <w:jc w:val="both"/>
      </w:pPr>
      <w:r>
        <w:rPr>
          <w:rFonts w:ascii="Times New Roman"/>
          <w:b w:val="false"/>
          <w:i w:val="false"/>
          <w:color w:val="000000"/>
          <w:sz w:val="28"/>
        </w:rPr>
        <w:t xml:space="preserve">
      an application of a legal entity for obtaining a license and (or) annex to a license and for purchase of electric power for energy supply in the form in accordance with Appendix 1 to these Rules; </w:t>
      </w:r>
    </w:p>
    <w:p>
      <w:pPr>
        <w:spacing w:after="0"/>
        <w:ind w:left="0"/>
        <w:jc w:val="both"/>
      </w:pPr>
      <w:r>
        <w:rPr>
          <w:rFonts w:ascii="Times New Roman"/>
          <w:b w:val="false"/>
          <w:i w:val="false"/>
          <w:color w:val="000000"/>
          <w:sz w:val="28"/>
        </w:rPr>
        <w:t xml:space="preserve">
      an application of an individual for obtaining a license and (or) annex to a license for purchase of electric power for energy supply in the form in accordance with Appendix 2 to these Rules; </w:t>
      </w:r>
    </w:p>
    <w:p>
      <w:pPr>
        <w:spacing w:after="0"/>
        <w:ind w:left="0"/>
        <w:jc w:val="both"/>
      </w:pPr>
      <w:r>
        <w:rPr>
          <w:rFonts w:ascii="Times New Roman"/>
          <w:b w:val="false"/>
          <w:i w:val="false"/>
          <w:color w:val="000000"/>
          <w:sz w:val="28"/>
        </w:rPr>
        <w:t xml:space="preserve">
      2) the information form on the presence of an order on creation of a service (personnel) that works with consumers - subscriber services, sections, in accordance with Appendix 3 to these Rules; </w:t>
      </w:r>
    </w:p>
    <w:p>
      <w:pPr>
        <w:spacing w:after="0"/>
        <w:ind w:left="0"/>
        <w:jc w:val="both"/>
      </w:pPr>
      <w:r>
        <w:rPr>
          <w:rFonts w:ascii="Times New Roman"/>
          <w:b w:val="false"/>
          <w:i w:val="false"/>
          <w:color w:val="000000"/>
          <w:sz w:val="28"/>
        </w:rPr>
        <w:t xml:space="preserve">
      3) a certificate from the bank on the availability of working capital in the amount of at least 10,000 Monthly Calculation Indexes;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title documents or a copy confirming its receipt for use, including under a lease, sublease agreement for a building or premises for working with consumers and placing subscriber services (except for information obtained from information systems); </w:t>
      </w:r>
    </w:p>
    <w:p>
      <w:pPr>
        <w:spacing w:after="0"/>
        <w:ind w:left="0"/>
        <w:jc w:val="both"/>
      </w:pPr>
      <w:r>
        <w:rPr>
          <w:rFonts w:ascii="Times New Roman"/>
          <w:b w:val="false"/>
          <w:i w:val="false"/>
          <w:color w:val="000000"/>
          <w:sz w:val="28"/>
        </w:rPr>
        <w:t xml:space="preserve">
      for license reissuance, one of the following applications: </w:t>
      </w:r>
    </w:p>
    <w:p>
      <w:pPr>
        <w:spacing w:after="0"/>
        <w:ind w:left="0"/>
        <w:jc w:val="both"/>
      </w:pPr>
      <w:r>
        <w:rPr>
          <w:rFonts w:ascii="Times New Roman"/>
          <w:b w:val="false"/>
          <w:i w:val="false"/>
          <w:color w:val="000000"/>
          <w:sz w:val="28"/>
        </w:rPr>
        <w:t xml:space="preserve">
      1) an application of a legal entity for re-issuing a license and (or) annex to a license for purchase of electric power for energy supply in the form in accordance with Appendix 4 to these Rules; </w:t>
      </w:r>
    </w:p>
    <w:p>
      <w:pPr>
        <w:spacing w:after="0"/>
        <w:ind w:left="0"/>
        <w:jc w:val="both"/>
      </w:pPr>
      <w:r>
        <w:rPr>
          <w:rFonts w:ascii="Times New Roman"/>
          <w:b w:val="false"/>
          <w:i w:val="false"/>
          <w:color w:val="000000"/>
          <w:sz w:val="28"/>
        </w:rPr>
        <w:t xml:space="preserve">
      2) an application of an individual for re-issuing a license and (or) annex to a license for purchase of electric power for energy supply in the form in accordance with Appendix 5 to these Rules. </w:t>
      </w:r>
    </w:p>
    <w:p>
      <w:pPr>
        <w:spacing w:after="0"/>
        <w:ind w:left="0"/>
        <w:jc w:val="both"/>
      </w:pPr>
      <w:r>
        <w:rPr>
          <w:rFonts w:ascii="Times New Roman"/>
          <w:b w:val="false"/>
          <w:i w:val="false"/>
          <w:color w:val="000000"/>
          <w:sz w:val="28"/>
        </w:rPr>
        <w:t>
      The service provider receives information about identity documents, state registration (re-registration) of a legal entity confirming ownership of real estate, about payment of a license fee to the budget for the right to engage in this activity, about a license, from the relevant state information systems through the gateway of the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list of basic requirements for provision of state service, including the characteristics of the process, the form, content and result of provision of a state service as well as other information, taking into account the specifics of provision of a state service, are set out in the list of basic requirements for provision of a state service “Issuance of a icense to engage in the purchase electric powerfor energy supply” in accordance with Annex 6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the service recipient applies with an application, the service provider accepts and registers them on the day of receipt of the documents (if received after 18:00, the application is registered on the next working day, on weekends and holidays in accordance with the Labor Code of the Republic of Kazakhstan, the acceptance of applications and the issuance of the results of provision of state service shall be carried out on the next working day) and conveys for execution to the responsible structural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issuing a icense to engage in the purchase electric power for energy supply the total period for the provision of the state service shall not exceed 15 (fifteen) working days from the time or registration of the submitted documents.</w:t>
      </w:r>
    </w:p>
    <w:p>
      <w:pPr>
        <w:spacing w:after="0"/>
        <w:ind w:left="0"/>
        <w:jc w:val="both"/>
      </w:pPr>
      <w:r>
        <w:rPr>
          <w:rFonts w:ascii="Times New Roman"/>
          <w:b w:val="false"/>
          <w:i w:val="false"/>
          <w:color w:val="000000"/>
          <w:sz w:val="28"/>
        </w:rPr>
        <w:t>
      The result of the state service shall be sent in electronic form, signed by the EDS of the head of the service provider to the "personal account" of the service recipient on the portal.</w:t>
      </w:r>
    </w:p>
    <w:p>
      <w:pPr>
        <w:spacing w:after="0"/>
        <w:ind w:left="0"/>
        <w:jc w:val="both"/>
      </w:pPr>
      <w:r>
        <w:rPr>
          <w:rFonts w:ascii="Times New Roman"/>
          <w:b w:val="false"/>
          <w:i w:val="false"/>
          <w:color w:val="000000"/>
          <w:sz w:val="28"/>
        </w:rPr>
        <w:t>
      If a preliminary decision is made to refuse to provide the state service, the responsible structural unit shall notify the service recipient no later than three working days about the time and place (method) of the hearing, with the preliminary decision to refuse to provide the state service attached, so that the service recipient can express a position on preliminary decision.</w:t>
      </w:r>
    </w:p>
    <w:p>
      <w:pPr>
        <w:spacing w:after="0"/>
        <w:ind w:left="0"/>
        <w:jc w:val="both"/>
      </w:pPr>
      <w:r>
        <w:rPr>
          <w:rFonts w:ascii="Times New Roman"/>
          <w:b w:val="false"/>
          <w:i w:val="false"/>
          <w:color w:val="000000"/>
          <w:sz w:val="28"/>
        </w:rPr>
        <w:t>
      The hearing procedure shall be carried out in accordance with the Administrative Procedure – Processual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grounds for reissuance of the license shall be:</w:t>
      </w:r>
    </w:p>
    <w:p>
      <w:pPr>
        <w:spacing w:after="0"/>
        <w:ind w:left="0"/>
        <w:jc w:val="both"/>
      </w:pPr>
      <w:r>
        <w:rPr>
          <w:rFonts w:ascii="Times New Roman"/>
          <w:b w:val="false"/>
          <w:i w:val="false"/>
          <w:color w:val="000000"/>
          <w:sz w:val="28"/>
        </w:rPr>
        <w:t>
      1) changes in the surname, first name, patronymic (if any) of the individual- licensee;</w:t>
      </w:r>
    </w:p>
    <w:p>
      <w:pPr>
        <w:spacing w:after="0"/>
        <w:ind w:left="0"/>
        <w:jc w:val="both"/>
      </w:pPr>
      <w:r>
        <w:rPr>
          <w:rFonts w:ascii="Times New Roman"/>
          <w:b w:val="false"/>
          <w:i w:val="false"/>
          <w:color w:val="000000"/>
          <w:sz w:val="28"/>
        </w:rPr>
        <w:t>
      2) re-registration of an individual entrepreneur-licensee, change of his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 (hereinafter - the Law On permissions and notifications);</w:t>
      </w:r>
    </w:p>
    <w:p>
      <w:pPr>
        <w:spacing w:after="0"/>
        <w:ind w:left="0"/>
        <w:jc w:val="both"/>
      </w:pPr>
      <w:r>
        <w:rPr>
          <w:rFonts w:ascii="Times New Roman"/>
          <w:b w:val="false"/>
          <w:i w:val="false"/>
          <w:color w:val="000000"/>
          <w:sz w:val="28"/>
        </w:rPr>
        <w:t>
      4) changes in the name and (or) location of the legal entity-licensee (if the address is indicated in the license);</w:t>
      </w:r>
    </w:p>
    <w:p>
      <w:pPr>
        <w:spacing w:after="0"/>
        <w:ind w:left="0"/>
        <w:jc w:val="both"/>
      </w:pPr>
      <w:r>
        <w:rPr>
          <w:rFonts w:ascii="Times New Roman"/>
          <w:b w:val="false"/>
          <w:i w:val="false"/>
          <w:color w:val="000000"/>
          <w:sz w:val="28"/>
        </w:rPr>
        <w:t>
      5) there is a requirement for re-registration in the laws of the Republic of Kazakhstan.</w:t>
      </w:r>
    </w:p>
    <w:p>
      <w:pPr>
        <w:spacing w:after="0"/>
        <w:ind w:left="0"/>
        <w:jc w:val="both"/>
      </w:pPr>
      <w:r>
        <w:rPr>
          <w:rFonts w:ascii="Times New Roman"/>
          <w:b w:val="false"/>
          <w:i w:val="false"/>
          <w:color w:val="000000"/>
          <w:sz w:val="28"/>
        </w:rPr>
        <w:t>
      The validities of subparagraphs 2) and 4) of part one of this paragraph shall not apply to cases when changes in the legal address of an individual entrepreneur-licensee occurred due to a change in the name of settlements, street names in accordance with the requirements of the Law of the Republic of Kazakhstan "On administrative and territorial structure of the Republic of Kazakhstan". Such changes in the address of the licensees and the object of the license are carried out through the integration of state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When reissuing a license for purchase of electric power for energy supply, the total period for provision of public service does not exceed 3 (three) working days from the date of registration of the submitted documents. </w:t>
      </w:r>
    </w:p>
    <w:p>
      <w:pPr>
        <w:spacing w:after="0"/>
        <w:ind w:left="0"/>
        <w:jc w:val="both"/>
      </w:pPr>
      <w:r>
        <w:rPr>
          <w:rFonts w:ascii="Times New Roman"/>
          <w:b w:val="false"/>
          <w:i w:val="false"/>
          <w:color w:val="000000"/>
          <w:sz w:val="28"/>
        </w:rPr>
        <w:t xml:space="preserve">
      The result of the public service is sent in electronic form, signed by the EDS of the head of the service provider in the "personal account" of the service recipient on the portal. </w:t>
      </w:r>
    </w:p>
    <w:p>
      <w:pPr>
        <w:spacing w:after="0"/>
        <w:ind w:left="0"/>
        <w:jc w:val="both"/>
      </w:pPr>
      <w:r>
        <w:rPr>
          <w:rFonts w:ascii="Times New Roman"/>
          <w:b w:val="false"/>
          <w:i w:val="false"/>
          <w:color w:val="000000"/>
          <w:sz w:val="28"/>
        </w:rPr>
        <w:t>
      10. In case of reissuance of the license and (or) annex to the license, the service provider shall not verify the compliance of the service recipient with the qualification requirements, unless otherwise provided by the laws of the Republic of Kazakhstan, except for reissuance on the grounds provided for in paragraphs 4 and 5 of article 34 of the Law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The service provider, within 2 (two) working days from the date of registration of the submitted documents and information for obtaining and reissuing a license, verifies their completeness. </w:t>
      </w:r>
    </w:p>
    <w:p>
      <w:pPr>
        <w:spacing w:after="0"/>
        <w:ind w:left="0"/>
        <w:jc w:val="both"/>
      </w:pPr>
      <w:r>
        <w:rPr>
          <w:rFonts w:ascii="Times New Roman"/>
          <w:b w:val="false"/>
          <w:i w:val="false"/>
          <w:color w:val="000000"/>
          <w:sz w:val="28"/>
        </w:rPr>
        <w:t>
      If the applicant submits an incomplete package of documents, the service provider prepares a reasoned refusal to further consider the application and sends it to the applicant through the portal in the form of an electronic document.</w:t>
      </w:r>
    </w:p>
    <w:p>
      <w:pPr>
        <w:spacing w:after="0"/>
        <w:ind w:left="0"/>
        <w:jc w:val="both"/>
      </w:pPr>
      <w:r>
        <w:rPr>
          <w:rFonts w:ascii="Times New Roman"/>
          <w:b w:val="false"/>
          <w:i w:val="false"/>
          <w:color w:val="000000"/>
          <w:sz w:val="28"/>
        </w:rPr>
        <w:t>
      If a preliminary decision is made to refuse to provide the state service, the responsible structural unit shall notify the service recipient no later than three working days about the time and place (method) of the hearing, with the preliminary decision to refuse to provide the stateservice attached, so that the service recipient can express a position on preliminary decision.</w:t>
      </w:r>
    </w:p>
    <w:p>
      <w:pPr>
        <w:spacing w:after="0"/>
        <w:ind w:left="0"/>
        <w:jc w:val="both"/>
      </w:pPr>
      <w:r>
        <w:rPr>
          <w:rFonts w:ascii="Times New Roman"/>
          <w:b w:val="false"/>
          <w:i w:val="false"/>
          <w:color w:val="000000"/>
          <w:sz w:val="28"/>
        </w:rPr>
        <w:t>
      The hearing procedure shall be carried out in accordance with the Administrative Procedure – Processual Code of the Republic of Kazakhstan.";</w:t>
      </w:r>
    </w:p>
    <w:p>
      <w:pPr>
        <w:spacing w:after="0"/>
        <w:ind w:left="0"/>
        <w:jc w:val="both"/>
      </w:pPr>
      <w:r>
        <w:rPr>
          <w:rFonts w:ascii="Times New Roman"/>
          <w:b w:val="false"/>
          <w:i w:val="false"/>
          <w:color w:val="000000"/>
          <w:sz w:val="28"/>
        </w:rPr>
        <w:t>
      Information on the procedure for the provision of state services, as well as changes and (or) additions made to the by-laws and regulatory legal acts defining the procedure for the provision of state services, shall be sent by the service provider to the Unified Contact Center, according to subparagraph 13) of article 10 of the Law of the Republic of Kazakhstan "On state services" and to the operator of the information and communication infrastructure of “electronic government”, which accepts applications and issues results of the provision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National Economy of the Republic of Kazakhstan dated 18.11.2022 No.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Grounds for refusal to provide public service established by the legislation of the Republic of Kazakhstan: </w:t>
      </w:r>
    </w:p>
    <w:p>
      <w:pPr>
        <w:spacing w:after="0"/>
        <w:ind w:left="0"/>
        <w:jc w:val="both"/>
      </w:pPr>
      <w:r>
        <w:rPr>
          <w:rFonts w:ascii="Times New Roman"/>
          <w:b w:val="false"/>
          <w:i w:val="false"/>
          <w:color w:val="000000"/>
          <w:sz w:val="28"/>
        </w:rPr>
        <w:t xml:space="preserve">
      to obtain a license: </w:t>
      </w:r>
    </w:p>
    <w:p>
      <w:pPr>
        <w:spacing w:after="0"/>
        <w:ind w:left="0"/>
        <w:jc w:val="both"/>
      </w:pPr>
      <w:r>
        <w:rPr>
          <w:rFonts w:ascii="Times New Roman"/>
          <w:b w:val="false"/>
          <w:i w:val="false"/>
          <w:color w:val="000000"/>
          <w:sz w:val="28"/>
        </w:rPr>
        <w:t xml:space="preserve">
      1) the prohibition by the laws of the Republic of Kazakhstan to engage in a type of activity for this category of individual or legal entities; </w:t>
      </w:r>
    </w:p>
    <w:p>
      <w:pPr>
        <w:spacing w:after="0"/>
        <w:ind w:left="0"/>
        <w:jc w:val="both"/>
      </w:pPr>
      <w:r>
        <w:rPr>
          <w:rFonts w:ascii="Times New Roman"/>
          <w:b w:val="false"/>
          <w:i w:val="false"/>
          <w:color w:val="000000"/>
          <w:sz w:val="28"/>
        </w:rPr>
        <w:t xml:space="preserve">
      2) failure to pay the license fee; </w:t>
      </w:r>
    </w:p>
    <w:p>
      <w:pPr>
        <w:spacing w:after="0"/>
        <w:ind w:left="0"/>
        <w:jc w:val="both"/>
      </w:pPr>
      <w:r>
        <w:rPr>
          <w:rFonts w:ascii="Times New Roman"/>
          <w:b w:val="false"/>
          <w:i w:val="false"/>
          <w:color w:val="000000"/>
          <w:sz w:val="28"/>
        </w:rPr>
        <w:t xml:space="preserve">
      3) the applicant does not comply with the qualification requirements and the list of documents confirming compliance with them for purchase of electric power for energy supply, operation of gas pipelines, oil pipelines, oil product pipelines, approved by order of the Minister of National Economy of the Republic of Kazakhstan dated January 29, 2015 No. 60 (registered in Register of state registration of regulatory legal acts of the Republic of Kazakhstan under No. 10598); </w:t>
      </w:r>
    </w:p>
    <w:p>
      <w:pPr>
        <w:spacing w:after="0"/>
        <w:ind w:left="0"/>
        <w:jc w:val="both"/>
      </w:pPr>
      <w:r>
        <w:rPr>
          <w:rFonts w:ascii="Times New Roman"/>
          <w:b w:val="false"/>
          <w:i w:val="false"/>
          <w:color w:val="000000"/>
          <w:sz w:val="28"/>
        </w:rPr>
        <w:t xml:space="preserve">
      4) in relation to the service recipient there is a court decision (verdict) that has entered into legal force on suspension or prohibition of activities or certain types of activities subject to licensing; </w:t>
      </w:r>
    </w:p>
    <w:p>
      <w:pPr>
        <w:spacing w:after="0"/>
        <w:ind w:left="0"/>
        <w:jc w:val="both"/>
      </w:pPr>
      <w:r>
        <w:rPr>
          <w:rFonts w:ascii="Times New Roman"/>
          <w:b w:val="false"/>
          <w:i w:val="false"/>
          <w:color w:val="000000"/>
          <w:sz w:val="28"/>
        </w:rPr>
        <w:t xml:space="preserve">
      5) a temporary ban of the court on the issuance of a license to the applicant-debtor on the basis of the recommendation of the bailiff; </w:t>
      </w:r>
    </w:p>
    <w:p>
      <w:pPr>
        <w:spacing w:after="0"/>
        <w:ind w:left="0"/>
        <w:jc w:val="both"/>
      </w:pPr>
      <w:r>
        <w:rPr>
          <w:rFonts w:ascii="Times New Roman"/>
          <w:b w:val="false"/>
          <w:i w:val="false"/>
          <w:color w:val="000000"/>
          <w:sz w:val="28"/>
        </w:rPr>
        <w:t xml:space="preserve">
      6) establishing the inaccuracy of the documents submitted by the applicant for obtaining a license, and (or) the data (information) contained therein. </w:t>
      </w:r>
    </w:p>
    <w:p>
      <w:pPr>
        <w:spacing w:after="0"/>
        <w:ind w:left="0"/>
        <w:jc w:val="both"/>
      </w:pPr>
      <w:r>
        <w:rPr>
          <w:rFonts w:ascii="Times New Roman"/>
          <w:b w:val="false"/>
          <w:i w:val="false"/>
          <w:color w:val="000000"/>
          <w:sz w:val="28"/>
        </w:rPr>
        <w:t xml:space="preserve">
      to reissue the license: </w:t>
      </w:r>
    </w:p>
    <w:p>
      <w:pPr>
        <w:spacing w:after="0"/>
        <w:ind w:left="0"/>
        <w:jc w:val="both"/>
      </w:pPr>
      <w:r>
        <w:rPr>
          <w:rFonts w:ascii="Times New Roman"/>
          <w:b w:val="false"/>
          <w:i w:val="false"/>
          <w:color w:val="000000"/>
          <w:sz w:val="28"/>
        </w:rPr>
        <w:t xml:space="preserve">
      1) failure to pay a license fee; </w:t>
      </w:r>
    </w:p>
    <w:p>
      <w:pPr>
        <w:spacing w:after="0"/>
        <w:ind w:left="0"/>
        <w:jc w:val="both"/>
      </w:pPr>
      <w:r>
        <w:rPr>
          <w:rFonts w:ascii="Times New Roman"/>
          <w:b w:val="false"/>
          <w:i w:val="false"/>
          <w:color w:val="000000"/>
          <w:sz w:val="28"/>
        </w:rPr>
        <w:t xml:space="preserve">
      2) failure to provide or improper execution of a copy of documents containing information on changes that served as the basis for reissuing a license and (or) annex to a license, with the exception of documents, information from which is contained in state information systems; </w:t>
      </w:r>
    </w:p>
    <w:p>
      <w:pPr>
        <w:spacing w:after="0"/>
        <w:ind w:left="0"/>
        <w:jc w:val="both"/>
      </w:pPr>
      <w:r>
        <w:rPr>
          <w:rFonts w:ascii="Times New Roman"/>
          <w:b w:val="false"/>
          <w:i w:val="false"/>
          <w:color w:val="000000"/>
          <w:sz w:val="28"/>
        </w:rPr>
        <w:t xml:space="preserve">
      3) failure to provide or improper execution of other documents, the submission of which is provided for by the laws of the Republic of Kazakhstan; </w:t>
      </w:r>
    </w:p>
    <w:p>
      <w:pPr>
        <w:spacing w:after="0"/>
        <w:ind w:left="0"/>
        <w:jc w:val="both"/>
      </w:pPr>
      <w:r>
        <w:rPr>
          <w:rFonts w:ascii="Times New Roman"/>
          <w:b w:val="false"/>
          <w:i w:val="false"/>
          <w:color w:val="000000"/>
          <w:sz w:val="28"/>
        </w:rPr>
        <w:t xml:space="preserve">
      4) non-compliance of the applicant with the qualification requirements, in the case of verification provided for by the laws of the Republic of Kazakhstan. </w:t>
      </w:r>
    </w:p>
    <w:p>
      <w:pPr>
        <w:spacing w:after="0"/>
        <w:ind w:left="0"/>
        <w:jc w:val="left"/>
      </w:pPr>
      <w:r>
        <w:rPr>
          <w:rFonts w:ascii="Times New Roman"/>
          <w:b/>
          <w:i w:val="false"/>
          <w:color w:val="000000"/>
        </w:rPr>
        <w:t xml:space="preserve"> Chapter 3. Procedure for appealing decisions, actions (inaction) of the service provider on the issues of provision of public services </w:t>
      </w:r>
    </w:p>
    <w:p>
      <w:pPr>
        <w:spacing w:after="0"/>
        <w:ind w:left="0"/>
        <w:jc w:val="both"/>
      </w:pPr>
      <w:r>
        <w:rPr>
          <w:rFonts w:ascii="Times New Roman"/>
          <w:b w:val="false"/>
          <w:i w:val="false"/>
          <w:color w:val="000000"/>
          <w:sz w:val="28"/>
        </w:rPr>
        <w:t xml:space="preserve">
      13. A complaint against the decision, actions (inaction) of the service provider on the issues of provision of public services can be submitted to the head of the service provider, the authorized body in charge of management in the field of natural monopolies,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The service recipient's complaint received by the service provider, in accordance with paragraph 2 of Article 25 of the Law, is subject to consideration within 5 (five) working days from the date of its registration. The service recipient's complaint received by the authorized body for assessment and control over the quality of provision of public service is subject to consideration within 15 (fifteen) working days from the date of its registration. </w:t>
      </w:r>
    </w:p>
    <w:p>
      <w:pPr>
        <w:spacing w:after="0"/>
        <w:ind w:left="0"/>
        <w:jc w:val="both"/>
      </w:pPr>
      <w:r>
        <w:rPr>
          <w:rFonts w:ascii="Times New Roman"/>
          <w:b w:val="false"/>
          <w:i w:val="false"/>
          <w:color w:val="000000"/>
          <w:sz w:val="28"/>
        </w:rPr>
        <w:t xml:space="preserve">
      14. The term for consideration of a complaint by a service provider, the authorized body, the authorized body for assessment and control over the quality of provision of public services in accordance with paragraph 4 of Article 25 of the Law is extended by no more than 10 (ten) working days if it is necessary: </w:t>
      </w:r>
    </w:p>
    <w:p>
      <w:pPr>
        <w:spacing w:after="0"/>
        <w:ind w:left="0"/>
        <w:jc w:val="both"/>
      </w:pPr>
      <w:r>
        <w:rPr>
          <w:rFonts w:ascii="Times New Roman"/>
          <w:b w:val="false"/>
          <w:i w:val="false"/>
          <w:color w:val="000000"/>
          <w:sz w:val="28"/>
        </w:rPr>
        <w:t xml:space="preserve">
      1) to conduct additional study or verification of a complaint or verification with a visit to the place; </w:t>
      </w:r>
    </w:p>
    <w:p>
      <w:pPr>
        <w:spacing w:after="0"/>
        <w:ind w:left="0"/>
        <w:jc w:val="both"/>
      </w:pPr>
      <w:r>
        <w:rPr>
          <w:rFonts w:ascii="Times New Roman"/>
          <w:b w:val="false"/>
          <w:i w:val="false"/>
          <w:color w:val="000000"/>
          <w:sz w:val="28"/>
        </w:rPr>
        <w:t xml:space="preserve">
      2) to obtain additional information. </w:t>
      </w:r>
    </w:p>
    <w:p>
      <w:pPr>
        <w:spacing w:after="0"/>
        <w:ind w:left="0"/>
        <w:jc w:val="both"/>
      </w:pPr>
      <w:r>
        <w:rPr>
          <w:rFonts w:ascii="Times New Roman"/>
          <w:b w:val="false"/>
          <w:i w:val="false"/>
          <w:color w:val="000000"/>
          <w:sz w:val="28"/>
        </w:rPr>
        <w:t xml:space="preserve">
      In the event of an extension of the period for considering a complaint, an official authorized to consider complaints within three working days from the date of extension of the period for considering a complaint informs the applicant in writing (when filing a complaint on paper) or electronically (when filing a complaint in electronic form), who filed a complaint on the extension of the term for consideration of the complaint, indicating the reasons for the extension. </w:t>
      </w:r>
    </w:p>
    <w:p>
      <w:pPr>
        <w:spacing w:after="0"/>
        <w:ind w:left="0"/>
        <w:jc w:val="both"/>
      </w:pPr>
      <w:r>
        <w:rPr>
          <w:rFonts w:ascii="Times New Roman"/>
          <w:b w:val="false"/>
          <w:i w:val="false"/>
          <w:color w:val="000000"/>
          <w:sz w:val="28"/>
        </w:rPr>
        <w:t>
      15. In cases of disagreement with the results of the provision of public service, the service recipient may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for</w:t>
            </w:r>
            <w:r>
              <w:br/>
            </w:r>
            <w:r>
              <w:rPr>
                <w:rFonts w:ascii="Times New Roman"/>
                <w:b w:val="false"/>
                <w:i w:val="false"/>
                <w:color w:val="000000"/>
                <w:sz w:val="20"/>
              </w:rPr>
              <w:t xml:space="preserve"> purchase of electric power </w:t>
            </w:r>
            <w:r>
              <w:br/>
            </w:r>
            <w:r>
              <w:rPr>
                <w:rFonts w:ascii="Times New Roman"/>
                <w:b w:val="false"/>
                <w:i w:val="false"/>
                <w:color w:val="000000"/>
                <w:sz w:val="20"/>
              </w:rPr>
              <w:t>for energy supply"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 xml:space="preserve">of a legal entity to obtain a license and (or) an annex to license </w:t>
      </w:r>
      <w:r>
        <w:br/>
      </w:r>
      <w:r>
        <w:rPr>
          <w:rFonts w:ascii="Times New Roman"/>
          <w:b/>
          <w:i w:val="false"/>
          <w:color w:val="000000"/>
        </w:rPr>
        <w:t>to engage in the purchase of electric power for energy supply</w:t>
      </w:r>
    </w:p>
    <w:p>
      <w:pPr>
        <w:spacing w:after="0"/>
        <w:ind w:left="0"/>
        <w:jc w:val="both"/>
      </w:pPr>
      <w:r>
        <w:rPr>
          <w:rFonts w:ascii="Times New Roman"/>
          <w:b w:val="false"/>
          <w:i w:val="false"/>
          <w:color w:val="ff0000"/>
          <w:sz w:val="28"/>
        </w:rPr>
        <w:t>
      Footnote. Annex 1 as amended by the order of the Minister of National Economy of the Republic of Kazakhstan dated 18.11.2022 No.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(full name, location, business identification number of a legal entity (including a foreign legal entity),</w:t>
      </w:r>
    </w:p>
    <w:p>
      <w:pPr>
        <w:spacing w:after="0"/>
        <w:ind w:left="0"/>
        <w:jc w:val="both"/>
      </w:pPr>
      <w:r>
        <w:rPr>
          <w:rFonts w:ascii="Times New Roman"/>
          <w:b w:val="false"/>
          <w:i w:val="false"/>
          <w:color w:val="000000"/>
          <w:sz w:val="28"/>
        </w:rPr>
        <w:t xml:space="preserve">
      business identification number of a branch or representative office of a foreign legal entity – if the </w:t>
      </w:r>
    </w:p>
    <w:p>
      <w:pPr>
        <w:spacing w:after="0"/>
        <w:ind w:left="0"/>
        <w:jc w:val="both"/>
      </w:pPr>
      <w:r>
        <w:rPr>
          <w:rFonts w:ascii="Times New Roman"/>
          <w:b w:val="false"/>
          <w:i w:val="false"/>
          <w:color w:val="000000"/>
          <w:sz w:val="28"/>
        </w:rPr>
        <w:t>
      legal entity does not have a business identification number)</w:t>
      </w:r>
    </w:p>
    <w:p>
      <w:pPr>
        <w:spacing w:after="0"/>
        <w:ind w:left="0"/>
        <w:jc w:val="both"/>
      </w:pPr>
      <w:r>
        <w:rPr>
          <w:rFonts w:ascii="Times New Roman"/>
          <w:b w:val="false"/>
          <w:i w:val="false"/>
          <w:color w:val="000000"/>
          <w:sz w:val="28"/>
        </w:rPr>
        <w:t>
      I ask to issue a license and (or) annex to the license to engage in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the full name of the type of actvities and (or) subtype(s) of activities)</w:t>
      </w:r>
    </w:p>
    <w:p>
      <w:pPr>
        <w:spacing w:after="0"/>
        <w:ind w:left="0"/>
        <w:jc w:val="both"/>
      </w:pPr>
      <w:r>
        <w:rPr>
          <w:rFonts w:ascii="Times New Roman"/>
          <w:b w:val="false"/>
          <w:i w:val="false"/>
          <w:color w:val="000000"/>
          <w:sz w:val="28"/>
        </w:rPr>
        <w:t>
      Address of a legal entity_________________________________________________.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No.(fixed premises))</w:t>
      </w:r>
    </w:p>
    <w:p>
      <w:pPr>
        <w:spacing w:after="0"/>
        <w:ind w:left="0"/>
        <w:jc w:val="both"/>
      </w:pPr>
      <w:r>
        <w:rPr>
          <w:rFonts w:ascii="Times New Roman"/>
          <w:b w:val="false"/>
          <w:i w:val="false"/>
          <w:color w:val="000000"/>
          <w:sz w:val="28"/>
        </w:rPr>
        <w:t>
      E-mail______________________________________________.</w:t>
      </w:r>
    </w:p>
    <w:p>
      <w:pPr>
        <w:spacing w:after="0"/>
        <w:ind w:left="0"/>
        <w:jc w:val="both"/>
      </w:pPr>
      <w:r>
        <w:rPr>
          <w:rFonts w:ascii="Times New Roman"/>
          <w:b w:val="false"/>
          <w:i w:val="false"/>
          <w:color w:val="000000"/>
          <w:sz w:val="28"/>
        </w:rPr>
        <w:t>
      Phone numbers 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No.(stationary premises)</w:t>
      </w:r>
    </w:p>
    <w:p>
      <w:pPr>
        <w:spacing w:after="0"/>
        <w:ind w:left="0"/>
        <w:jc w:val="both"/>
      </w:pPr>
      <w:r>
        <w:rPr>
          <w:rFonts w:ascii="Times New Roman"/>
          <w:b w:val="false"/>
          <w:i w:val="false"/>
          <w:color w:val="000000"/>
          <w:sz w:val="28"/>
        </w:rPr>
        <w:t xml:space="preserve">
      Information about the existence of an order to create a service that ensures work with </w:t>
      </w:r>
    </w:p>
    <w:p>
      <w:pPr>
        <w:spacing w:after="0"/>
        <w:ind w:left="0"/>
        <w:jc w:val="both"/>
      </w:pPr>
      <w:r>
        <w:rPr>
          <w:rFonts w:ascii="Times New Roman"/>
          <w:b w:val="false"/>
          <w:i w:val="false"/>
          <w:color w:val="000000"/>
          <w:sz w:val="28"/>
        </w:rPr>
        <w:t>
      consumers - subscriber services, sites:</w:t>
      </w:r>
    </w:p>
    <w:p>
      <w:pPr>
        <w:spacing w:after="0"/>
        <w:ind w:left="0"/>
        <w:jc w:val="both"/>
      </w:pPr>
      <w:r>
        <w:rPr>
          <w:rFonts w:ascii="Times New Roman"/>
          <w:b w:val="false"/>
          <w:i w:val="false"/>
          <w:color w:val="000000"/>
          <w:sz w:val="28"/>
        </w:rPr>
        <w:t>
      1) number of the order on creation of a service_______________________________;</w:t>
      </w:r>
    </w:p>
    <w:p>
      <w:pPr>
        <w:spacing w:after="0"/>
        <w:ind w:left="0"/>
        <w:jc w:val="both"/>
      </w:pPr>
      <w:r>
        <w:rPr>
          <w:rFonts w:ascii="Times New Roman"/>
          <w:b w:val="false"/>
          <w:i w:val="false"/>
          <w:color w:val="000000"/>
          <w:sz w:val="28"/>
        </w:rPr>
        <w:t>
      2) date of signing the order ______________________________________;</w:t>
      </w:r>
    </w:p>
    <w:p>
      <w:pPr>
        <w:spacing w:after="0"/>
        <w:ind w:left="0"/>
        <w:jc w:val="both"/>
      </w:pPr>
      <w:r>
        <w:rPr>
          <w:rFonts w:ascii="Times New Roman"/>
          <w:b w:val="false"/>
          <w:i w:val="false"/>
          <w:color w:val="000000"/>
          <w:sz w:val="28"/>
        </w:rPr>
        <w:t>
      3) surname, name, patronymic (if any) of the responsible person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Information on the availability of circulating assets in the amount of at least 10,000 monthly calculation indices:</w:t>
      </w:r>
    </w:p>
    <w:p>
      <w:pPr>
        <w:spacing w:after="0"/>
        <w:ind w:left="0"/>
        <w:jc w:val="both"/>
      </w:pPr>
      <w:r>
        <w:rPr>
          <w:rFonts w:ascii="Times New Roman"/>
          <w:b w:val="false"/>
          <w:i w:val="false"/>
          <w:color w:val="000000"/>
          <w:sz w:val="28"/>
        </w:rPr>
        <w:t>
      1) Bank name ___________________________________________;</w:t>
      </w:r>
    </w:p>
    <w:p>
      <w:pPr>
        <w:spacing w:after="0"/>
        <w:ind w:left="0"/>
        <w:jc w:val="both"/>
      </w:pPr>
      <w:r>
        <w:rPr>
          <w:rFonts w:ascii="Times New Roman"/>
          <w:b w:val="false"/>
          <w:i w:val="false"/>
          <w:color w:val="000000"/>
          <w:sz w:val="28"/>
        </w:rPr>
        <w:t>
      2) account number __________________________________________________;</w:t>
      </w:r>
    </w:p>
    <w:p>
      <w:pPr>
        <w:spacing w:after="0"/>
        <w:ind w:left="0"/>
        <w:jc w:val="both"/>
      </w:pPr>
      <w:r>
        <w:rPr>
          <w:rFonts w:ascii="Times New Roman"/>
          <w:b w:val="false"/>
          <w:i w:val="false"/>
          <w:color w:val="000000"/>
          <w:sz w:val="28"/>
        </w:rPr>
        <w:t>
      3) amount of the circulating assets (sum) _______________________________.</w:t>
      </w:r>
    </w:p>
    <w:p>
      <w:pPr>
        <w:spacing w:after="0"/>
        <w:ind w:left="0"/>
        <w:jc w:val="both"/>
      </w:pPr>
      <w:r>
        <w:rPr>
          <w:rFonts w:ascii="Times New Roman"/>
          <w:b w:val="false"/>
          <w:i w:val="false"/>
          <w:color w:val="000000"/>
          <w:sz w:val="28"/>
        </w:rPr>
        <w:t xml:space="preserve">
      Information on payment to the budget of the license fee for 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w:t>
      </w:r>
    </w:p>
    <w:p>
      <w:pPr>
        <w:spacing w:after="0"/>
        <w:ind w:left="0"/>
        <w:jc w:val="both"/>
      </w:pPr>
      <w:r>
        <w:rPr>
          <w:rFonts w:ascii="Times New Roman"/>
          <w:b w:val="false"/>
          <w:i w:val="false"/>
          <w:color w:val="000000"/>
          <w:sz w:val="28"/>
        </w:rPr>
        <w:t xml:space="preserve">
      At the same time the service recipient meents the qualification requirements, established </w:t>
      </w:r>
    </w:p>
    <w:p>
      <w:pPr>
        <w:spacing w:after="0"/>
        <w:ind w:left="0"/>
        <w:jc w:val="both"/>
      </w:pPr>
      <w:r>
        <w:rPr>
          <w:rFonts w:ascii="Times New Roman"/>
          <w:b w:val="false"/>
          <w:i w:val="false"/>
          <w:color w:val="000000"/>
          <w:sz w:val="28"/>
        </w:rPr>
        <w:t xml:space="preserve">
      by the order of the Minister of National Economy of the Republic of Kazakhstan </w:t>
      </w:r>
    </w:p>
    <w:p>
      <w:pPr>
        <w:spacing w:after="0"/>
        <w:ind w:left="0"/>
        <w:jc w:val="both"/>
      </w:pPr>
      <w:r>
        <w:rPr>
          <w:rFonts w:ascii="Times New Roman"/>
          <w:b w:val="false"/>
          <w:i w:val="false"/>
          <w:color w:val="000000"/>
          <w:sz w:val="28"/>
        </w:rPr>
        <w:t xml:space="preserve">
      dated January 29, 2015 No. 60 "On approval of qualification requirements and a list of documents </w:t>
      </w:r>
    </w:p>
    <w:p>
      <w:pPr>
        <w:spacing w:after="0"/>
        <w:ind w:left="0"/>
        <w:jc w:val="both"/>
      </w:pPr>
      <w:r>
        <w:rPr>
          <w:rFonts w:ascii="Times New Roman"/>
          <w:b w:val="false"/>
          <w:i w:val="false"/>
          <w:color w:val="000000"/>
          <w:sz w:val="28"/>
        </w:rPr>
        <w:t xml:space="preserve">
      confirming  compliance with them, for purchase of electric power for energy supply, operation </w:t>
      </w:r>
    </w:p>
    <w:p>
      <w:pPr>
        <w:spacing w:after="0"/>
        <w:ind w:left="0"/>
        <w:jc w:val="both"/>
      </w:pPr>
      <w:r>
        <w:rPr>
          <w:rFonts w:ascii="Times New Roman"/>
          <w:b w:val="false"/>
          <w:i w:val="false"/>
          <w:color w:val="000000"/>
          <w:sz w:val="28"/>
        </w:rPr>
        <w:t xml:space="preserve">
      of main gas pipelines, oil pipelines, oil product pipelines" (registered in the Register of state </w:t>
      </w:r>
    </w:p>
    <w:p>
      <w:pPr>
        <w:spacing w:after="0"/>
        <w:ind w:left="0"/>
        <w:jc w:val="both"/>
      </w:pPr>
      <w:r>
        <w:rPr>
          <w:rFonts w:ascii="Times New Roman"/>
          <w:b w:val="false"/>
          <w:i w:val="false"/>
          <w:color w:val="000000"/>
          <w:sz w:val="28"/>
        </w:rPr>
        <w:t>
      registration of regulatory legal acts under No. 10598).</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w:t>
      </w:r>
    </w:p>
    <w:p>
      <w:pPr>
        <w:spacing w:after="0"/>
        <w:ind w:left="0"/>
        <w:jc w:val="both"/>
      </w:pPr>
      <w:r>
        <w:rPr>
          <w:rFonts w:ascii="Times New Roman"/>
          <w:b w:val="false"/>
          <w:i w:val="false"/>
          <w:color w:val="000000"/>
          <w:sz w:val="28"/>
        </w:rPr>
        <w:t xml:space="preserve">
      I hereby confirm that I am liable in accordance with the legislation of the Republic of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Head  ___________________________________________________________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Date of filling in: "___"__________20___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state service "Issuance of a license </w:t>
            </w:r>
            <w:r>
              <w:br/>
            </w:r>
            <w:r>
              <w:rPr>
                <w:rFonts w:ascii="Times New Roman"/>
                <w:b w:val="false"/>
                <w:i w:val="false"/>
                <w:color w:val="000000"/>
                <w:sz w:val="20"/>
              </w:rPr>
              <w:t xml:space="preserve">to engage in the purchase of electric </w:t>
            </w:r>
            <w:r>
              <w:br/>
            </w:r>
            <w:r>
              <w:rPr>
                <w:rFonts w:ascii="Times New Roman"/>
                <w:b w:val="false"/>
                <w:i w:val="false"/>
                <w:color w:val="000000"/>
                <w:sz w:val="20"/>
              </w:rPr>
              <w:t>power for energy supply"</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of an individual for obtaining a license and (or) annex to the license  to engage in the purchase of electric power for energy supply</w:t>
      </w:r>
    </w:p>
    <w:p>
      <w:pPr>
        <w:spacing w:after="0"/>
        <w:ind w:left="0"/>
        <w:jc w:val="both"/>
      </w:pPr>
      <w:r>
        <w:rPr>
          <w:rFonts w:ascii="Times New Roman"/>
          <w:b w:val="false"/>
          <w:i w:val="false"/>
          <w:color w:val="ff0000"/>
          <w:sz w:val="28"/>
        </w:rPr>
        <w:t>
      Footnote. Annex 2 as amended by the order of the Minister of National Economy of the Republic of Kazakhstan dated 18.11.2022 No.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(surname, name, patronymic (if any) of the individual, individual identification number)</w:t>
      </w:r>
    </w:p>
    <w:p>
      <w:pPr>
        <w:spacing w:after="0"/>
        <w:ind w:left="0"/>
        <w:jc w:val="both"/>
      </w:pPr>
      <w:r>
        <w:rPr>
          <w:rFonts w:ascii="Times New Roman"/>
          <w:b w:val="false"/>
          <w:i w:val="false"/>
          <w:color w:val="000000"/>
          <w:sz w:val="28"/>
        </w:rPr>
        <w:t>
      I ask to issue a license and (or) annex to the license to engage in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the full name of the type of actvities and (or) subtype(s) of activities)</w:t>
      </w:r>
    </w:p>
    <w:p>
      <w:pPr>
        <w:spacing w:after="0"/>
        <w:ind w:left="0"/>
        <w:jc w:val="both"/>
      </w:pPr>
      <w:r>
        <w:rPr>
          <w:rFonts w:ascii="Times New Roman"/>
          <w:b w:val="false"/>
          <w:i w:val="false"/>
          <w:color w:val="000000"/>
          <w:sz w:val="28"/>
        </w:rPr>
        <w:t>
      Residence address of the individual</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No.)</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No.(stationary premises)</w:t>
      </w:r>
    </w:p>
    <w:p>
      <w:pPr>
        <w:spacing w:after="0"/>
        <w:ind w:left="0"/>
        <w:jc w:val="both"/>
      </w:pPr>
      <w:r>
        <w:rPr>
          <w:rFonts w:ascii="Times New Roman"/>
          <w:b w:val="false"/>
          <w:i w:val="false"/>
          <w:color w:val="000000"/>
          <w:sz w:val="28"/>
        </w:rPr>
        <w:t xml:space="preserve">
      Information about the existence of an order to create a service that ensures work with consumers - subscriber services, sites: </w:t>
      </w:r>
    </w:p>
    <w:p>
      <w:pPr>
        <w:spacing w:after="0"/>
        <w:ind w:left="0"/>
        <w:jc w:val="both"/>
      </w:pPr>
      <w:r>
        <w:rPr>
          <w:rFonts w:ascii="Times New Roman"/>
          <w:b w:val="false"/>
          <w:i w:val="false"/>
          <w:color w:val="000000"/>
          <w:sz w:val="28"/>
        </w:rPr>
        <w:t>
      1) number of the order on creation of a service_________________________________________;</w:t>
      </w:r>
    </w:p>
    <w:p>
      <w:pPr>
        <w:spacing w:after="0"/>
        <w:ind w:left="0"/>
        <w:jc w:val="both"/>
      </w:pPr>
      <w:r>
        <w:rPr>
          <w:rFonts w:ascii="Times New Roman"/>
          <w:b w:val="false"/>
          <w:i w:val="false"/>
          <w:color w:val="000000"/>
          <w:sz w:val="28"/>
        </w:rPr>
        <w:t>
      2) date of signing the order _________________________________________________;</w:t>
      </w:r>
    </w:p>
    <w:p>
      <w:pPr>
        <w:spacing w:after="0"/>
        <w:ind w:left="0"/>
        <w:jc w:val="both"/>
      </w:pPr>
      <w:r>
        <w:rPr>
          <w:rFonts w:ascii="Times New Roman"/>
          <w:b w:val="false"/>
          <w:i w:val="false"/>
          <w:color w:val="000000"/>
          <w:sz w:val="28"/>
        </w:rPr>
        <w:t>
      3) surname, name, patronymic (if any) ответственного</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Information on the availability of circulating assets in the amount of at least 10,000 monthly calculation indices:</w:t>
      </w:r>
    </w:p>
    <w:p>
      <w:pPr>
        <w:spacing w:after="0"/>
        <w:ind w:left="0"/>
        <w:jc w:val="both"/>
      </w:pPr>
      <w:r>
        <w:rPr>
          <w:rFonts w:ascii="Times New Roman"/>
          <w:b w:val="false"/>
          <w:i w:val="false"/>
          <w:color w:val="000000"/>
          <w:sz w:val="28"/>
        </w:rPr>
        <w:t>
      1) Bank name _____________________________________________________;</w:t>
      </w:r>
    </w:p>
    <w:p>
      <w:pPr>
        <w:spacing w:after="0"/>
        <w:ind w:left="0"/>
        <w:jc w:val="both"/>
      </w:pPr>
      <w:r>
        <w:rPr>
          <w:rFonts w:ascii="Times New Roman"/>
          <w:b w:val="false"/>
          <w:i w:val="false"/>
          <w:color w:val="000000"/>
          <w:sz w:val="28"/>
        </w:rPr>
        <w:t>
      2) account number ____________________________________________________________;</w:t>
      </w:r>
    </w:p>
    <w:p>
      <w:pPr>
        <w:spacing w:after="0"/>
        <w:ind w:left="0"/>
        <w:jc w:val="both"/>
      </w:pPr>
      <w:r>
        <w:rPr>
          <w:rFonts w:ascii="Times New Roman"/>
          <w:b w:val="false"/>
          <w:i w:val="false"/>
          <w:color w:val="000000"/>
          <w:sz w:val="28"/>
        </w:rPr>
        <w:t>
      3) amount of the circulating assets (sum)_________________________________________.</w:t>
      </w:r>
    </w:p>
    <w:p>
      <w:pPr>
        <w:spacing w:after="0"/>
        <w:ind w:left="0"/>
        <w:jc w:val="both"/>
      </w:pPr>
      <w:r>
        <w:rPr>
          <w:rFonts w:ascii="Times New Roman"/>
          <w:b w:val="false"/>
          <w:i w:val="false"/>
          <w:color w:val="000000"/>
          <w:sz w:val="28"/>
        </w:rPr>
        <w:t xml:space="preserve">
      Information on payment to the budget of the license fee for 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w:t>
      </w:r>
    </w:p>
    <w:p>
      <w:pPr>
        <w:spacing w:after="0"/>
        <w:ind w:left="0"/>
        <w:jc w:val="both"/>
      </w:pPr>
      <w:r>
        <w:rPr>
          <w:rFonts w:ascii="Times New Roman"/>
          <w:b w:val="false"/>
          <w:i w:val="false"/>
          <w:color w:val="000000"/>
          <w:sz w:val="28"/>
        </w:rPr>
        <w:t xml:space="preserve">
      At the same time the service recipient meents the qualification requirements, established by the order </w:t>
      </w:r>
    </w:p>
    <w:p>
      <w:pPr>
        <w:spacing w:after="0"/>
        <w:ind w:left="0"/>
        <w:jc w:val="both"/>
      </w:pPr>
      <w:r>
        <w:rPr>
          <w:rFonts w:ascii="Times New Roman"/>
          <w:b w:val="false"/>
          <w:i w:val="false"/>
          <w:color w:val="000000"/>
          <w:sz w:val="28"/>
        </w:rPr>
        <w:t xml:space="preserve">
      of the Minister of National Economy of the Republic of Kazakhstan </w:t>
      </w:r>
    </w:p>
    <w:p>
      <w:pPr>
        <w:spacing w:after="0"/>
        <w:ind w:left="0"/>
        <w:jc w:val="both"/>
      </w:pPr>
      <w:r>
        <w:rPr>
          <w:rFonts w:ascii="Times New Roman"/>
          <w:b w:val="false"/>
          <w:i w:val="false"/>
          <w:color w:val="000000"/>
          <w:sz w:val="28"/>
        </w:rPr>
        <w:t xml:space="preserve">
      dated January 29, 2015 No. 60 "On approval of qualification requirements and a list of documents </w:t>
      </w:r>
    </w:p>
    <w:p>
      <w:pPr>
        <w:spacing w:after="0"/>
        <w:ind w:left="0"/>
        <w:jc w:val="both"/>
      </w:pPr>
      <w:r>
        <w:rPr>
          <w:rFonts w:ascii="Times New Roman"/>
          <w:b w:val="false"/>
          <w:i w:val="false"/>
          <w:color w:val="000000"/>
          <w:sz w:val="28"/>
        </w:rPr>
        <w:t xml:space="preserve">
      confirming  compliance with them, for purchase of electric power for energy supply, operation </w:t>
      </w:r>
    </w:p>
    <w:p>
      <w:pPr>
        <w:spacing w:after="0"/>
        <w:ind w:left="0"/>
        <w:jc w:val="both"/>
      </w:pPr>
      <w:r>
        <w:rPr>
          <w:rFonts w:ascii="Times New Roman"/>
          <w:b w:val="false"/>
          <w:i w:val="false"/>
          <w:color w:val="000000"/>
          <w:sz w:val="28"/>
        </w:rPr>
        <w:t xml:space="preserve">
      of main gas pipelines, oil pipelines, oil product pipelines" (registered in the Register of state </w:t>
      </w:r>
    </w:p>
    <w:p>
      <w:pPr>
        <w:spacing w:after="0"/>
        <w:ind w:left="0"/>
        <w:jc w:val="both"/>
      </w:pPr>
      <w:r>
        <w:rPr>
          <w:rFonts w:ascii="Times New Roman"/>
          <w:b w:val="false"/>
          <w:i w:val="false"/>
          <w:color w:val="000000"/>
          <w:sz w:val="28"/>
        </w:rPr>
        <w:t>
      registration of regulatory legal acts under No. 10598).</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_____________________________________.</w:t>
      </w:r>
    </w:p>
    <w:p>
      <w:pPr>
        <w:spacing w:after="0"/>
        <w:ind w:left="0"/>
        <w:jc w:val="both"/>
      </w:pPr>
      <w:r>
        <w:rPr>
          <w:rFonts w:ascii="Times New Roman"/>
          <w:b w:val="false"/>
          <w:i w:val="false"/>
          <w:color w:val="000000"/>
          <w:sz w:val="28"/>
        </w:rPr>
        <w:t xml:space="preserve">
      Н I hereby confirm that I am liable in accordance with the legislation of the Republic of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Individual __________________________________________________________.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Date of filling in: "___"__________20___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for</w:t>
            </w:r>
            <w:r>
              <w:br/>
            </w:r>
            <w:r>
              <w:rPr>
                <w:rFonts w:ascii="Times New Roman"/>
                <w:b w:val="false"/>
                <w:i w:val="false"/>
                <w:color w:val="000000"/>
                <w:sz w:val="20"/>
              </w:rPr>
              <w:t xml:space="preserve"> purchase of electric power </w:t>
            </w:r>
            <w:r>
              <w:br/>
            </w:r>
            <w:r>
              <w:rPr>
                <w:rFonts w:ascii="Times New Roman"/>
                <w:b w:val="false"/>
                <w:i w:val="false"/>
                <w:color w:val="000000"/>
                <w:sz w:val="20"/>
              </w:rPr>
              <w:t xml:space="preserve">for energy supply"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form for obtaining a license for implementation of the type of</w:t>
      </w:r>
      <w:r>
        <w:br/>
      </w:r>
      <w:r>
        <w:rPr>
          <w:rFonts w:ascii="Times New Roman"/>
          <w:b/>
          <w:i w:val="false"/>
          <w:color w:val="000000"/>
        </w:rPr>
        <w:t xml:space="preserve">activity for purchase of electric power for energy supply </w:t>
      </w:r>
    </w:p>
    <w:p>
      <w:pPr>
        <w:spacing w:after="0"/>
        <w:ind w:left="0"/>
        <w:jc w:val="both"/>
      </w:pPr>
      <w:r>
        <w:rPr>
          <w:rFonts w:ascii="Times New Roman"/>
          <w:b w:val="false"/>
          <w:i w:val="false"/>
          <w:color w:val="000000"/>
          <w:sz w:val="28"/>
        </w:rPr>
        <w:t>
      Information about the presence of an order on creation of a service working with</w:t>
      </w:r>
    </w:p>
    <w:p>
      <w:pPr>
        <w:spacing w:after="0"/>
        <w:ind w:left="0"/>
        <w:jc w:val="both"/>
      </w:pPr>
      <w:r>
        <w:rPr>
          <w:rFonts w:ascii="Times New Roman"/>
          <w:b w:val="false"/>
          <w:i w:val="false"/>
          <w:color w:val="000000"/>
          <w:sz w:val="28"/>
        </w:rPr>
        <w:t xml:space="preserve">
      consumers - subscriber services, sections: </w:t>
      </w:r>
    </w:p>
    <w:p>
      <w:pPr>
        <w:spacing w:after="0"/>
        <w:ind w:left="0"/>
        <w:jc w:val="both"/>
      </w:pPr>
      <w:r>
        <w:rPr>
          <w:rFonts w:ascii="Times New Roman"/>
          <w:b w:val="false"/>
          <w:i w:val="false"/>
          <w:color w:val="000000"/>
          <w:sz w:val="28"/>
        </w:rPr>
        <w:t>
      1) the number of the order on creation of the service ____________;</w:t>
      </w:r>
    </w:p>
    <w:p>
      <w:pPr>
        <w:spacing w:after="0"/>
        <w:ind w:left="0"/>
        <w:jc w:val="both"/>
      </w:pPr>
      <w:r>
        <w:rPr>
          <w:rFonts w:ascii="Times New Roman"/>
          <w:b w:val="false"/>
          <w:i w:val="false"/>
          <w:color w:val="000000"/>
          <w:sz w:val="28"/>
        </w:rPr>
        <w:t>
      2) the date of signing the order __________________________;</w:t>
      </w:r>
    </w:p>
    <w:p>
      <w:pPr>
        <w:spacing w:after="0"/>
        <w:ind w:left="0"/>
        <w:jc w:val="both"/>
      </w:pPr>
      <w:r>
        <w:rPr>
          <w:rFonts w:ascii="Times New Roman"/>
          <w:b w:val="false"/>
          <w:i w:val="false"/>
          <w:color w:val="000000"/>
          <w:sz w:val="28"/>
        </w:rPr>
        <w:t xml:space="preserve">
      3) Full name of responsible person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purchase of electric power </w:t>
            </w:r>
            <w:r>
              <w:br/>
            </w:r>
            <w:r>
              <w:rPr>
                <w:rFonts w:ascii="Times New Roman"/>
                <w:b w:val="false"/>
                <w:i w:val="false"/>
                <w:color w:val="000000"/>
                <w:sz w:val="20"/>
              </w:rPr>
              <w:t xml:space="preserve">for energy supply"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80" w:id="0"/>
    <w:p>
      <w:pPr>
        <w:spacing w:after="0"/>
        <w:ind w:left="0"/>
        <w:jc w:val="left"/>
      </w:pPr>
      <w:r>
        <w:rPr>
          <w:rFonts w:ascii="Times New Roman"/>
          <w:b/>
          <w:i w:val="false"/>
          <w:color w:val="000000"/>
        </w:rPr>
        <w:t xml:space="preserve"> Application</w:t>
      </w:r>
      <w:r>
        <w:br/>
      </w:r>
      <w:r>
        <w:rPr>
          <w:rFonts w:ascii="Times New Roman"/>
          <w:b/>
          <w:i w:val="false"/>
          <w:color w:val="000000"/>
        </w:rPr>
        <w:t>of a legal entity for reissuing a license and (or) annex to the license  to engage in the purchase of electric power for energy supply</w:t>
      </w:r>
    </w:p>
    <w:bookmarkEnd w:id="0"/>
    <w:p>
      <w:pPr>
        <w:spacing w:after="0"/>
        <w:ind w:left="0"/>
        <w:jc w:val="both"/>
      </w:pPr>
      <w:r>
        <w:rPr>
          <w:rFonts w:ascii="Times New Roman"/>
          <w:b w:val="false"/>
          <w:i w:val="false"/>
          <w:color w:val="ff0000"/>
          <w:sz w:val="28"/>
        </w:rPr>
        <w:t>
      Footnote. Annex 4 as amended by the order of the Minister of National Economy of the Republic of Kazakhstan dated 18.11.2022 No.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if the legal </w:t>
      </w:r>
    </w:p>
    <w:p>
      <w:pPr>
        <w:spacing w:after="0"/>
        <w:ind w:left="0"/>
        <w:jc w:val="both"/>
      </w:pPr>
      <w:r>
        <w:rPr>
          <w:rFonts w:ascii="Times New Roman"/>
          <w:b w:val="false"/>
          <w:i w:val="false"/>
          <w:color w:val="000000"/>
          <w:sz w:val="28"/>
        </w:rPr>
        <w:t>
      entity does not have a business identification number)</w:t>
      </w:r>
    </w:p>
    <w:p>
      <w:pPr>
        <w:spacing w:after="0"/>
        <w:ind w:left="0"/>
        <w:jc w:val="both"/>
      </w:pPr>
      <w:r>
        <w:rPr>
          <w:rFonts w:ascii="Times New Roman"/>
          <w:b w:val="false"/>
          <w:i w:val="false"/>
          <w:color w:val="000000"/>
          <w:sz w:val="28"/>
        </w:rPr>
        <w:t xml:space="preserve">
      I ask to reissue license and (or) annex(es) to the license (underline as necessary) </w:t>
      </w:r>
    </w:p>
    <w:p>
      <w:pPr>
        <w:spacing w:after="0"/>
        <w:ind w:left="0"/>
        <w:jc w:val="both"/>
      </w:pPr>
      <w:r>
        <w:rPr>
          <w:rFonts w:ascii="Times New Roman"/>
          <w:b w:val="false"/>
          <w:i w:val="false"/>
          <w:color w:val="000000"/>
          <w:sz w:val="28"/>
        </w:rPr>
        <w:t>
      No. _________ от "___"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(number(s) of the license and/or annex(s) to the license, date of issue,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licensor who issued the license and/or annex(s) to the license)</w:t>
      </w:r>
    </w:p>
    <w:p>
      <w:pPr>
        <w:spacing w:after="0"/>
        <w:ind w:left="0"/>
        <w:jc w:val="both"/>
      </w:pPr>
      <w:r>
        <w:rPr>
          <w:rFonts w:ascii="Times New Roman"/>
          <w:b w:val="false"/>
          <w:i w:val="false"/>
          <w:color w:val="000000"/>
          <w:sz w:val="28"/>
        </w:rPr>
        <w:t>
      To engage in__________________________________________________________</w:t>
      </w:r>
    </w:p>
    <w:p>
      <w:pPr>
        <w:spacing w:after="0"/>
        <w:ind w:left="0"/>
        <w:jc w:val="both"/>
      </w:pPr>
      <w:r>
        <w:rPr>
          <w:rFonts w:ascii="Times New Roman"/>
          <w:b w:val="false"/>
          <w:i w:val="false"/>
          <w:color w:val="000000"/>
          <w:sz w:val="28"/>
        </w:rPr>
        <w:t>
      (full name of the type of activities and (or) subtype of activities)</w:t>
      </w:r>
    </w:p>
    <w:p>
      <w:pPr>
        <w:spacing w:after="0"/>
        <w:ind w:left="0"/>
        <w:jc w:val="both"/>
      </w:pPr>
      <w:r>
        <w:rPr>
          <w:rFonts w:ascii="Times New Roman"/>
          <w:b w:val="false"/>
          <w:i w:val="false"/>
          <w:color w:val="000000"/>
          <w:sz w:val="28"/>
        </w:rPr>
        <w:t>
      according to the following ground(s) (indicate X in the relevant box):</w:t>
      </w:r>
    </w:p>
    <w:p>
      <w:pPr>
        <w:spacing w:after="0"/>
        <w:ind w:left="0"/>
        <w:jc w:val="both"/>
      </w:pPr>
      <w:r>
        <w:rPr>
          <w:rFonts w:ascii="Times New Roman"/>
          <w:b w:val="false"/>
          <w:i w:val="false"/>
          <w:color w:val="000000"/>
          <w:sz w:val="28"/>
        </w:rPr>
        <w:t xml:space="preserve">
      1) reorganization of a legal entity in accordance with the procedure, specified in article 34 </w:t>
      </w:r>
    </w:p>
    <w:p>
      <w:pPr>
        <w:spacing w:after="0"/>
        <w:ind w:left="0"/>
        <w:jc w:val="both"/>
      </w:pPr>
      <w:r>
        <w:rPr>
          <w:rFonts w:ascii="Times New Roman"/>
          <w:b w:val="false"/>
          <w:i w:val="false"/>
          <w:color w:val="000000"/>
          <w:sz w:val="28"/>
        </w:rPr>
        <w:t xml:space="preserve">
      of the Law of the Republic of Kazakhstan "On permissions and notifications" </w:t>
      </w:r>
    </w:p>
    <w:p>
      <w:pPr>
        <w:spacing w:after="0"/>
        <w:ind w:left="0"/>
        <w:jc w:val="both"/>
      </w:pPr>
      <w:r>
        <w:rPr>
          <w:rFonts w:ascii="Times New Roman"/>
          <w:b w:val="false"/>
          <w:i w:val="false"/>
          <w:color w:val="000000"/>
          <w:sz w:val="28"/>
        </w:rPr>
        <w:t>
      (hereinafter – the Law) by (indicate X in the relevant box):</w:t>
      </w:r>
    </w:p>
    <w:p>
      <w:pPr>
        <w:spacing w:after="0"/>
        <w:ind w:left="0"/>
        <w:jc w:val="both"/>
      </w:pPr>
      <w:r>
        <w:rPr>
          <w:rFonts w:ascii="Times New Roman"/>
          <w:b w:val="false"/>
          <w:i w:val="false"/>
          <w:color w:val="000000"/>
          <w:sz w:val="28"/>
        </w:rPr>
        <w:t>
      merger __________________________________________________________________;</w:t>
      </w:r>
    </w:p>
    <w:p>
      <w:pPr>
        <w:spacing w:after="0"/>
        <w:ind w:left="0"/>
        <w:jc w:val="both"/>
      </w:pPr>
      <w:r>
        <w:rPr>
          <w:rFonts w:ascii="Times New Roman"/>
          <w:b w:val="false"/>
          <w:i w:val="false"/>
          <w:color w:val="000000"/>
          <w:sz w:val="28"/>
        </w:rPr>
        <w:t>
      reorganization ___________________________________________________________;</w:t>
      </w:r>
    </w:p>
    <w:p>
      <w:pPr>
        <w:spacing w:after="0"/>
        <w:ind w:left="0"/>
        <w:jc w:val="both"/>
      </w:pPr>
      <w:r>
        <w:rPr>
          <w:rFonts w:ascii="Times New Roman"/>
          <w:b w:val="false"/>
          <w:i w:val="false"/>
          <w:color w:val="000000"/>
          <w:sz w:val="28"/>
        </w:rPr>
        <w:t>
      joining ____________________________________________________________;</w:t>
      </w:r>
    </w:p>
    <w:p>
      <w:pPr>
        <w:spacing w:after="0"/>
        <w:ind w:left="0"/>
        <w:jc w:val="both"/>
      </w:pPr>
      <w:r>
        <w:rPr>
          <w:rFonts w:ascii="Times New Roman"/>
          <w:b w:val="false"/>
          <w:i w:val="false"/>
          <w:color w:val="000000"/>
          <w:sz w:val="28"/>
        </w:rPr>
        <w:t>
      division ________________________________________________________________;</w:t>
      </w:r>
    </w:p>
    <w:p>
      <w:pPr>
        <w:spacing w:after="0"/>
        <w:ind w:left="0"/>
        <w:jc w:val="both"/>
      </w:pPr>
      <w:r>
        <w:rPr>
          <w:rFonts w:ascii="Times New Roman"/>
          <w:b w:val="false"/>
          <w:i w:val="false"/>
          <w:color w:val="000000"/>
          <w:sz w:val="28"/>
        </w:rPr>
        <w:t>
      separation _______________________________________________________________;</w:t>
      </w:r>
    </w:p>
    <w:p>
      <w:pPr>
        <w:spacing w:after="0"/>
        <w:ind w:left="0"/>
        <w:jc w:val="both"/>
      </w:pPr>
      <w:r>
        <w:rPr>
          <w:rFonts w:ascii="Times New Roman"/>
          <w:b w:val="false"/>
          <w:i w:val="false"/>
          <w:color w:val="000000"/>
          <w:sz w:val="28"/>
        </w:rPr>
        <w:t>
      2) change of the name of the legal entity-licensee _____________________;</w:t>
      </w:r>
    </w:p>
    <w:p>
      <w:pPr>
        <w:spacing w:after="0"/>
        <w:ind w:left="0"/>
        <w:jc w:val="both"/>
      </w:pPr>
      <w:r>
        <w:rPr>
          <w:rFonts w:ascii="Times New Roman"/>
          <w:b w:val="false"/>
          <w:i w:val="false"/>
          <w:color w:val="000000"/>
          <w:sz w:val="28"/>
        </w:rPr>
        <w:t>
      3) change of location of the legal entity-licensee _________________;</w:t>
      </w:r>
    </w:p>
    <w:p>
      <w:pPr>
        <w:spacing w:after="0"/>
        <w:ind w:left="0"/>
        <w:jc w:val="both"/>
      </w:pPr>
      <w:r>
        <w:rPr>
          <w:rFonts w:ascii="Times New Roman"/>
          <w:b w:val="false"/>
          <w:i w:val="false"/>
          <w:color w:val="000000"/>
          <w:sz w:val="28"/>
        </w:rPr>
        <w:t xml:space="preserve">
      4) alienation by the licensee of the license issued under the class "permissions, issued for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is provided for in Annex 1 to the Law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"permissions issued or for annexes to the license </w:t>
      </w:r>
    </w:p>
    <w:p>
      <w:pPr>
        <w:spacing w:after="0"/>
        <w:ind w:left="0"/>
        <w:jc w:val="both"/>
      </w:pPr>
      <w:r>
        <w:rPr>
          <w:rFonts w:ascii="Times New Roman"/>
          <w:b w:val="false"/>
          <w:i w:val="false"/>
          <w:color w:val="000000"/>
          <w:sz w:val="28"/>
        </w:rPr>
        <w:t>
      indicating the objects __________________________________________________;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the name of the subtype of activity ______________________________.</w:t>
      </w:r>
    </w:p>
    <w:p>
      <w:pPr>
        <w:spacing w:after="0"/>
        <w:ind w:left="0"/>
        <w:jc w:val="both"/>
      </w:pPr>
      <w:r>
        <w:rPr>
          <w:rFonts w:ascii="Times New Roman"/>
          <w:b w:val="false"/>
          <w:i w:val="false"/>
          <w:color w:val="000000"/>
          <w:sz w:val="28"/>
        </w:rPr>
        <w:t>
      Address of a legal entity__________________________________________________.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settlement, street name, </w:t>
      </w:r>
    </w:p>
    <w:p>
      <w:pPr>
        <w:spacing w:after="0"/>
        <w:ind w:left="0"/>
        <w:jc w:val="both"/>
      </w:pPr>
      <w:r>
        <w:rPr>
          <w:rFonts w:ascii="Times New Roman"/>
          <w:b w:val="false"/>
          <w:i w:val="false"/>
          <w:color w:val="000000"/>
          <w:sz w:val="28"/>
        </w:rPr>
        <w:t>
      house / building No.(stationary premises)</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No.(stationary premises)</w:t>
      </w:r>
    </w:p>
    <w:p>
      <w:pPr>
        <w:spacing w:after="0"/>
        <w:ind w:left="0"/>
        <w:jc w:val="both"/>
      </w:pPr>
      <w:r>
        <w:rPr>
          <w:rFonts w:ascii="Times New Roman"/>
          <w:b w:val="false"/>
          <w:i w:val="false"/>
          <w:color w:val="000000"/>
          <w:sz w:val="28"/>
        </w:rPr>
        <w:t xml:space="preserve">
      Information on payment to the budget of the license fee for reissuing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w:t>
      </w:r>
    </w:p>
    <w:p>
      <w:pPr>
        <w:spacing w:after="0"/>
        <w:ind w:left="0"/>
        <w:jc w:val="both"/>
      </w:pPr>
      <w:r>
        <w:rPr>
          <w:rFonts w:ascii="Times New Roman"/>
          <w:b w:val="false"/>
          <w:i w:val="false"/>
          <w:color w:val="000000"/>
          <w:sz w:val="28"/>
        </w:rPr>
        <w:t xml:space="preserve">
      I hereby confirm that I am liable in accordance with the legislation of the Republic of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Head 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xml:space="preserve">
      Date of filling in: "__"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to the Rules for the provision of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license to engage in the purchase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electric power for energy supply"</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of an individual for reissuing a license and (or) annex to the license  to engage in the purchase of electric power for energy supply</w:t>
      </w:r>
    </w:p>
    <w:p>
      <w:pPr>
        <w:spacing w:after="0"/>
        <w:ind w:left="0"/>
        <w:jc w:val="both"/>
      </w:pPr>
      <w:r>
        <w:rPr>
          <w:rFonts w:ascii="Times New Roman"/>
          <w:b w:val="false"/>
          <w:i w:val="false"/>
          <w:color w:val="ff0000"/>
          <w:sz w:val="28"/>
        </w:rPr>
        <w:t>
      Footnote. Annex 5 as amended by the order of the Minister of National Economy of the Republic of Kazakhstan dated 18.11.2022 No.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от________________________________________________________________________</w:t>
      </w:r>
    </w:p>
    <w:p>
      <w:pPr>
        <w:spacing w:after="0"/>
        <w:ind w:left="0"/>
        <w:jc w:val="both"/>
      </w:pPr>
      <w:r>
        <w:rPr>
          <w:rFonts w:ascii="Times New Roman"/>
          <w:b w:val="false"/>
          <w:i w:val="false"/>
          <w:color w:val="000000"/>
          <w:sz w:val="28"/>
        </w:rPr>
        <w:t>
            (surname, name, patronymic (if any) of the individual, individual identification number)</w:t>
      </w:r>
    </w:p>
    <w:p>
      <w:pPr>
        <w:spacing w:after="0"/>
        <w:ind w:left="0"/>
        <w:jc w:val="both"/>
      </w:pPr>
      <w:r>
        <w:rPr>
          <w:rFonts w:ascii="Times New Roman"/>
          <w:b w:val="false"/>
          <w:i w:val="false"/>
          <w:color w:val="000000"/>
          <w:sz w:val="28"/>
        </w:rPr>
        <w:t xml:space="preserve">
      I ask to  re-issue the license and (or) annex to the license (underline as necessary) </w:t>
      </w:r>
    </w:p>
    <w:p>
      <w:pPr>
        <w:spacing w:after="0"/>
        <w:ind w:left="0"/>
        <w:jc w:val="both"/>
      </w:pPr>
      <w:r>
        <w:rPr>
          <w:rFonts w:ascii="Times New Roman"/>
          <w:b w:val="false"/>
          <w:i w:val="false"/>
          <w:color w:val="000000"/>
          <w:sz w:val="28"/>
        </w:rPr>
        <w:t xml:space="preserve">
      No.____________ dated ______ 20___, issued by __________ (number(s) of the license </w:t>
      </w:r>
    </w:p>
    <w:p>
      <w:pPr>
        <w:spacing w:after="0"/>
        <w:ind w:left="0"/>
        <w:jc w:val="both"/>
      </w:pPr>
      <w:r>
        <w:rPr>
          <w:rFonts w:ascii="Times New Roman"/>
          <w:b w:val="false"/>
          <w:i w:val="false"/>
          <w:color w:val="000000"/>
          <w:sz w:val="28"/>
        </w:rPr>
        <w:t xml:space="preserve">
      and (or) annex(s) to the license, date of issue, name of the licensor </w:t>
      </w:r>
    </w:p>
    <w:p>
      <w:pPr>
        <w:spacing w:after="0"/>
        <w:ind w:left="0"/>
        <w:jc w:val="both"/>
      </w:pPr>
      <w:r>
        <w:rPr>
          <w:rFonts w:ascii="Times New Roman"/>
          <w:b w:val="false"/>
          <w:i w:val="false"/>
          <w:color w:val="000000"/>
          <w:sz w:val="28"/>
        </w:rPr>
        <w:t xml:space="preserve">
      who issued ___________________________ license and (or) annex(s) </w:t>
      </w:r>
    </w:p>
    <w:p>
      <w:pPr>
        <w:spacing w:after="0"/>
        <w:ind w:left="0"/>
        <w:jc w:val="both"/>
      </w:pPr>
      <w:r>
        <w:rPr>
          <w:rFonts w:ascii="Times New Roman"/>
          <w:b w:val="false"/>
          <w:i w:val="false"/>
          <w:color w:val="000000"/>
          <w:sz w:val="28"/>
        </w:rPr>
        <w:t>
      to the license) to engage in________________________________________________________.</w:t>
      </w:r>
    </w:p>
    <w:p>
      <w:pPr>
        <w:spacing w:after="0"/>
        <w:ind w:left="0"/>
        <w:jc w:val="both"/>
      </w:pPr>
      <w:r>
        <w:rPr>
          <w:rFonts w:ascii="Times New Roman"/>
          <w:b w:val="false"/>
          <w:i w:val="false"/>
          <w:color w:val="000000"/>
          <w:sz w:val="28"/>
        </w:rPr>
        <w:t xml:space="preserve">
      (full name of the type of activities and (or) subtype of activities) according to the following </w:t>
      </w:r>
    </w:p>
    <w:p>
      <w:pPr>
        <w:spacing w:after="0"/>
        <w:ind w:left="0"/>
        <w:jc w:val="both"/>
      </w:pPr>
      <w:r>
        <w:rPr>
          <w:rFonts w:ascii="Times New Roman"/>
          <w:b w:val="false"/>
          <w:i w:val="false"/>
          <w:color w:val="000000"/>
          <w:sz w:val="28"/>
        </w:rPr>
        <w:t>
      ground(s) (indicate X in the relevant box):</w:t>
      </w:r>
    </w:p>
    <w:p>
      <w:pPr>
        <w:spacing w:after="0"/>
        <w:ind w:left="0"/>
        <w:jc w:val="both"/>
      </w:pPr>
      <w:r>
        <w:rPr>
          <w:rFonts w:ascii="Times New Roman"/>
          <w:b w:val="false"/>
          <w:i w:val="false"/>
          <w:color w:val="000000"/>
          <w:sz w:val="28"/>
        </w:rPr>
        <w:t xml:space="preserve">
      1) change of the surname, name, patronymic (if any) of the individual - lisencee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re-registration of an individual entrepreneur – licensee, change of his/her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his/her legal address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4) alienation by the licensee of a license issued under the class “permissions issued for objects”, </w:t>
      </w:r>
    </w:p>
    <w:p>
      <w:pPr>
        <w:spacing w:after="0"/>
        <w:ind w:left="0"/>
        <w:jc w:val="both"/>
      </w:pPr>
      <w:r>
        <w:rPr>
          <w:rFonts w:ascii="Times New Roman"/>
          <w:b w:val="false"/>
          <w:i w:val="false"/>
          <w:color w:val="000000"/>
          <w:sz w:val="28"/>
        </w:rPr>
        <w:t xml:space="preserve">
      together with the object, in favor of third parties in cases where the alienation of the license </w:t>
      </w:r>
    </w:p>
    <w:p>
      <w:pPr>
        <w:spacing w:after="0"/>
        <w:ind w:left="0"/>
        <w:jc w:val="both"/>
      </w:pPr>
      <w:r>
        <w:rPr>
          <w:rFonts w:ascii="Times New Roman"/>
          <w:b w:val="false"/>
          <w:i w:val="false"/>
          <w:color w:val="000000"/>
          <w:sz w:val="28"/>
        </w:rPr>
        <w:t xml:space="preserve">
      is provided for in Annex 1 to the Law of the Republic of Kazakhstan "On permissions </w:t>
      </w:r>
    </w:p>
    <w:p>
      <w:pPr>
        <w:spacing w:after="0"/>
        <w:ind w:left="0"/>
        <w:jc w:val="both"/>
      </w:pPr>
      <w:r>
        <w:rPr>
          <w:rFonts w:ascii="Times New Roman"/>
          <w:b w:val="false"/>
          <w:i w:val="false"/>
          <w:color w:val="000000"/>
          <w:sz w:val="28"/>
        </w:rPr>
        <w:t>
      and notifications" _____________________________________________________________;</w:t>
      </w:r>
    </w:p>
    <w:p>
      <w:pPr>
        <w:spacing w:after="0"/>
        <w:ind w:left="0"/>
        <w:jc w:val="both"/>
      </w:pPr>
      <w:r>
        <w:rPr>
          <w:rFonts w:ascii="Times New Roman"/>
          <w:b w:val="false"/>
          <w:i w:val="false"/>
          <w:color w:val="000000"/>
          <w:sz w:val="28"/>
        </w:rPr>
        <w:t xml:space="preserve">
      5) changing the address of the location of an object without physically moving it for a license </w:t>
      </w:r>
    </w:p>
    <w:p>
      <w:pPr>
        <w:spacing w:after="0"/>
        <w:ind w:left="0"/>
        <w:jc w:val="both"/>
      </w:pPr>
      <w:r>
        <w:rPr>
          <w:rFonts w:ascii="Times New Roman"/>
          <w:b w:val="false"/>
          <w:i w:val="false"/>
          <w:color w:val="000000"/>
          <w:sz w:val="28"/>
        </w:rPr>
        <w:t>
      issued under the class “permits issued for objects” or for applications to a license indicating objects;</w:t>
      </w:r>
    </w:p>
    <w:p>
      <w:pPr>
        <w:spacing w:after="0"/>
        <w:ind w:left="0"/>
        <w:jc w:val="both"/>
      </w:pPr>
      <w:r>
        <w:rPr>
          <w:rFonts w:ascii="Times New Roman"/>
          <w:b w:val="false"/>
          <w:i w:val="false"/>
          <w:color w:val="000000"/>
          <w:sz w:val="28"/>
        </w:rPr>
        <w:t>
      6) presence of a requirement for re-registration in the laws of the Republic of Kazakhstan______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activities _______________________;</w:t>
      </w:r>
    </w:p>
    <w:p>
      <w:pPr>
        <w:spacing w:after="0"/>
        <w:ind w:left="0"/>
        <w:jc w:val="both"/>
      </w:pPr>
      <w:r>
        <w:rPr>
          <w:rFonts w:ascii="Times New Roman"/>
          <w:b w:val="false"/>
          <w:i w:val="false"/>
          <w:color w:val="000000"/>
          <w:sz w:val="28"/>
        </w:rPr>
        <w:t>
      8) change of the name of the subtype of activities ____________________.</w:t>
      </w:r>
    </w:p>
    <w:p>
      <w:pPr>
        <w:spacing w:after="0"/>
        <w:ind w:left="0"/>
        <w:jc w:val="both"/>
      </w:pPr>
      <w:r>
        <w:rPr>
          <w:rFonts w:ascii="Times New Roman"/>
          <w:b w:val="false"/>
          <w:i w:val="false"/>
          <w:color w:val="000000"/>
          <w:sz w:val="28"/>
        </w:rPr>
        <w:t>
      Residence address of the individual ____________________________________.</w:t>
      </w:r>
    </w:p>
    <w:p>
      <w:pPr>
        <w:spacing w:after="0"/>
        <w:ind w:left="0"/>
        <w:jc w:val="both"/>
      </w:pPr>
      <w:r>
        <w:rPr>
          <w:rFonts w:ascii="Times New Roman"/>
          <w:b w:val="false"/>
          <w:i w:val="false"/>
          <w:color w:val="000000"/>
          <w:sz w:val="28"/>
        </w:rPr>
        <w:t>
            (postal code, region, city, district, settlement, street name, house / building No.)</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 (stationary premises)</w:t>
      </w:r>
    </w:p>
    <w:p>
      <w:pPr>
        <w:spacing w:after="0"/>
        <w:ind w:left="0"/>
        <w:jc w:val="both"/>
      </w:pPr>
      <w:r>
        <w:rPr>
          <w:rFonts w:ascii="Times New Roman"/>
          <w:b w:val="false"/>
          <w:i w:val="false"/>
          <w:color w:val="000000"/>
          <w:sz w:val="28"/>
        </w:rPr>
        <w:t xml:space="preserve">
      Information on payment to the budget of the license fee for reissuing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when issuing a license and (or) annex to a license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I hereby confirm that I am liable in accordance with the legislation of the Republic of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Individual 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xml:space="preserve">
      Date of filling in: "__"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the provision of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license to engage in the purchase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electric power for energy supply"</w:t>
            </w:r>
          </w:p>
        </w:tc>
      </w:tr>
    </w:tbl>
    <w:bookmarkStart w:name="z183" w:id="1"/>
    <w:p>
      <w:pPr>
        <w:spacing w:after="0"/>
        <w:ind w:left="0"/>
        <w:jc w:val="left"/>
      </w:pPr>
      <w:r>
        <w:rPr>
          <w:rFonts w:ascii="Times New Roman"/>
          <w:b/>
          <w:i w:val="false"/>
          <w:color w:val="000000"/>
        </w:rPr>
        <w:t xml:space="preserve"> List</w:t>
      </w:r>
      <w:r>
        <w:br/>
      </w:r>
      <w:r>
        <w:rPr>
          <w:rFonts w:ascii="Times New Roman"/>
          <w:b/>
          <w:i w:val="false"/>
          <w:color w:val="000000"/>
        </w:rPr>
        <w:t xml:space="preserve">of basic requirements for the provision of state service "Issuance of a licens  to engage in the purchase of electric power for energy supply" </w:t>
      </w:r>
    </w:p>
    <w:bookmarkEnd w:id="1"/>
    <w:p>
      <w:pPr>
        <w:spacing w:after="0"/>
        <w:ind w:left="0"/>
        <w:jc w:val="both"/>
      </w:pPr>
      <w:r>
        <w:rPr>
          <w:rFonts w:ascii="Times New Roman"/>
          <w:b w:val="false"/>
          <w:i w:val="false"/>
          <w:color w:val="ff0000"/>
          <w:sz w:val="28"/>
        </w:rPr>
        <w:t>
      Footnote. Annex 6 as amended by the order of the Minister of National Economy of the Republic of Kazakhstan dated 18.11.2022 No. 81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"Issuance of a license to engage in  the purchase of electric power for energy supply"</w:t>
            </w:r>
          </w:p>
          <w:p>
            <w:pPr>
              <w:spacing w:after="20"/>
              <w:ind w:left="20"/>
              <w:jc w:val="both"/>
            </w:pPr>
            <w:r>
              <w:rPr>
                <w:rFonts w:ascii="Times New Roman"/>
                <w:b w:val="false"/>
                <w:i w:val="false"/>
                <w:color w:val="000000"/>
                <w:sz w:val="20"/>
              </w:rPr>
              <w:t>
Name of sub-type of the state service:</w:t>
            </w:r>
          </w:p>
          <w:p>
            <w:pPr>
              <w:spacing w:after="20"/>
              <w:ind w:left="20"/>
              <w:jc w:val="both"/>
            </w:pPr>
            <w:r>
              <w:rPr>
                <w:rFonts w:ascii="Times New Roman"/>
                <w:b w:val="false"/>
                <w:i w:val="false"/>
                <w:color w:val="000000"/>
                <w:sz w:val="20"/>
              </w:rPr>
              <w:t>
1. Issuance of the license</w:t>
            </w:r>
          </w:p>
          <w:p>
            <w:pPr>
              <w:spacing w:after="20"/>
              <w:ind w:left="20"/>
              <w:jc w:val="both"/>
            </w:pPr>
            <w:r>
              <w:rPr>
                <w:rFonts w:ascii="Times New Roman"/>
                <w:b w:val="false"/>
                <w:i w:val="false"/>
                <w:color w:val="000000"/>
                <w:sz w:val="20"/>
              </w:rPr>
              <w:t>
2. Reissuance of the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Committee for regulation of natural monopolies of the Ministry of National Economy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documents and the issuance of the results of provision of state service are carried out through the web portal of "electronic government" www.egov.kz (hereinafter referred to as the portal):</w:t>
            </w:r>
          </w:p>
          <w:p>
            <w:pPr>
              <w:spacing w:after="20"/>
              <w:ind w:left="20"/>
              <w:jc w:val="both"/>
            </w:pPr>
            <w:r>
              <w:rPr>
                <w:rFonts w:ascii="Times New Roman"/>
                <w:b w:val="false"/>
                <w:i w:val="false"/>
                <w:color w:val="000000"/>
                <w:sz w:val="20"/>
              </w:rPr>
              <w:t>
1. Issuance of the license</w:t>
            </w:r>
          </w:p>
          <w:p>
            <w:pPr>
              <w:spacing w:after="20"/>
              <w:ind w:left="20"/>
              <w:jc w:val="both"/>
            </w:pPr>
            <w:r>
              <w:rPr>
                <w:rFonts w:ascii="Times New Roman"/>
                <w:b w:val="false"/>
                <w:i w:val="false"/>
                <w:color w:val="000000"/>
                <w:sz w:val="20"/>
              </w:rPr>
              <w:t>
2. Reissuance of the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- 15 (fifteen) working days;</w:t>
            </w:r>
          </w:p>
          <w:p>
            <w:pPr>
              <w:spacing w:after="20"/>
              <w:ind w:left="20"/>
              <w:jc w:val="both"/>
            </w:pPr>
            <w:r>
              <w:rPr>
                <w:rFonts w:ascii="Times New Roman"/>
                <w:b w:val="false"/>
                <w:i w:val="false"/>
                <w:color w:val="000000"/>
                <w:sz w:val="20"/>
              </w:rPr>
              <w:t>
When reissuing a license – 3 (three) workin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for all subtypes.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a reissued license to engage in the purchase of electric power for energy supply, or a reasoned refusal to provide a state service in electronic form.</w:t>
            </w:r>
          </w:p>
          <w:p>
            <w:pPr>
              <w:spacing w:after="20"/>
              <w:ind w:left="20"/>
              <w:jc w:val="both"/>
            </w:pPr>
            <w:r>
              <w:rPr>
                <w:rFonts w:ascii="Times New Roman"/>
                <w:b w:val="false"/>
                <w:i w:val="false"/>
                <w:color w:val="000000"/>
                <w:sz w:val="20"/>
              </w:rPr>
              <w:t xml:space="preserve"> The form of providing the result of provision of a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state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on a paid basis to individual and legal entities (hereinafter referred to as the service recipient).</w:t>
            </w:r>
          </w:p>
          <w:p>
            <w:pPr>
              <w:spacing w:after="20"/>
              <w:ind w:left="20"/>
              <w:jc w:val="both"/>
            </w:pPr>
            <w:r>
              <w:rPr>
                <w:rFonts w:ascii="Times New Roman"/>
                <w:b w:val="false"/>
                <w:i w:val="false"/>
                <w:color w:val="000000"/>
                <w:sz w:val="20"/>
              </w:rPr>
              <w:t>
For provision of a state service, a license fee is charged for the right to engage in certain types of activities, which, in accordance with the Code of the Republic of Kazakhstan "On taxes and other obligatory payments to the budget (Tax Code) shall be:</w:t>
            </w:r>
          </w:p>
          <w:p>
            <w:pPr>
              <w:spacing w:after="20"/>
              <w:ind w:left="20"/>
              <w:jc w:val="both"/>
            </w:pPr>
            <w:r>
              <w:rPr>
                <w:rFonts w:ascii="Times New Roman"/>
                <w:b w:val="false"/>
                <w:i w:val="false"/>
                <w:color w:val="000000"/>
                <w:sz w:val="20"/>
              </w:rPr>
              <w:t>
1) for issuing a license – 10 monthly calculation indexes (hereinafter - MCI);</w:t>
            </w:r>
          </w:p>
          <w:p>
            <w:pPr>
              <w:spacing w:after="20"/>
              <w:ind w:left="20"/>
              <w:jc w:val="both"/>
            </w:pPr>
            <w:r>
              <w:rPr>
                <w:rFonts w:ascii="Times New Roman"/>
                <w:b w:val="false"/>
                <w:i w:val="false"/>
                <w:color w:val="000000"/>
                <w:sz w:val="20"/>
              </w:rPr>
              <w:t>
2) for reissuing a license – 10 % от of the rate when issuing a license.</w:t>
            </w:r>
          </w:p>
          <w:p>
            <w:pPr>
              <w:spacing w:after="20"/>
              <w:ind w:left="20"/>
              <w:jc w:val="both"/>
            </w:pPr>
            <w:r>
              <w:rPr>
                <w:rFonts w:ascii="Times New Roman"/>
                <w:b w:val="false"/>
                <w:i w:val="false"/>
                <w:color w:val="000000"/>
                <w:sz w:val="20"/>
              </w:rPr>
              <w:t>
Payment of the license fee is carried out in cash and non-cash through second-tier banks and organizations that carry out certain types of banking operations.</w:t>
            </w:r>
          </w:p>
          <w:p>
            <w:pPr>
              <w:spacing w:after="20"/>
              <w:ind w:left="20"/>
              <w:jc w:val="both"/>
            </w:pPr>
            <w:r>
              <w:rPr>
                <w:rFonts w:ascii="Times New Roman"/>
                <w:b w:val="false"/>
                <w:i w:val="false"/>
                <w:color w:val="000000"/>
                <w:sz w:val="20"/>
              </w:rPr>
              <w:t xml:space="preserve"> When submitting an electronic request for a state service through the portal, payment can be made through the payment gateway of the "electronic government" (hereinafter - PGEG) or through second-tier banks.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weekends and holidays in accordance with labor legislation of the Republic of Kazakhstan;</w:t>
            </w:r>
          </w:p>
          <w:p>
            <w:pPr>
              <w:spacing w:after="20"/>
              <w:ind w:left="20"/>
              <w:jc w:val="both"/>
            </w:pPr>
            <w:r>
              <w:rPr>
                <w:rFonts w:ascii="Times New Roman"/>
                <w:b w:val="false"/>
                <w:i w:val="false"/>
                <w:color w:val="000000"/>
                <w:sz w:val="20"/>
              </w:rPr>
              <w:t>
2) the portal - around the clock, except for technical breaks in connection with the repair works (when the service recipient applies after the end of working hours, on weekends and holidays in accordance with the labor legislation of the Republic of Kazakhstan, applications are accepted and the results of provision of a state service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application of a legal entity to obtain a license and (or) annex to the license in the form in accordance with Annex 1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application of an individual to obtain a license and (or) annex to the license in the form in accordance with Annex 2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form of information about the presence of an order for the creation of a service (personnel) that ensures work with consumers - subscriber services, areas, in accordance with Annex 3 to these Rules;</w:t>
            </w:r>
          </w:p>
          <w:p>
            <w:pPr>
              <w:spacing w:after="20"/>
              <w:ind w:left="20"/>
              <w:jc w:val="both"/>
            </w:pPr>
            <w:r>
              <w:rPr>
                <w:rFonts w:ascii="Times New Roman"/>
                <w:b w:val="false"/>
                <w:i w:val="false"/>
                <w:color w:val="000000"/>
                <w:sz w:val="20"/>
              </w:rPr>
              <w:t>
a certificate from the bank confirming the availability of working capital in the amount of at least 10,000 monthly calculation indices;</w:t>
            </w:r>
          </w:p>
          <w:p>
            <w:pPr>
              <w:spacing w:after="20"/>
              <w:ind w:left="20"/>
              <w:jc w:val="both"/>
            </w:pPr>
            <w:r>
              <w:rPr>
                <w:rFonts w:ascii="Times New Roman"/>
                <w:b w:val="false"/>
                <w:i w:val="false"/>
                <w:color w:val="000000"/>
                <w:sz w:val="20"/>
              </w:rPr>
              <w:t>
title documents or a copy of evidence of its receipt for use, including under a lease, sublease agreement for a building or premises for working with consumers and hosting subscriber services (except for information received from information systems);</w:t>
            </w:r>
          </w:p>
          <w:p>
            <w:pPr>
              <w:spacing w:after="20"/>
              <w:ind w:left="20"/>
              <w:jc w:val="both"/>
            </w:pPr>
            <w:r>
              <w:rPr>
                <w:rFonts w:ascii="Times New Roman"/>
                <w:b w:val="false"/>
                <w:i w:val="false"/>
                <w:color w:val="000000"/>
                <w:sz w:val="20"/>
              </w:rPr>
              <w:t>
for renewal of a license: application of a legal entity for renewal of a license and (or) annex to the license in the form in accordance with Annex 3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an application by an individual for renewal of a license and (or) annex to the license in the form in accordance with Annex 4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The reliability of the submitted documents and information is ensured by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1) the prohibition by the laws of the Republic of Kazakhstan to engage in a type of activity for this category of individual or legal entities;</w:t>
            </w:r>
          </w:p>
          <w:p>
            <w:pPr>
              <w:spacing w:after="20"/>
              <w:ind w:left="20"/>
              <w:jc w:val="both"/>
            </w:pPr>
            <w:r>
              <w:rPr>
                <w:rFonts w:ascii="Times New Roman"/>
                <w:b w:val="false"/>
                <w:i w:val="false"/>
                <w:color w:val="000000"/>
                <w:sz w:val="20"/>
              </w:rPr>
              <w:t>
2) failure to pay the license fee;</w:t>
            </w:r>
          </w:p>
          <w:p>
            <w:pPr>
              <w:spacing w:after="20"/>
              <w:ind w:left="20"/>
              <w:jc w:val="both"/>
            </w:pPr>
            <w:r>
              <w:rPr>
                <w:rFonts w:ascii="Times New Roman"/>
                <w:b w:val="false"/>
                <w:i w:val="false"/>
                <w:color w:val="000000"/>
                <w:sz w:val="20"/>
              </w:rPr>
              <w:t>
3) the applicant does not comply with the qualification requirements and the list of documents confirming compliance with them to engage in the purchase of electric power for energy supply, operation of gas pipelines, oil pipelines, oil product pipelines, approved by the order of the Minister of National Economy of the Republic of Kazakhstan dated January 29, 2015 No. 60 (registered in Register of state registration of regulatory legal acts of the Republic of Kazakhstan under No. 10598) (hereinafter – the Qualification requirements);</w:t>
            </w:r>
          </w:p>
          <w:p>
            <w:pPr>
              <w:spacing w:after="20"/>
              <w:ind w:left="20"/>
              <w:jc w:val="both"/>
            </w:pPr>
            <w:r>
              <w:rPr>
                <w:rFonts w:ascii="Times New Roman"/>
                <w:b w:val="false"/>
                <w:i w:val="false"/>
                <w:color w:val="000000"/>
                <w:sz w:val="20"/>
              </w:rPr>
              <w:t>
4) in relation to the service recipient there is a court decision (sentence) that has entered into legal force on the suspension or prohibition of activities or certain types of activities subject to licensing;</w:t>
            </w:r>
          </w:p>
          <w:p>
            <w:pPr>
              <w:spacing w:after="20"/>
              <w:ind w:left="20"/>
              <w:jc w:val="both"/>
            </w:pPr>
            <w:r>
              <w:rPr>
                <w:rFonts w:ascii="Times New Roman"/>
                <w:b w:val="false"/>
                <w:i w:val="false"/>
                <w:color w:val="000000"/>
                <w:sz w:val="20"/>
              </w:rPr>
              <w:t>
5) a temporary court ban on issuing a license to the applicant-debtor based on the representation of an enforcement agent;</w:t>
            </w:r>
          </w:p>
          <w:p>
            <w:pPr>
              <w:spacing w:after="20"/>
              <w:ind w:left="20"/>
              <w:jc w:val="both"/>
            </w:pPr>
            <w:r>
              <w:rPr>
                <w:rFonts w:ascii="Times New Roman"/>
                <w:b w:val="false"/>
                <w:i w:val="false"/>
                <w:color w:val="000000"/>
                <w:sz w:val="20"/>
              </w:rPr>
              <w:t>
6) establishing the unreliability of the documents submitted by the applicant to obtain a license and (or) the data (information) contained therein.</w:t>
            </w:r>
          </w:p>
          <w:p>
            <w:pPr>
              <w:spacing w:after="20"/>
              <w:ind w:left="20"/>
              <w:jc w:val="both"/>
            </w:pPr>
            <w:r>
              <w:rPr>
                <w:rFonts w:ascii="Times New Roman"/>
                <w:b w:val="false"/>
                <w:i w:val="false"/>
                <w:color w:val="000000"/>
                <w:sz w:val="20"/>
              </w:rPr>
              <w:t>
For reissuing a license:</w:t>
            </w:r>
          </w:p>
          <w:p>
            <w:pPr>
              <w:spacing w:after="20"/>
              <w:ind w:left="20"/>
              <w:jc w:val="both"/>
            </w:pPr>
            <w:r>
              <w:rPr>
                <w:rFonts w:ascii="Times New Roman"/>
                <w:b w:val="false"/>
                <w:i w:val="false"/>
                <w:color w:val="000000"/>
                <w:sz w:val="20"/>
              </w:rPr>
              <w:t>
1) failure to pay a license fee;</w:t>
            </w:r>
          </w:p>
          <w:p>
            <w:pPr>
              <w:spacing w:after="20"/>
              <w:ind w:left="20"/>
              <w:jc w:val="both"/>
            </w:pPr>
            <w:r>
              <w:rPr>
                <w:rFonts w:ascii="Times New Roman"/>
                <w:b w:val="false"/>
                <w:i w:val="false"/>
                <w:color w:val="000000"/>
                <w:sz w:val="20"/>
              </w:rPr>
              <w:t>
2) failure to provide or improper execution of copies of documents containing information about changes that served as the basis for re-issuing a license and (or) annex to the license, with the exception of documents, information from which is contained in state information systems;</w:t>
            </w:r>
          </w:p>
          <w:p>
            <w:pPr>
              <w:spacing w:after="20"/>
              <w:ind w:left="20"/>
              <w:jc w:val="both"/>
            </w:pPr>
            <w:r>
              <w:rPr>
                <w:rFonts w:ascii="Times New Roman"/>
                <w:b w:val="false"/>
                <w:i w:val="false"/>
                <w:color w:val="000000"/>
                <w:sz w:val="20"/>
              </w:rPr>
              <w:t>
3) failure to provide or improper execution of other documents, the submission of which is provided for by the laws of the Republic of Kazakhstan;</w:t>
            </w:r>
          </w:p>
          <w:p>
            <w:pPr>
              <w:spacing w:after="20"/>
              <w:ind w:left="20"/>
              <w:jc w:val="both"/>
            </w:pPr>
            <w:r>
              <w:rPr>
                <w:rFonts w:ascii="Times New Roman"/>
                <w:b w:val="false"/>
                <w:i w:val="false"/>
                <w:color w:val="000000"/>
                <w:sz w:val="20"/>
              </w:rPr>
              <w:t>
4) the applicant’s non-compliance with qualification requirements, in case of verification provided for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state service in electronic form through the portal, subject to the presence of an EDS.</w:t>
            </w:r>
          </w:p>
          <w:p>
            <w:pPr>
              <w:spacing w:after="20"/>
              <w:ind w:left="20"/>
              <w:jc w:val="both"/>
            </w:pPr>
            <w:r>
              <w:rPr>
                <w:rFonts w:ascii="Times New Roman"/>
                <w:b w:val="false"/>
                <w:i w:val="false"/>
                <w:color w:val="000000"/>
                <w:sz w:val="20"/>
              </w:rPr>
              <w:t>The service recipient has the opportunity to receive information on the procedure and status of provision of state service in remote access mode through the "personal account" of the portal, as well as a unified contact center.</w:t>
            </w:r>
          </w:p>
          <w:p>
            <w:pPr>
              <w:spacing w:after="20"/>
              <w:ind w:left="20"/>
              <w:jc w:val="both"/>
            </w:pPr>
            <w:r>
              <w:rPr>
                <w:rFonts w:ascii="Times New Roman"/>
                <w:b w:val="false"/>
                <w:i w:val="false"/>
                <w:color w:val="000000"/>
                <w:sz w:val="20"/>
              </w:rPr>
              <w:t xml:space="preserve">Contact phone numbers of reference services on the provision of state service are indicated on the Internet resource www.moa.gov.kz. </w:t>
            </w:r>
          </w:p>
          <w:p>
            <w:pPr>
              <w:spacing w:after="20"/>
              <w:ind w:left="20"/>
              <w:jc w:val="both"/>
            </w:pPr>
            <w:r>
              <w:rPr>
                <w:rFonts w:ascii="Times New Roman"/>
                <w:b w:val="false"/>
                <w:i w:val="false"/>
                <w:color w:val="000000"/>
                <w:sz w:val="20"/>
              </w:rPr>
              <w:t xml:space="preserve">The unified contact center: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w:t>
            </w:r>
            <w:r>
              <w:br/>
            </w:r>
            <w:r>
              <w:rPr>
                <w:rFonts w:ascii="Times New Roman"/>
                <w:b w:val="false"/>
                <w:i w:val="false"/>
                <w:color w:val="000000"/>
                <w:sz w:val="20"/>
              </w:rPr>
              <w:t>dated June 5, 2020 № 47</w:t>
            </w:r>
          </w:p>
        </w:tc>
      </w:tr>
    </w:tbl>
    <w:p>
      <w:pPr>
        <w:spacing w:after="0"/>
        <w:ind w:left="0"/>
        <w:jc w:val="left"/>
      </w:pPr>
      <w:r>
        <w:rPr>
          <w:rFonts w:ascii="Times New Roman"/>
          <w:b/>
          <w:i w:val="false"/>
          <w:color w:val="000000"/>
        </w:rPr>
        <w:t xml:space="preserve"> List of invalid orders of the Ministry of National Economy of the Republic of Kazakhstan </w:t>
      </w:r>
    </w:p>
    <w:p>
      <w:pPr>
        <w:spacing w:after="0"/>
        <w:ind w:left="0"/>
        <w:jc w:val="both"/>
      </w:pPr>
      <w:r>
        <w:rPr>
          <w:rFonts w:ascii="Times New Roman"/>
          <w:b w:val="false"/>
          <w:i w:val="false"/>
          <w:color w:val="000000"/>
          <w:sz w:val="28"/>
        </w:rPr>
        <w:t xml:space="preserve">
      1. Order of the Minister of National Economy of the Republic of Kazakhstan dated March 20, 2015 No. 245 "On approval of public service standards in the field of regulation of natural monopolies" (registered in the Register of state registration of regulatory legal acts under No. 11019, published on May 20, 2015 in the Information and Legal System "Adilet"). </w:t>
      </w:r>
    </w:p>
    <w:p>
      <w:pPr>
        <w:spacing w:after="0"/>
        <w:ind w:left="0"/>
        <w:jc w:val="both"/>
      </w:pPr>
      <w:r>
        <w:rPr>
          <w:rFonts w:ascii="Times New Roman"/>
          <w:b w:val="false"/>
          <w:i w:val="false"/>
          <w:color w:val="000000"/>
          <w:sz w:val="28"/>
        </w:rPr>
        <w:t xml:space="preserve">
      2.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11214, published on June 22, 2015 in the Information and Legal System "Adilet"). </w:t>
      </w:r>
    </w:p>
    <w:p>
      <w:pPr>
        <w:spacing w:after="0"/>
        <w:ind w:left="0"/>
        <w:jc w:val="both"/>
      </w:pPr>
      <w:r>
        <w:rPr>
          <w:rFonts w:ascii="Times New Roman"/>
          <w:b w:val="false"/>
          <w:i w:val="false"/>
          <w:color w:val="000000"/>
          <w:sz w:val="28"/>
        </w:rPr>
        <w:t xml:space="preserve">
      3. Order of the Minister of National Economy of the Republic of Kazakhstan dated January 28, 2016 No. 38 "On amendments to the order of the Minister of National Economy of the Republic of Kazakhstan dated March 20, 2015 No. 245 "On approval of public service standards in the field of regulation of natural monopolies" (registered in the Register of state registration of regulatory legal acts under No. 13293, published on March 9, 2016 in the Information and Legal System "Adilet"). </w:t>
      </w:r>
    </w:p>
    <w:p>
      <w:pPr>
        <w:spacing w:after="0"/>
        <w:ind w:left="0"/>
        <w:jc w:val="both"/>
      </w:pPr>
      <w:r>
        <w:rPr>
          <w:rFonts w:ascii="Times New Roman"/>
          <w:b w:val="false"/>
          <w:i w:val="false"/>
          <w:color w:val="000000"/>
          <w:sz w:val="28"/>
        </w:rPr>
        <w:t xml:space="preserve">
      4. Order of the Minister of National Economy of the Republic of Kazakhstan dated February 24, 2016 No. 96 "On amendments to the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13518, published on April 5, 2016 in the Information and Legal System "Adilet"). </w:t>
      </w:r>
    </w:p>
    <w:p>
      <w:pPr>
        <w:spacing w:after="0"/>
        <w:ind w:left="0"/>
        <w:jc w:val="both"/>
      </w:pPr>
      <w:r>
        <w:rPr>
          <w:rFonts w:ascii="Times New Roman"/>
          <w:b w:val="false"/>
          <w:i w:val="false"/>
          <w:color w:val="000000"/>
          <w:sz w:val="28"/>
        </w:rPr>
        <w:t xml:space="preserve">
      5. Order of the Minister of National Economy of the Republic of Kazakhstan dated June 30, 2016 No. 299 "On amendments and additions to the order of the Minister of National Economy of the Republic of Kazakhstan dated March 20, 2015 No. 245 "On approval of public service standards in the field of regulation of natural monopolies" (registered in Register of state registration of regulatory legal acts under No. 14031, published on August 12, 2016 in the Information and Legal System “Adilet”). </w:t>
      </w:r>
    </w:p>
    <w:p>
      <w:pPr>
        <w:spacing w:after="0"/>
        <w:ind w:left="0"/>
        <w:jc w:val="both"/>
      </w:pPr>
      <w:r>
        <w:rPr>
          <w:rFonts w:ascii="Times New Roman"/>
          <w:b w:val="false"/>
          <w:i w:val="false"/>
          <w:color w:val="000000"/>
          <w:sz w:val="28"/>
        </w:rPr>
        <w:t xml:space="preserve">
      6. Order of the Minister of National Economy of the Republic of Kazakhstan dated September 26, 2016 No. 422 "On amendments and additions to the order of the Minister of National Economy of the Republic of Kazakhstan dated April 27, 2015 No. 362 "On approval of the Regulations for public services in the field of regulation of natural monopolies" (registered in Register of state registration of regulatory legal acts under No. 14361, published on November 10, 2016 in the Information and Legal System "Adilet"). </w:t>
      </w:r>
    </w:p>
    <w:p>
      <w:pPr>
        <w:spacing w:after="0"/>
        <w:ind w:left="0"/>
        <w:jc w:val="both"/>
      </w:pPr>
      <w:r>
        <w:rPr>
          <w:rFonts w:ascii="Times New Roman"/>
          <w:b w:val="false"/>
          <w:i w:val="false"/>
          <w:color w:val="000000"/>
          <w:sz w:val="28"/>
        </w:rPr>
        <w:t xml:space="preserve">
      7. Order of the acting Minister of National Economy of the Republic of Kazakhstan dated March 15, 2017 No. 117 "On amendments to the order of the Minister of National Economy of the Republic of Kazakhstan dated March 20, 2015 No. 245 "On approval of public service standards in the field of regulation of natural monopolies" (registered in Register of state registration of regulatory legal acts under No. 15019, published on April 28, 2017 in the Reference Control Bank of regulatory legal acts of the Republic of Kazakhstan). </w:t>
      </w:r>
    </w:p>
    <w:p>
      <w:pPr>
        <w:spacing w:after="0"/>
        <w:ind w:left="0"/>
        <w:jc w:val="both"/>
      </w:pPr>
      <w:r>
        <w:rPr>
          <w:rFonts w:ascii="Times New Roman"/>
          <w:b w:val="false"/>
          <w:i w:val="false"/>
          <w:color w:val="000000"/>
          <w:sz w:val="28"/>
        </w:rPr>
        <w:t xml:space="preserve">
      8. Order of the Minister of National Economy of the Republic of Kazakhstan dated July 11, 2017 No. 275 "On amendments and additions to the order of the Minister of National Economy of the Republic of Kazakhstan dated March 20, 2015 No. 245 "On approval of public service standards in the field of regulation of natural monopolies" (registered in the Register of state registration of regulatory legal acts under No. 15480, published on August 24, 2017 in the Reference Control Bank of regulatory legal acts of the Republic of Kazakhstan). </w:t>
      </w:r>
    </w:p>
    <w:p>
      <w:pPr>
        <w:spacing w:after="0"/>
        <w:ind w:left="0"/>
        <w:jc w:val="both"/>
      </w:pPr>
      <w:r>
        <w:rPr>
          <w:rFonts w:ascii="Times New Roman"/>
          <w:b w:val="false"/>
          <w:i w:val="false"/>
          <w:color w:val="000000"/>
          <w:sz w:val="28"/>
        </w:rPr>
        <w:t xml:space="preserve">
      9. Order of the Minister of National Economy of the Republic of Kazakhstan dated September 25, 2017 No. 341 "On amendments and additions to the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15868, published on October 19, 2017 in the Reference Control Bank of regulatory legal acts of the Republic of Kazakhstan). </w:t>
      </w:r>
    </w:p>
    <w:p>
      <w:pPr>
        <w:spacing w:after="0"/>
        <w:ind w:left="0"/>
        <w:jc w:val="both"/>
      </w:pPr>
      <w:r>
        <w:rPr>
          <w:rFonts w:ascii="Times New Roman"/>
          <w:b w:val="false"/>
          <w:i w:val="false"/>
          <w:color w:val="000000"/>
          <w:sz w:val="28"/>
        </w:rPr>
        <w:t xml:space="preserve">
      10. Order of the Minister of National Economy of the Republic of Kazakhstan dated April 28, 2018 No. 166 "On amendments to the order of the Minister of National Economy of the Republic of Kazakhstan dated March 20, 2015 No. 245 "On approval of public service standards in the field of regulation of natural monopolies" (registered in the Register of state registration of regulatory legal acts under No. 16889, published on May 23, 2018 in the Reference Control Bank of regulatory legal acts of the Republic of Kazakhstan). </w:t>
      </w:r>
    </w:p>
    <w:p>
      <w:pPr>
        <w:spacing w:after="0"/>
        <w:ind w:left="0"/>
        <w:jc w:val="both"/>
      </w:pPr>
      <w:r>
        <w:rPr>
          <w:rFonts w:ascii="Times New Roman"/>
          <w:b w:val="false"/>
          <w:i w:val="false"/>
          <w:color w:val="000000"/>
          <w:sz w:val="28"/>
        </w:rPr>
        <w:t xml:space="preserve">
      11. Order of the Minister of National Economy of the Republic of Kazakhstan dated June 13, 2018 No. 215 "On amendments to the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17120, published on July 9, 2018 in the Reference Control Bank of regulatory legal acts of the Republic of Kazakhstan). </w:t>
      </w:r>
    </w:p>
    <w:p>
      <w:pPr>
        <w:spacing w:after="0"/>
        <w:ind w:left="0"/>
        <w:jc w:val="both"/>
      </w:pPr>
      <w:r>
        <w:rPr>
          <w:rFonts w:ascii="Times New Roman"/>
          <w:b w:val="false"/>
          <w:i w:val="false"/>
          <w:color w:val="000000"/>
          <w:sz w:val="28"/>
        </w:rPr>
        <w:t xml:space="preserve">
      12. Order of the Minister of National Economy of the Republic of Kazakhstan dated November 28, 2018 No. 87 "On amendments to the order of the Minister of National Economy of the Republic of Kazakhstan dated March 20, 2015 No. 245 "On approval of public service standards in the field of regulation of natural monopolies" (registered in the Register of state registration of regulatory legal acts under No. 17835, published on December 7, 2018 in the Reference Control Bank of regulatory legal acts of the Republic of Kazakhstan). </w:t>
      </w:r>
    </w:p>
    <w:p>
      <w:pPr>
        <w:spacing w:after="0"/>
        <w:ind w:left="0"/>
        <w:jc w:val="both"/>
      </w:pPr>
      <w:r>
        <w:rPr>
          <w:rFonts w:ascii="Times New Roman"/>
          <w:b w:val="false"/>
          <w:i w:val="false"/>
          <w:color w:val="000000"/>
          <w:sz w:val="28"/>
        </w:rPr>
        <w:t xml:space="preserve">
      13. Order of the Minister of National Economy of the Republic of Kazakhstan dated January 17, 2019 No. 8 "On amendments to the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18218, published on January 23, 2019 in the Reference Control Bank of regulatory legal acts of the Republic of Kazakhstan). </w:t>
      </w:r>
    </w:p>
    <w:p>
      <w:pPr>
        <w:spacing w:after="0"/>
        <w:ind w:left="0"/>
        <w:jc w:val="both"/>
      </w:pPr>
      <w:r>
        <w:rPr>
          <w:rFonts w:ascii="Times New Roman"/>
          <w:b w:val="false"/>
          <w:i w:val="false"/>
          <w:color w:val="000000"/>
          <w:sz w:val="28"/>
        </w:rPr>
        <w:t xml:space="preserve">
      14. Order of the Minister of National Economy of the Republic of Kazakhstan dated May 6, 2019 No. 35 "On amendments to the order of the Minister of National Economy of the Republic of Kazakhstan dated March 20, 2015 No. 245 "On approval of public service standards in the field of regulation of natural monopolies" (registered in the Register of state registration of regulatory legal acts under No. 18650, published on May 20, 2019 in the Reference Control Bank of regulatory legal acts of the Republic of Kazakhstan). </w:t>
      </w:r>
    </w:p>
    <w:p>
      <w:pPr>
        <w:spacing w:after="0"/>
        <w:ind w:left="0"/>
        <w:jc w:val="both"/>
      </w:pPr>
      <w:r>
        <w:rPr>
          <w:rFonts w:ascii="Times New Roman"/>
          <w:b w:val="false"/>
          <w:i w:val="false"/>
          <w:color w:val="000000"/>
          <w:sz w:val="28"/>
        </w:rPr>
        <w:t>
      15. Order of the Minister of National Economy of the Republic of Kazakhstan dated July 29, 2019 No. 71 "On amendments to the order of the Minister of National Economy of the Republic of Kazakhstan dated April 27, 2015 No. 362 "On approval of the Regulations for public services in the field of regulation of natural monopolies" (registered in the Register of state registration of regulatory legal acts under No. 19153, published on August 7,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