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7f8c" w14:textId="e737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Access to the Provision of Services on the Territory of the Airport (Aerodrome) Not Related to Airport Operations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September 29, 2020 No. 501. Registered with the Ministry of Justice of the Republic of Kazakhstan on September 30, 2020 No. 21333.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 as revised by order of the Acting Minister of Transport of the Republic of Kazakhstan No. 146 of 22.12.2023 (shall be enacted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sub-paragraph 41-73) of paragraph 1 of Article 14 of the Law of the Republic of Kazakhstan “On the Use of the Airspace of the Republic of Kazakhstan and Aviation Activities”,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Acting Minister of Transport of the Republic of Kazakhstan No. 146 of 22.12.2023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of Access to the Provision of Services on the Territory of the Airport (Aerodrome) Not Related to Airport Operations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Transport of the Republic of Kazakhstan No. 146 from 22.12.2023 (shall become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As prescribed by law, the Civil Aviation Committee of the Ministry of Industry and Infrastructure Development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post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3. Control over the execution of this order shall be assigned to the supervising Vice Minister of Industry and Infrastructure Development of the Republic of Kazakhstan.</w:t>
      </w:r>
    </w:p>
    <w:p>
      <w:pPr>
        <w:spacing w:after="0"/>
        <w:ind w:left="0"/>
        <w:jc w:val="both"/>
      </w:pPr>
      <w:r>
        <w:rPr>
          <w:rFonts w:ascii="Times New Roman"/>
          <w:b w:val="false"/>
          <w:i w:val="false"/>
          <w:color w:val="000000"/>
          <w:sz w:val="28"/>
        </w:rPr>
        <w:t>
      4. This order shall take effect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Infrastructure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by order No. 501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Industry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Infrastructure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as of September 29, 2020 </w:t>
            </w:r>
          </w:p>
        </w:tc>
      </w:tr>
    </w:tbl>
    <w:p>
      <w:pPr>
        <w:spacing w:after="0"/>
        <w:ind w:left="0"/>
        <w:jc w:val="left"/>
      </w:pPr>
      <w:r>
        <w:rPr>
          <w:rFonts w:ascii="Times New Roman"/>
          <w:b/>
          <w:i w:val="false"/>
          <w:color w:val="000000"/>
        </w:rPr>
        <w:t xml:space="preserve"> Rules of Access to the Provision of Services on the Territory of the Airport (Aerodrome) Not Related to Airport Operations</w:t>
      </w:r>
    </w:p>
    <w:p>
      <w:pPr>
        <w:spacing w:after="0"/>
        <w:ind w:left="0"/>
        <w:jc w:val="both"/>
      </w:pPr>
      <w:r>
        <w:rPr>
          <w:rFonts w:ascii="Times New Roman"/>
          <w:b w:val="false"/>
          <w:i w:val="false"/>
          <w:color w:val="ff0000"/>
          <w:sz w:val="28"/>
        </w:rPr>
        <w:t>
      Footnote. The Rules - as revised by Order of Acting Minister of Transport of the Republic of Kazakhstan No. 146 of 22.12.2023 (shall take effect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Access to the Provision of Services on the Territory of the Airport (Aerodrome) Not Related to Airport Operations (hereinafter - Rules) have been drawn up under the Law of the Republic of Kazakhstan “On the Use of Airspace of the Republic of Kazakhstan and Aviation Activities” and specify the procedure for access to services on the territory of the airport (aerodrome) not related to airport operations.</w:t>
      </w:r>
    </w:p>
    <w:p>
      <w:pPr>
        <w:spacing w:after="0"/>
        <w:ind w:left="0"/>
        <w:jc w:val="both"/>
      </w:pPr>
      <w:r>
        <w:rPr>
          <w:rFonts w:ascii="Times New Roman"/>
          <w:b w:val="false"/>
          <w:i w:val="false"/>
          <w:color w:val="000000"/>
          <w:sz w:val="28"/>
        </w:rPr>
        <w:t>
      2. Basic definitions and terms used herein are as follows:</w:t>
      </w:r>
    </w:p>
    <w:p>
      <w:pPr>
        <w:spacing w:after="0"/>
        <w:ind w:left="0"/>
        <w:jc w:val="both"/>
      </w:pPr>
      <w:r>
        <w:rPr>
          <w:rFonts w:ascii="Times New Roman"/>
          <w:b w:val="false"/>
          <w:i w:val="false"/>
          <w:color w:val="000000"/>
          <w:sz w:val="28"/>
        </w:rPr>
        <w:t>
      1) a tenderer is an individual or a legal entity involved in entrepreneurial activity, seeking to enter into a contract with an airport (aerodrome) operator;</w:t>
      </w:r>
    </w:p>
    <w:p>
      <w:pPr>
        <w:spacing w:after="0"/>
        <w:ind w:left="0"/>
        <w:jc w:val="both"/>
      </w:pPr>
      <w:r>
        <w:rPr>
          <w:rFonts w:ascii="Times New Roman"/>
          <w:b w:val="false"/>
          <w:i w:val="false"/>
          <w:color w:val="000000"/>
          <w:sz w:val="28"/>
        </w:rPr>
        <w:t>
      2) airport (aerodrome) territory is the area of an airport terminal determined by the airport (aerodrome) operator to be suitable for the provision of services not related to airport operations. The airport (aerodrome) territory shall also include areas at the stage of construction or reconstruction intended for the provision of services not related to airport operations;</w:t>
      </w:r>
    </w:p>
    <w:p>
      <w:pPr>
        <w:spacing w:after="0"/>
        <w:ind w:left="0"/>
        <w:jc w:val="both"/>
      </w:pPr>
      <w:r>
        <w:rPr>
          <w:rFonts w:ascii="Times New Roman"/>
          <w:b w:val="false"/>
          <w:i w:val="false"/>
          <w:color w:val="000000"/>
          <w:sz w:val="28"/>
        </w:rPr>
        <w:t>
      3) services not related to airport operations are services rendered by individuals and legal entities to perform business activities on the territory of the airport (aerodrome);</w:t>
      </w:r>
    </w:p>
    <w:p>
      <w:pPr>
        <w:spacing w:after="0"/>
        <w:ind w:left="0"/>
        <w:jc w:val="both"/>
      </w:pPr>
      <w:r>
        <w:rPr>
          <w:rFonts w:ascii="Times New Roman"/>
          <w:b w:val="false"/>
          <w:i w:val="false"/>
          <w:color w:val="000000"/>
          <w:sz w:val="28"/>
        </w:rPr>
        <w:t>
      4) an area for the provision of services not related to airport operations is a part of the territory of an airport terminal, including those under construction or reconstruction, intended for the provision of services not related to airport operations, provided under an agreement (hereinafter referred to as the “area”);</w:t>
      </w:r>
    </w:p>
    <w:p>
      <w:pPr>
        <w:spacing w:after="0"/>
        <w:ind w:left="0"/>
        <w:jc w:val="both"/>
      </w:pPr>
      <w:r>
        <w:rPr>
          <w:rFonts w:ascii="Times New Roman"/>
          <w:b w:val="false"/>
          <w:i w:val="false"/>
          <w:color w:val="000000"/>
          <w:sz w:val="28"/>
        </w:rPr>
        <w:t>
      5) airport (aerodrome) operator is a legal entity of the Republic of Kazakhstan, as well as a foreign state under international treaties ratified by the Republic of Kazakhstan, which uses the airport on the right of ownership or other legal grounds;</w:t>
      </w:r>
    </w:p>
    <w:p>
      <w:pPr>
        <w:spacing w:after="0"/>
        <w:ind w:left="0"/>
        <w:jc w:val="both"/>
      </w:pPr>
      <w:r>
        <w:rPr>
          <w:rFonts w:ascii="Times New Roman"/>
          <w:b w:val="false"/>
          <w:i w:val="false"/>
          <w:color w:val="000000"/>
          <w:sz w:val="28"/>
        </w:rPr>
        <w:t>
      6) financial conditions is the payment for the use of space, the amount and conditions thereof are stipulated in the tender documentation and are payable to the airport (aerodrome) operator);</w:t>
      </w:r>
    </w:p>
    <w:p>
      <w:pPr>
        <w:spacing w:after="0"/>
        <w:ind w:left="0"/>
        <w:jc w:val="both"/>
      </w:pPr>
      <w:r>
        <w:rPr>
          <w:rFonts w:ascii="Times New Roman"/>
          <w:b w:val="false"/>
          <w:i w:val="false"/>
          <w:color w:val="000000"/>
          <w:sz w:val="28"/>
        </w:rPr>
        <w:t>
      7) tender is a method of determining the winner of a tender to conclude a contract with an airport (aerodrome) operator;</w:t>
      </w:r>
    </w:p>
    <w:p>
      <w:pPr>
        <w:spacing w:after="0"/>
        <w:ind w:left="0"/>
        <w:jc w:val="both"/>
      </w:pPr>
      <w:r>
        <w:rPr>
          <w:rFonts w:ascii="Times New Roman"/>
          <w:b w:val="false"/>
          <w:i w:val="false"/>
          <w:color w:val="000000"/>
          <w:sz w:val="28"/>
        </w:rPr>
        <w:t>
      8) tender commission is a collegial body established by the airport (aerodrome) operator to implement the tender procedure specified herein;</w:t>
      </w:r>
    </w:p>
    <w:p>
      <w:pPr>
        <w:spacing w:after="0"/>
        <w:ind w:left="0"/>
        <w:jc w:val="both"/>
      </w:pPr>
      <w:r>
        <w:rPr>
          <w:rFonts w:ascii="Times New Roman"/>
          <w:b w:val="false"/>
          <w:i w:val="false"/>
          <w:color w:val="000000"/>
          <w:sz w:val="28"/>
        </w:rPr>
        <w:t>
      9) tender documentation is the documentation delivered to a tenderer for preparation of an application for participation in the tender, comprising requirements to the application for participation in the tender, conditions and procedure for the tender implementation.</w:t>
      </w:r>
    </w:p>
    <w:p>
      <w:pPr>
        <w:spacing w:after="0"/>
        <w:ind w:left="0"/>
        <w:jc w:val="left"/>
      </w:pPr>
      <w:r>
        <w:rPr>
          <w:rFonts w:ascii="Times New Roman"/>
          <w:b/>
          <w:i w:val="false"/>
          <w:color w:val="000000"/>
        </w:rPr>
        <w:t xml:space="preserve"> Chapter 2: Procedure for Holding the Tender</w:t>
      </w:r>
    </w:p>
    <w:p>
      <w:pPr>
        <w:spacing w:after="0"/>
        <w:ind w:left="0"/>
        <w:jc w:val="both"/>
      </w:pPr>
      <w:r>
        <w:rPr>
          <w:rFonts w:ascii="Times New Roman"/>
          <w:b w:val="false"/>
          <w:i w:val="false"/>
          <w:color w:val="000000"/>
          <w:sz w:val="28"/>
        </w:rPr>
        <w:t>
      3. The subject of the tender shall be:</w:t>
      </w:r>
    </w:p>
    <w:p>
      <w:pPr>
        <w:spacing w:after="0"/>
        <w:ind w:left="0"/>
        <w:jc w:val="both"/>
      </w:pPr>
      <w:r>
        <w:rPr>
          <w:rFonts w:ascii="Times New Roman"/>
          <w:b w:val="false"/>
          <w:i w:val="false"/>
          <w:color w:val="000000"/>
          <w:sz w:val="28"/>
        </w:rPr>
        <w:t>
      areas of the airport (aerodrome) operator from 1 (one) square metre intended for catering facilities, automated food sales and baggage packing devices;</w:t>
      </w:r>
    </w:p>
    <w:p>
      <w:pPr>
        <w:spacing w:after="0"/>
        <w:ind w:left="0"/>
        <w:jc w:val="both"/>
      </w:pPr>
      <w:r>
        <w:rPr>
          <w:rFonts w:ascii="Times New Roman"/>
          <w:b w:val="false"/>
          <w:i w:val="false"/>
          <w:color w:val="000000"/>
          <w:sz w:val="28"/>
        </w:rPr>
        <w:t>
      areas of an airport (aerodrome) operator of 15 (fifteen) square metres or more, not intended for catering facilities and automated food sales devices.</w:t>
      </w:r>
    </w:p>
    <w:p>
      <w:pPr>
        <w:spacing w:after="0"/>
        <w:ind w:left="0"/>
        <w:jc w:val="both"/>
      </w:pPr>
      <w:r>
        <w:rPr>
          <w:rFonts w:ascii="Times New Roman"/>
          <w:b w:val="false"/>
          <w:i w:val="false"/>
          <w:color w:val="000000"/>
          <w:sz w:val="28"/>
        </w:rPr>
        <w:t>
      4. To secure access to the provision of services on the territory of the airport (aerodrome) that are not related to airport operations, the airport (aerodrome) operator shall hold a tender. Access to the provision of services in the controlled area of the airport shall be provided in compliance with aviation safety requirements.</w:t>
      </w:r>
    </w:p>
    <w:p>
      <w:pPr>
        <w:spacing w:after="0"/>
        <w:ind w:left="0"/>
        <w:jc w:val="both"/>
      </w:pPr>
      <w:r>
        <w:rPr>
          <w:rFonts w:ascii="Times New Roman"/>
          <w:b w:val="false"/>
          <w:i w:val="false"/>
          <w:color w:val="000000"/>
          <w:sz w:val="28"/>
        </w:rPr>
        <w:t>
      The tender shall be held by the airport (aerodrome) operator in an open manner, and business entities shall be allowed to participate.</w:t>
      </w:r>
    </w:p>
    <w:p>
      <w:pPr>
        <w:spacing w:after="0"/>
        <w:ind w:left="0"/>
        <w:jc w:val="both"/>
      </w:pPr>
      <w:r>
        <w:rPr>
          <w:rFonts w:ascii="Times New Roman"/>
          <w:b w:val="false"/>
          <w:i w:val="false"/>
          <w:color w:val="000000"/>
          <w:sz w:val="28"/>
        </w:rPr>
        <w:t>
      5. The tender shall be held by the airport (aerodrome) operator in compliance with the following principles:</w:t>
      </w:r>
    </w:p>
    <w:p>
      <w:pPr>
        <w:spacing w:after="0"/>
        <w:ind w:left="0"/>
        <w:jc w:val="both"/>
      </w:pPr>
      <w:r>
        <w:rPr>
          <w:rFonts w:ascii="Times New Roman"/>
          <w:b w:val="false"/>
          <w:i w:val="false"/>
          <w:color w:val="000000"/>
          <w:sz w:val="28"/>
        </w:rPr>
        <w:t>
      1) openness and publicity of the tender;</w:t>
      </w:r>
    </w:p>
    <w:p>
      <w:pPr>
        <w:spacing w:after="0"/>
        <w:ind w:left="0"/>
        <w:jc w:val="both"/>
      </w:pPr>
      <w:r>
        <w:rPr>
          <w:rFonts w:ascii="Times New Roman"/>
          <w:b w:val="false"/>
          <w:i w:val="false"/>
          <w:color w:val="000000"/>
          <w:sz w:val="28"/>
        </w:rPr>
        <w:t>
      2) ensuring equal opportunities for all tenderers to take part in the tender;</w:t>
      </w:r>
    </w:p>
    <w:p>
      <w:pPr>
        <w:spacing w:after="0"/>
        <w:ind w:left="0"/>
        <w:jc w:val="both"/>
      </w:pPr>
      <w:r>
        <w:rPr>
          <w:rFonts w:ascii="Times New Roman"/>
          <w:b w:val="false"/>
          <w:i w:val="false"/>
          <w:color w:val="000000"/>
          <w:sz w:val="28"/>
        </w:rPr>
        <w:t>
      3) fair competition among the tenderers.</w:t>
      </w:r>
    </w:p>
    <w:p>
      <w:pPr>
        <w:spacing w:after="0"/>
        <w:ind w:left="0"/>
        <w:jc w:val="both"/>
      </w:pPr>
      <w:r>
        <w:rPr>
          <w:rFonts w:ascii="Times New Roman"/>
          <w:b w:val="false"/>
          <w:i w:val="false"/>
          <w:color w:val="000000"/>
          <w:sz w:val="28"/>
        </w:rPr>
        <w:t xml:space="preserve">
      6. To ensure that the tender is held, a tender commission (hereinafter referred to as the commission) shall be formed from among the employees of the airport (aerodrome) operator, the composition of which shall be approved by the first manager of the airport (aerodrome) operator or a person acting in his/her capacity. The number of the members of the commission shall be odd and not less than 5 (five) persons. </w:t>
      </w:r>
    </w:p>
    <w:p>
      <w:pPr>
        <w:spacing w:after="0"/>
        <w:ind w:left="0"/>
        <w:jc w:val="both"/>
      </w:pPr>
      <w:r>
        <w:rPr>
          <w:rFonts w:ascii="Times New Roman"/>
          <w:b w:val="false"/>
          <w:i w:val="false"/>
          <w:color w:val="000000"/>
          <w:sz w:val="28"/>
        </w:rPr>
        <w:t>
      The commission shal be headed by the chairman of the commission, and in his/her absence by the deputy chairman.</w:t>
      </w:r>
    </w:p>
    <w:p>
      <w:pPr>
        <w:spacing w:after="0"/>
        <w:ind w:left="0"/>
        <w:jc w:val="both"/>
      </w:pPr>
      <w:r>
        <w:rPr>
          <w:rFonts w:ascii="Times New Roman"/>
          <w:b w:val="false"/>
          <w:i w:val="false"/>
          <w:color w:val="000000"/>
          <w:sz w:val="28"/>
        </w:rPr>
        <w:t>
      The airport (aerodrome) operator shall approve the secretary of the commission from among its employees, who is not a member of the commission and does not have the right to vote when the commission makes decisions.</w:t>
      </w:r>
    </w:p>
    <w:p>
      <w:pPr>
        <w:spacing w:after="0"/>
        <w:ind w:left="0"/>
        <w:jc w:val="both"/>
      </w:pPr>
      <w:r>
        <w:rPr>
          <w:rFonts w:ascii="Times New Roman"/>
          <w:b w:val="false"/>
          <w:i w:val="false"/>
          <w:color w:val="000000"/>
          <w:sz w:val="28"/>
        </w:rPr>
        <w:t>
      7. Meetings of the commission shall be held as necessary and shall be authorised if they are attended by at least two thirds of the total number of commission members. Members of the commission shall personally attend the meetings and sign the minutes of the meetings of the commission.</w:t>
      </w:r>
    </w:p>
    <w:p>
      <w:pPr>
        <w:spacing w:after="0"/>
        <w:ind w:left="0"/>
        <w:jc w:val="both"/>
      </w:pPr>
      <w:r>
        <w:rPr>
          <w:rFonts w:ascii="Times New Roman"/>
          <w:b w:val="false"/>
          <w:i w:val="false"/>
          <w:color w:val="000000"/>
          <w:sz w:val="28"/>
        </w:rPr>
        <w:t>
      8. Within 5 (five) working days from the date of establishment of the commission, the tender documentation shall be approved and an announcement on holding the tender with the attached tender documentation shall be placed on the internet resource of the airport (aerodrome) operator with the following details</w:t>
      </w:r>
    </w:p>
    <w:p>
      <w:pPr>
        <w:spacing w:after="0"/>
        <w:ind w:left="0"/>
        <w:jc w:val="both"/>
      </w:pPr>
      <w:r>
        <w:rPr>
          <w:rFonts w:ascii="Times New Roman"/>
          <w:b w:val="false"/>
          <w:i w:val="false"/>
          <w:color w:val="000000"/>
          <w:sz w:val="28"/>
        </w:rPr>
        <w:t>
      1) technical specification;</w:t>
      </w:r>
    </w:p>
    <w:p>
      <w:pPr>
        <w:spacing w:after="0"/>
        <w:ind w:left="0"/>
        <w:jc w:val="both"/>
      </w:pPr>
      <w:r>
        <w:rPr>
          <w:rFonts w:ascii="Times New Roman"/>
          <w:b w:val="false"/>
          <w:i w:val="false"/>
          <w:color w:val="000000"/>
          <w:sz w:val="28"/>
        </w:rPr>
        <w:t>
      2) a brief description of the services to be tendered for;</w:t>
      </w:r>
    </w:p>
    <w:p>
      <w:pPr>
        <w:spacing w:after="0"/>
        <w:ind w:left="0"/>
        <w:jc w:val="both"/>
      </w:pPr>
      <w:r>
        <w:rPr>
          <w:rFonts w:ascii="Times New Roman"/>
          <w:b w:val="false"/>
          <w:i w:val="false"/>
          <w:color w:val="000000"/>
          <w:sz w:val="28"/>
        </w:rPr>
        <w:t>
      3) the start and end dates for the tenderers to submit documents for participation in the tender;</w:t>
      </w:r>
    </w:p>
    <w:p>
      <w:pPr>
        <w:spacing w:after="0"/>
        <w:ind w:left="0"/>
        <w:jc w:val="both"/>
      </w:pPr>
      <w:r>
        <w:rPr>
          <w:rFonts w:ascii="Times New Roman"/>
          <w:b w:val="false"/>
          <w:i w:val="false"/>
          <w:color w:val="000000"/>
          <w:sz w:val="28"/>
        </w:rPr>
        <w:t>
      4) date, time and place of the procedure for opening envelopes with tender bids;</w:t>
      </w:r>
    </w:p>
    <w:p>
      <w:pPr>
        <w:spacing w:after="0"/>
        <w:ind w:left="0"/>
        <w:jc w:val="both"/>
      </w:pPr>
      <w:r>
        <w:rPr>
          <w:rFonts w:ascii="Times New Roman"/>
          <w:b w:val="false"/>
          <w:i w:val="false"/>
          <w:color w:val="000000"/>
          <w:sz w:val="28"/>
        </w:rPr>
        <w:t>
      5) draft contract with indication of its validity period.</w:t>
      </w:r>
    </w:p>
    <w:p>
      <w:pPr>
        <w:spacing w:after="0"/>
        <w:ind w:left="0"/>
        <w:jc w:val="both"/>
      </w:pPr>
      <w:r>
        <w:rPr>
          <w:rFonts w:ascii="Times New Roman"/>
          <w:b w:val="false"/>
          <w:i w:val="false"/>
          <w:color w:val="000000"/>
          <w:sz w:val="28"/>
        </w:rPr>
        <w:t>
      9. In the technical specification it shall be prohibited to impose conditions that entail limitation of the number of tenderers, including those related to:</w:t>
      </w:r>
    </w:p>
    <w:p>
      <w:pPr>
        <w:spacing w:after="0"/>
        <w:ind w:left="0"/>
        <w:jc w:val="both"/>
      </w:pPr>
      <w:r>
        <w:rPr>
          <w:rFonts w:ascii="Times New Roman"/>
          <w:b w:val="false"/>
          <w:i w:val="false"/>
          <w:color w:val="000000"/>
          <w:sz w:val="28"/>
        </w:rPr>
        <w:t>
      1) establishment of any non-quantifiable and (or) non-administered requirements for tenderers;</w:t>
      </w:r>
    </w:p>
    <w:p>
      <w:pPr>
        <w:spacing w:after="0"/>
        <w:ind w:left="0"/>
        <w:jc w:val="both"/>
      </w:pPr>
      <w:r>
        <w:rPr>
          <w:rFonts w:ascii="Times New Roman"/>
          <w:b w:val="false"/>
          <w:i w:val="false"/>
          <w:color w:val="000000"/>
          <w:sz w:val="28"/>
        </w:rPr>
        <w:t>
      2) the content of indications on trademarks, service marks, trade names, patents, utility models, industrial designs, the name of the place of origin of goods and the name of the manufacturer, as well as other characteristics that determine the affiliation of goods and services to a particular tenderer.</w:t>
      </w:r>
    </w:p>
    <w:p>
      <w:pPr>
        <w:spacing w:after="0"/>
        <w:ind w:left="0"/>
        <w:jc w:val="both"/>
      </w:pPr>
      <w:r>
        <w:rPr>
          <w:rFonts w:ascii="Times New Roman"/>
          <w:b w:val="false"/>
          <w:i w:val="false"/>
          <w:color w:val="000000"/>
          <w:sz w:val="28"/>
        </w:rPr>
        <w:t>
      10. The tender documentation shall comprise:</w:t>
      </w:r>
    </w:p>
    <w:p>
      <w:pPr>
        <w:spacing w:after="0"/>
        <w:ind w:left="0"/>
        <w:jc w:val="both"/>
      </w:pPr>
      <w:r>
        <w:rPr>
          <w:rFonts w:ascii="Times New Roman"/>
          <w:b w:val="false"/>
          <w:i w:val="false"/>
          <w:color w:val="000000"/>
          <w:sz w:val="28"/>
        </w:rPr>
        <w:t>
      1) full name and location of the airport (aerodrome) operator;</w:t>
      </w:r>
    </w:p>
    <w:p>
      <w:pPr>
        <w:spacing w:after="0"/>
        <w:ind w:left="0"/>
        <w:jc w:val="both"/>
      </w:pPr>
      <w:r>
        <w:rPr>
          <w:rFonts w:ascii="Times New Roman"/>
          <w:b w:val="false"/>
          <w:i w:val="false"/>
          <w:color w:val="000000"/>
          <w:sz w:val="28"/>
        </w:rPr>
        <w:t>
      2) description and purpose of the area;</w:t>
      </w:r>
    </w:p>
    <w:p>
      <w:pPr>
        <w:spacing w:after="0"/>
        <w:ind w:left="0"/>
        <w:jc w:val="both"/>
      </w:pPr>
      <w:r>
        <w:rPr>
          <w:rFonts w:ascii="Times New Roman"/>
          <w:b w:val="false"/>
          <w:i w:val="false"/>
          <w:color w:val="000000"/>
          <w:sz w:val="28"/>
        </w:rPr>
        <w:t>
      3) technical specification with indication of required technical and quality characteristics of the services to be tendered;</w:t>
      </w:r>
    </w:p>
    <w:p>
      <w:pPr>
        <w:spacing w:after="0"/>
        <w:ind w:left="0"/>
        <w:jc w:val="both"/>
      </w:pPr>
      <w:r>
        <w:rPr>
          <w:rFonts w:ascii="Times New Roman"/>
          <w:b w:val="false"/>
          <w:i w:val="false"/>
          <w:color w:val="000000"/>
          <w:sz w:val="28"/>
        </w:rPr>
        <w:t>
      4) scheme of the area location;</w:t>
      </w:r>
    </w:p>
    <w:p>
      <w:pPr>
        <w:spacing w:after="0"/>
        <w:ind w:left="0"/>
        <w:jc w:val="both"/>
      </w:pPr>
      <w:r>
        <w:rPr>
          <w:rFonts w:ascii="Times New Roman"/>
          <w:b w:val="false"/>
          <w:i w:val="false"/>
          <w:color w:val="000000"/>
          <w:sz w:val="28"/>
        </w:rPr>
        <w:t>
      5) payment for the use of the area;</w:t>
      </w:r>
    </w:p>
    <w:p>
      <w:pPr>
        <w:spacing w:after="0"/>
        <w:ind w:left="0"/>
        <w:jc w:val="both"/>
      </w:pPr>
      <w:r>
        <w:rPr>
          <w:rFonts w:ascii="Times New Roman"/>
          <w:b w:val="false"/>
          <w:i w:val="false"/>
          <w:color w:val="000000"/>
          <w:sz w:val="28"/>
        </w:rPr>
        <w:t>
      6) deadline for acceptance of the tender bid;</w:t>
      </w:r>
    </w:p>
    <w:p>
      <w:pPr>
        <w:spacing w:after="0"/>
        <w:ind w:left="0"/>
        <w:jc w:val="both"/>
      </w:pPr>
      <w:r>
        <w:rPr>
          <w:rFonts w:ascii="Times New Roman"/>
          <w:b w:val="false"/>
          <w:i w:val="false"/>
          <w:color w:val="000000"/>
          <w:sz w:val="28"/>
        </w:rPr>
        <w:t>
      7) requirements (including qualification requirements) to tenderers;</w:t>
      </w:r>
    </w:p>
    <w:p>
      <w:pPr>
        <w:spacing w:after="0"/>
        <w:ind w:left="0"/>
        <w:jc w:val="both"/>
      </w:pPr>
      <w:r>
        <w:rPr>
          <w:rFonts w:ascii="Times New Roman"/>
          <w:b w:val="false"/>
          <w:i w:val="false"/>
          <w:color w:val="000000"/>
          <w:sz w:val="28"/>
        </w:rPr>
        <w:t>
      8) description of the procedure for opening, consideration, evaluation and comparison of tender bids of the tenderers;</w:t>
      </w:r>
    </w:p>
    <w:p>
      <w:pPr>
        <w:spacing w:after="0"/>
        <w:ind w:left="0"/>
        <w:jc w:val="both"/>
      </w:pPr>
      <w:r>
        <w:rPr>
          <w:rFonts w:ascii="Times New Roman"/>
          <w:b w:val="false"/>
          <w:i w:val="false"/>
          <w:color w:val="000000"/>
          <w:sz w:val="28"/>
        </w:rPr>
        <w:t>
      9) date and time of opening of the tender bids of the tenderers (the time of opening of envelopes with tender bids shall not exceed 2 (two) hours from the moment of expiry of the final deadline for submission of tender bids);</w:t>
      </w:r>
    </w:p>
    <w:p>
      <w:pPr>
        <w:spacing w:after="0"/>
        <w:ind w:left="0"/>
        <w:jc w:val="both"/>
      </w:pPr>
      <w:r>
        <w:rPr>
          <w:rFonts w:ascii="Times New Roman"/>
          <w:b w:val="false"/>
          <w:i w:val="false"/>
          <w:color w:val="000000"/>
          <w:sz w:val="28"/>
        </w:rPr>
        <w:t>
      10) draft contract.</w:t>
      </w:r>
    </w:p>
    <w:p>
      <w:pPr>
        <w:spacing w:after="0"/>
        <w:ind w:left="0"/>
        <w:jc w:val="both"/>
      </w:pPr>
      <w:r>
        <w:rPr>
          <w:rFonts w:ascii="Times New Roman"/>
          <w:b w:val="false"/>
          <w:i w:val="false"/>
          <w:color w:val="000000"/>
          <w:sz w:val="28"/>
        </w:rPr>
        <w:t>
      The tender documentation may not establish qualification requirements that limit and complicate participation in the tender.</w:t>
      </w:r>
    </w:p>
    <w:p>
      <w:pPr>
        <w:spacing w:after="0"/>
        <w:ind w:left="0"/>
        <w:jc w:val="both"/>
      </w:pPr>
      <w:r>
        <w:rPr>
          <w:rFonts w:ascii="Times New Roman"/>
          <w:b w:val="false"/>
          <w:i w:val="false"/>
          <w:color w:val="000000"/>
          <w:sz w:val="28"/>
        </w:rPr>
        <w:t>
      11. Should the subject of the tender be 2 (two) or more areas, the airport (aerodrome) operator shall divide the areas into lots in the tender documentation. In this case, the winner of the tender shall be selected for each lot.</w:t>
      </w:r>
    </w:p>
    <w:p>
      <w:pPr>
        <w:spacing w:after="0"/>
        <w:ind w:left="0"/>
        <w:jc w:val="both"/>
      </w:pPr>
      <w:r>
        <w:rPr>
          <w:rFonts w:ascii="Times New Roman"/>
          <w:b w:val="false"/>
          <w:i w:val="false"/>
          <w:color w:val="000000"/>
          <w:sz w:val="28"/>
        </w:rPr>
        <w:t>
      Should the number of passengers served at the airport exceed 2 (two) million people per year, the airport (aerodrome) operator shall allocate space for the intended purpose - baggage packing - to at least 2 (two) tenderers in each terminal intended for international and domestic flights.</w:t>
      </w:r>
    </w:p>
    <w:p>
      <w:pPr>
        <w:spacing w:after="0"/>
        <w:ind w:left="0"/>
        <w:jc w:val="both"/>
      </w:pPr>
      <w:r>
        <w:rPr>
          <w:rFonts w:ascii="Times New Roman"/>
          <w:b w:val="false"/>
          <w:i w:val="false"/>
          <w:color w:val="000000"/>
          <w:sz w:val="28"/>
        </w:rPr>
        <w:t>
      12. The tenderer shall meet the following requirements:</w:t>
      </w:r>
    </w:p>
    <w:p>
      <w:pPr>
        <w:spacing w:after="0"/>
        <w:ind w:left="0"/>
        <w:jc w:val="both"/>
      </w:pPr>
      <w:r>
        <w:rPr>
          <w:rFonts w:ascii="Times New Roman"/>
          <w:b w:val="false"/>
          <w:i w:val="false"/>
          <w:color w:val="000000"/>
          <w:sz w:val="28"/>
        </w:rPr>
        <w:t>
      1) has legal capacity;</w:t>
      </w:r>
    </w:p>
    <w:p>
      <w:pPr>
        <w:spacing w:after="0"/>
        <w:ind w:left="0"/>
        <w:jc w:val="both"/>
      </w:pPr>
      <w:r>
        <w:rPr>
          <w:rFonts w:ascii="Times New Roman"/>
          <w:b w:val="false"/>
          <w:i w:val="false"/>
          <w:color w:val="000000"/>
          <w:sz w:val="28"/>
        </w:rPr>
        <w:t>
      2) availability of tangible and non-tangible assets in ownership or on lease terms for the period of the contract (if such is required by the service provision technology);</w:t>
      </w:r>
    </w:p>
    <w:p>
      <w:pPr>
        <w:spacing w:after="0"/>
        <w:ind w:left="0"/>
        <w:jc w:val="both"/>
      </w:pPr>
      <w:r>
        <w:rPr>
          <w:rFonts w:ascii="Times New Roman"/>
          <w:b w:val="false"/>
          <w:i w:val="false"/>
          <w:color w:val="000000"/>
          <w:sz w:val="28"/>
        </w:rPr>
        <w:t>
      3) compliance with the requirements specified in the technical specification;</w:t>
      </w:r>
    </w:p>
    <w:p>
      <w:pPr>
        <w:spacing w:after="0"/>
        <w:ind w:left="0"/>
        <w:jc w:val="both"/>
      </w:pPr>
      <w:r>
        <w:rPr>
          <w:rFonts w:ascii="Times New Roman"/>
          <w:b w:val="false"/>
          <w:i w:val="false"/>
          <w:color w:val="000000"/>
          <w:sz w:val="28"/>
        </w:rPr>
        <w:t>
      4) is solvent at the time of the tender, as well as its financial and economic activity is not suspended under the laws of the Republic of Kazakhstan and is not subject to liquidation;</w:t>
      </w:r>
    </w:p>
    <w:p>
      <w:pPr>
        <w:spacing w:after="0"/>
        <w:ind w:left="0"/>
        <w:jc w:val="both"/>
      </w:pPr>
      <w:r>
        <w:rPr>
          <w:rFonts w:ascii="Times New Roman"/>
          <w:b w:val="false"/>
          <w:i w:val="false"/>
          <w:color w:val="000000"/>
          <w:sz w:val="28"/>
        </w:rPr>
        <w:t>
      5) is not included in the register of unfair participants of public procurement and in the Unified Register of Debtors.</w:t>
      </w:r>
    </w:p>
    <w:p>
      <w:pPr>
        <w:spacing w:after="0"/>
        <w:ind w:left="0"/>
        <w:jc w:val="both"/>
      </w:pPr>
      <w:r>
        <w:rPr>
          <w:rFonts w:ascii="Times New Roman"/>
          <w:b w:val="false"/>
          <w:i w:val="false"/>
          <w:color w:val="000000"/>
          <w:sz w:val="28"/>
        </w:rPr>
        <w:t>
      13. The tenderer shall apply in the form as per the Annex hereto.</w:t>
      </w:r>
    </w:p>
    <w:p>
      <w:pPr>
        <w:spacing w:after="0"/>
        <w:ind w:left="0"/>
        <w:jc w:val="both"/>
      </w:pPr>
      <w:r>
        <w:rPr>
          <w:rFonts w:ascii="Times New Roman"/>
          <w:b w:val="false"/>
          <w:i w:val="false"/>
          <w:color w:val="000000"/>
          <w:sz w:val="28"/>
        </w:rPr>
        <w:t>
      The following documents (information) shall accompany the application:</w:t>
      </w:r>
    </w:p>
    <w:p>
      <w:pPr>
        <w:spacing w:after="0"/>
        <w:ind w:left="0"/>
        <w:jc w:val="both"/>
      </w:pPr>
      <w:r>
        <w:rPr>
          <w:rFonts w:ascii="Times New Roman"/>
          <w:b w:val="false"/>
          <w:i w:val="false"/>
          <w:color w:val="000000"/>
          <w:sz w:val="28"/>
        </w:rPr>
        <w:t>
      1) data of the second-tier bank (banks) in which settlement accounts of the tenderer are opened on absence of overdue payables of the tenderer for more than 3 (three) months preceding the date of opening of envelopes with bids to the bank (banks) (in case the tenderer is a client of several second-tier banks or branches, as well as a foreign bank, this certificate shall be given from each of such banks) signed by the first head or a person replacing him/her, with the seal of the bank (banks);</w:t>
      </w:r>
    </w:p>
    <w:p>
      <w:pPr>
        <w:spacing w:after="0"/>
        <w:ind w:left="0"/>
        <w:jc w:val="both"/>
      </w:pPr>
      <w:r>
        <w:rPr>
          <w:rFonts w:ascii="Times New Roman"/>
          <w:b w:val="false"/>
          <w:i w:val="false"/>
          <w:color w:val="000000"/>
          <w:sz w:val="28"/>
        </w:rPr>
        <w:t>
      2) details of absence (presence) of tax arrears of the taxpayer, arrears of mandatory pension contributions, mandatory professional pension contributions and social contributions received not earlier than one month preceding the date of opening of envelopes with tender bids;</w:t>
      </w:r>
    </w:p>
    <w:p>
      <w:pPr>
        <w:spacing w:after="0"/>
        <w:ind w:left="0"/>
        <w:jc w:val="both"/>
      </w:pPr>
      <w:r>
        <w:rPr>
          <w:rFonts w:ascii="Times New Roman"/>
          <w:b w:val="false"/>
          <w:i w:val="false"/>
          <w:color w:val="000000"/>
          <w:sz w:val="28"/>
        </w:rPr>
        <w:t>
      3) detailed description of the main technical and operational specifications of the services;</w:t>
      </w:r>
    </w:p>
    <w:p>
      <w:pPr>
        <w:spacing w:after="0"/>
        <w:ind w:left="0"/>
        <w:jc w:val="both"/>
      </w:pPr>
      <w:r>
        <w:rPr>
          <w:rFonts w:ascii="Times New Roman"/>
          <w:b w:val="false"/>
          <w:i w:val="false"/>
          <w:color w:val="000000"/>
          <w:sz w:val="28"/>
        </w:rPr>
        <w:t>
      4) available financial, material and labour resources required for the proper and continuous provision of services;</w:t>
      </w:r>
    </w:p>
    <w:p>
      <w:pPr>
        <w:spacing w:after="0"/>
        <w:ind w:left="0"/>
        <w:jc w:val="both"/>
      </w:pPr>
      <w:r>
        <w:rPr>
          <w:rFonts w:ascii="Times New Roman"/>
          <w:b w:val="false"/>
          <w:i w:val="false"/>
          <w:color w:val="000000"/>
          <w:sz w:val="28"/>
        </w:rPr>
        <w:t>
      5) sketch and working designs at the request of the airport (aerodrome) operator.</w:t>
      </w:r>
    </w:p>
    <w:p>
      <w:pPr>
        <w:spacing w:after="0"/>
        <w:ind w:left="0"/>
        <w:jc w:val="both"/>
      </w:pPr>
      <w:r>
        <w:rPr>
          <w:rFonts w:ascii="Times New Roman"/>
          <w:b w:val="false"/>
          <w:i w:val="false"/>
          <w:color w:val="000000"/>
          <w:sz w:val="28"/>
        </w:rPr>
        <w:t>
      14. The deadline for filing tender bids shall be 15 (fifteen) calendar days and shall start from the day of posting the tender announcement. The tender bid shall be filed pursuant to the procedure specified in Chapter 3 hereof.</w:t>
      </w:r>
    </w:p>
    <w:p>
      <w:pPr>
        <w:spacing w:after="0"/>
        <w:ind w:left="0"/>
        <w:jc w:val="both"/>
      </w:pPr>
      <w:r>
        <w:rPr>
          <w:rFonts w:ascii="Times New Roman"/>
          <w:b w:val="false"/>
          <w:i w:val="false"/>
          <w:color w:val="000000"/>
          <w:sz w:val="28"/>
        </w:rPr>
        <w:t>
      15. Acceptance and registration of tender bids shall be performed by the secretary of the commission. The safety of tender bids shall be ensured by the secretary of the commission.</w:t>
      </w:r>
    </w:p>
    <w:p>
      <w:pPr>
        <w:spacing w:after="0"/>
        <w:ind w:left="0"/>
        <w:jc w:val="both"/>
      </w:pPr>
      <w:r>
        <w:rPr>
          <w:rFonts w:ascii="Times New Roman"/>
          <w:b w:val="false"/>
          <w:i w:val="false"/>
          <w:color w:val="000000"/>
          <w:sz w:val="28"/>
        </w:rPr>
        <w:t>
      Applications for participation in the tender shall be received by entering them in chronological order as they are presented by the tenderers in the application registration log (stitched, numbered, initialed and sealed by the secretary of the commission). The date and time of receipt of the application shall be recorded in the application registration log.</w:t>
      </w:r>
    </w:p>
    <w:p>
      <w:pPr>
        <w:spacing w:after="0"/>
        <w:ind w:left="0"/>
        <w:jc w:val="both"/>
      </w:pPr>
      <w:r>
        <w:rPr>
          <w:rFonts w:ascii="Times New Roman"/>
          <w:b w:val="false"/>
          <w:i w:val="false"/>
          <w:color w:val="000000"/>
          <w:sz w:val="28"/>
        </w:rPr>
        <w:t>
      A tender bid provided after the deadline shall not be opened and shall be returned to the tenderer.</w:t>
      </w:r>
    </w:p>
    <w:p>
      <w:pPr>
        <w:spacing w:after="0"/>
        <w:ind w:left="0"/>
        <w:jc w:val="both"/>
      </w:pPr>
      <w:r>
        <w:rPr>
          <w:rFonts w:ascii="Times New Roman"/>
          <w:b w:val="false"/>
          <w:i w:val="false"/>
          <w:color w:val="000000"/>
          <w:sz w:val="28"/>
        </w:rPr>
        <w:t>
      16. Tenderers shall amend or withdraw their tender prior to the deadline for application submission. The withdrawal of a tender shall be made in the form of a written statement in any form to the airport (aerodrome) operator.</w:t>
      </w:r>
    </w:p>
    <w:p>
      <w:pPr>
        <w:spacing w:after="0"/>
        <w:ind w:left="0"/>
        <w:jc w:val="both"/>
      </w:pPr>
      <w:r>
        <w:rPr>
          <w:rFonts w:ascii="Times New Roman"/>
          <w:b w:val="false"/>
          <w:i w:val="false"/>
          <w:color w:val="000000"/>
          <w:sz w:val="28"/>
        </w:rPr>
        <w:t>
      Tenderers who have withdrawn their tender bids shall resubmit an application for participation in the tender prior to the deadline for presenting the tender bids. No changes to bids shall be permitted after the deadline for submission of tender bids.</w:t>
      </w:r>
    </w:p>
    <w:p>
      <w:pPr>
        <w:spacing w:after="0"/>
        <w:ind w:left="0"/>
        <w:jc w:val="both"/>
      </w:pPr>
      <w:r>
        <w:rPr>
          <w:rFonts w:ascii="Times New Roman"/>
          <w:b w:val="false"/>
          <w:i w:val="false"/>
          <w:color w:val="000000"/>
          <w:sz w:val="28"/>
        </w:rPr>
        <w:t>
      17. A tenderer and its affiliated person shall not participate in the tender for one lot.</w:t>
      </w:r>
    </w:p>
    <w:p>
      <w:pPr>
        <w:spacing w:after="0"/>
        <w:ind w:left="0"/>
        <w:jc w:val="both"/>
      </w:pPr>
      <w:r>
        <w:rPr>
          <w:rFonts w:ascii="Times New Roman"/>
          <w:b w:val="false"/>
          <w:i w:val="false"/>
          <w:color w:val="000000"/>
          <w:sz w:val="28"/>
        </w:rPr>
        <w:t>
      18. The time duration between the deadline for acceptance of tender bids and the commencement of the process of opening of envelopes with tender bids shall not exceed 2 (two) hours. Tenderers or their representatives, whose powers are confirmed by a power of attorney, shall be present at the meeting of the commission on opening of envelopes with tender bids.</w:t>
      </w:r>
    </w:p>
    <w:p>
      <w:pPr>
        <w:spacing w:after="0"/>
        <w:ind w:left="0"/>
        <w:jc w:val="both"/>
      </w:pPr>
      <w:r>
        <w:rPr>
          <w:rFonts w:ascii="Times New Roman"/>
          <w:b w:val="false"/>
          <w:i w:val="false"/>
          <w:color w:val="000000"/>
          <w:sz w:val="28"/>
        </w:rPr>
        <w:t>
      19. Prior to the commission meeting, the secretary of the commission shall verify the documented powers of the tenderers' representatives to represent their interests during the procedure for opening envelopes with tender bids.</w:t>
      </w:r>
    </w:p>
    <w:p>
      <w:pPr>
        <w:spacing w:after="0"/>
        <w:ind w:left="0"/>
        <w:jc w:val="both"/>
      </w:pPr>
      <w:r>
        <w:rPr>
          <w:rFonts w:ascii="Times New Roman"/>
          <w:b w:val="false"/>
          <w:i w:val="false"/>
          <w:color w:val="000000"/>
          <w:sz w:val="28"/>
        </w:rPr>
        <w:t>
      20. When opening each envelope with a tender bid, the commission shall announce the list of documents contained in the tender bid. From the moment of bid opening, the commission shall review the bid provided by the tenderer and the attached documents for completeness and accuracy within 3 (three) working days.</w:t>
      </w:r>
    </w:p>
    <w:p>
      <w:pPr>
        <w:spacing w:after="0"/>
        <w:ind w:left="0"/>
        <w:jc w:val="both"/>
      </w:pPr>
      <w:r>
        <w:rPr>
          <w:rFonts w:ascii="Times New Roman"/>
          <w:b w:val="false"/>
          <w:i w:val="false"/>
          <w:color w:val="000000"/>
          <w:sz w:val="28"/>
        </w:rPr>
        <w:t>
      21. Should the attached documents meet the requirements of paragraphs 12 and 13 hereof, the commission shall allow the tenderer to participate in the tender.</w:t>
      </w:r>
    </w:p>
    <w:p>
      <w:pPr>
        <w:spacing w:after="0"/>
        <w:ind w:left="0"/>
        <w:jc w:val="both"/>
      </w:pPr>
      <w:r>
        <w:rPr>
          <w:rFonts w:ascii="Times New Roman"/>
          <w:b w:val="false"/>
          <w:i w:val="false"/>
          <w:color w:val="000000"/>
          <w:sz w:val="28"/>
        </w:rPr>
        <w:t>
      22. The commission shall reject and return the tender bid of a participant in case when:</w:t>
      </w:r>
    </w:p>
    <w:p>
      <w:pPr>
        <w:spacing w:after="0"/>
        <w:ind w:left="0"/>
        <w:jc w:val="both"/>
      </w:pPr>
      <w:r>
        <w:rPr>
          <w:rFonts w:ascii="Times New Roman"/>
          <w:b w:val="false"/>
          <w:i w:val="false"/>
          <w:color w:val="000000"/>
          <w:sz w:val="28"/>
        </w:rPr>
        <w:t>
      1) the tenderer does not conform to the requirements mentioned in paragraphs 12 and 13 hereof;</w:t>
      </w:r>
    </w:p>
    <w:p>
      <w:pPr>
        <w:spacing w:after="0"/>
        <w:ind w:left="0"/>
        <w:jc w:val="both"/>
      </w:pPr>
      <w:r>
        <w:rPr>
          <w:rFonts w:ascii="Times New Roman"/>
          <w:b w:val="false"/>
          <w:i w:val="false"/>
          <w:color w:val="000000"/>
          <w:sz w:val="28"/>
        </w:rPr>
        <w:t>
      2) the tenderer's bid and the accompanying documents do not fulfil the requirements specified in paragraph 13 hereof;</w:t>
      </w:r>
    </w:p>
    <w:p>
      <w:pPr>
        <w:spacing w:after="0"/>
        <w:ind w:left="0"/>
        <w:jc w:val="both"/>
      </w:pPr>
      <w:r>
        <w:rPr>
          <w:rFonts w:ascii="Times New Roman"/>
          <w:b w:val="false"/>
          <w:i w:val="false"/>
          <w:color w:val="000000"/>
          <w:sz w:val="28"/>
        </w:rPr>
        <w:t>
      3) the fact of providing unreliable information on compliance with the requirements specified in paragraphs 12 and 13 hereof has been established;</w:t>
      </w:r>
    </w:p>
    <w:p>
      <w:pPr>
        <w:spacing w:after="0"/>
        <w:ind w:left="0"/>
        <w:jc w:val="both"/>
      </w:pPr>
      <w:r>
        <w:rPr>
          <w:rFonts w:ascii="Times New Roman"/>
          <w:b w:val="false"/>
          <w:i w:val="false"/>
          <w:color w:val="000000"/>
          <w:sz w:val="28"/>
        </w:rPr>
        <w:t>
      4) provision of a tender bid in breach of the requirements of Chapter 3 hereof.</w:t>
      </w:r>
    </w:p>
    <w:p>
      <w:pPr>
        <w:spacing w:after="0"/>
        <w:ind w:left="0"/>
        <w:jc w:val="both"/>
      </w:pPr>
      <w:r>
        <w:rPr>
          <w:rFonts w:ascii="Times New Roman"/>
          <w:b w:val="false"/>
          <w:i w:val="false"/>
          <w:color w:val="000000"/>
          <w:sz w:val="28"/>
        </w:rPr>
        <w:t>
      Denial of admission to participation in the competition on other grounds, apart from the cases specified herein, shall be prohibited.</w:t>
      </w:r>
    </w:p>
    <w:p>
      <w:pPr>
        <w:spacing w:after="0"/>
        <w:ind w:left="0"/>
        <w:jc w:val="both"/>
      </w:pPr>
      <w:r>
        <w:rPr>
          <w:rFonts w:ascii="Times New Roman"/>
          <w:b w:val="false"/>
          <w:i w:val="false"/>
          <w:color w:val="000000"/>
          <w:sz w:val="28"/>
        </w:rPr>
        <w:t>
      23. The secretary of the commission shall:</w:t>
      </w:r>
    </w:p>
    <w:p>
      <w:pPr>
        <w:spacing w:after="0"/>
        <w:ind w:left="0"/>
        <w:jc w:val="both"/>
      </w:pPr>
      <w:r>
        <w:rPr>
          <w:rFonts w:ascii="Times New Roman"/>
          <w:b w:val="false"/>
          <w:i w:val="false"/>
          <w:color w:val="000000"/>
          <w:sz w:val="28"/>
        </w:rPr>
        <w:t>
      1) draw up the relevant minutes of opening of envelopes with tender bids;</w:t>
      </w:r>
    </w:p>
    <w:p>
      <w:pPr>
        <w:spacing w:after="0"/>
        <w:ind w:left="0"/>
        <w:jc w:val="both"/>
      </w:pPr>
      <w:r>
        <w:rPr>
          <w:rFonts w:ascii="Times New Roman"/>
          <w:b w:val="false"/>
          <w:i w:val="false"/>
          <w:color w:val="000000"/>
          <w:sz w:val="28"/>
        </w:rPr>
        <w:t>
      2) forward the minutes of opening of envelopes with competitive bids to the members of the commission for signing.</w:t>
      </w:r>
    </w:p>
    <w:p>
      <w:pPr>
        <w:spacing w:after="0"/>
        <w:ind w:left="0"/>
        <w:jc w:val="both"/>
      </w:pPr>
      <w:r>
        <w:rPr>
          <w:rFonts w:ascii="Times New Roman"/>
          <w:b w:val="false"/>
          <w:i w:val="false"/>
          <w:color w:val="000000"/>
          <w:sz w:val="28"/>
        </w:rPr>
        <w:t>
      24. Within the period of review of tender bids the chairman of the commission shall convene meetings of the commission to review and discuss the submitted tender bids.</w:t>
      </w:r>
    </w:p>
    <w:p>
      <w:pPr>
        <w:spacing w:after="0"/>
        <w:ind w:left="0"/>
        <w:jc w:val="both"/>
      </w:pPr>
      <w:r>
        <w:rPr>
          <w:rFonts w:ascii="Times New Roman"/>
          <w:b w:val="false"/>
          <w:i w:val="false"/>
          <w:color w:val="000000"/>
          <w:sz w:val="28"/>
        </w:rPr>
        <w:t>
      25. When holding a tender, it shall be prohibited to declare more than 1 (one) winner per lot. The winner of the tender shall be determined by the tenderer based on the highest price of the tender price offer.</w:t>
      </w:r>
    </w:p>
    <w:p>
      <w:pPr>
        <w:spacing w:after="0"/>
        <w:ind w:left="0"/>
        <w:jc w:val="both"/>
      </w:pPr>
      <w:r>
        <w:rPr>
          <w:rFonts w:ascii="Times New Roman"/>
          <w:b w:val="false"/>
          <w:i w:val="false"/>
          <w:color w:val="000000"/>
          <w:sz w:val="28"/>
        </w:rPr>
        <w:t>
      26. A decision of the commission shall be taken by open voting and shall be considered adopted if a majority of votes of the total number of members of the commission are cast in favour of it. Each member of the commission shall have one vote. In case of a tie vote, the decision in favour of which the chairman voted shall be deemed adopted.</w:t>
      </w:r>
    </w:p>
    <w:p>
      <w:pPr>
        <w:spacing w:after="0"/>
        <w:ind w:left="0"/>
        <w:jc w:val="both"/>
      </w:pPr>
      <w:r>
        <w:rPr>
          <w:rFonts w:ascii="Times New Roman"/>
          <w:b w:val="false"/>
          <w:i w:val="false"/>
          <w:color w:val="000000"/>
          <w:sz w:val="28"/>
        </w:rPr>
        <w:t>
      A member of the commission shall have a possibility to express a dissenting opinion, which shall be stated in writing and attached to the minutes on the results of the competition.</w:t>
      </w:r>
    </w:p>
    <w:p>
      <w:pPr>
        <w:spacing w:after="0"/>
        <w:ind w:left="0"/>
        <w:jc w:val="both"/>
      </w:pPr>
      <w:r>
        <w:rPr>
          <w:rFonts w:ascii="Times New Roman"/>
          <w:b w:val="false"/>
          <w:i w:val="false"/>
          <w:color w:val="000000"/>
          <w:sz w:val="28"/>
        </w:rPr>
        <w:t>
      27. The commission shall summarise the tender results within no more than 7 (seven) working days from the date of opening of envelopes with bids, with the drawing up of a protocol on the results of the tender, which shall be signed by the members of the commission and the secretary of the commission.</w:t>
      </w:r>
    </w:p>
    <w:p>
      <w:pPr>
        <w:spacing w:after="0"/>
        <w:ind w:left="0"/>
        <w:jc w:val="both"/>
      </w:pPr>
      <w:r>
        <w:rPr>
          <w:rFonts w:ascii="Times New Roman"/>
          <w:b w:val="false"/>
          <w:i w:val="false"/>
          <w:color w:val="000000"/>
          <w:sz w:val="28"/>
        </w:rPr>
        <w:t>
      When summarising the results of the tender, the commission, in addition to the tender winner, shall declare the tenderer whose proposal was the most preferable after the tender winner.</w:t>
      </w:r>
    </w:p>
    <w:p>
      <w:pPr>
        <w:spacing w:after="0"/>
        <w:ind w:left="0"/>
        <w:jc w:val="both"/>
      </w:pPr>
      <w:r>
        <w:rPr>
          <w:rFonts w:ascii="Times New Roman"/>
          <w:b w:val="false"/>
          <w:i w:val="false"/>
          <w:color w:val="000000"/>
          <w:sz w:val="28"/>
        </w:rPr>
        <w:t>
      28. The airport (aerodrome) operator shall post the text of the signed minutes on the outcomes of the tender on the internet resource of the airport (aerodrome) operator no later than 5 (five) working days following the day of signing the minutes on the outcomes of the tender.</w:t>
      </w:r>
    </w:p>
    <w:p>
      <w:pPr>
        <w:spacing w:after="0"/>
        <w:ind w:left="0"/>
        <w:jc w:val="both"/>
      </w:pPr>
      <w:r>
        <w:rPr>
          <w:rFonts w:ascii="Times New Roman"/>
          <w:b w:val="false"/>
          <w:i w:val="false"/>
          <w:color w:val="000000"/>
          <w:sz w:val="28"/>
        </w:rPr>
        <w:t>
      From the date of publishing the information on the outcomes of the tender within 10 (ten) calendar days, the airport (aerodrome) operator shall conclude with the winner of the tender the relevant contract for a period of 3 (three) years.</w:t>
      </w:r>
    </w:p>
    <w:p>
      <w:pPr>
        <w:spacing w:after="0"/>
        <w:ind w:left="0"/>
        <w:jc w:val="both"/>
      </w:pPr>
      <w:r>
        <w:rPr>
          <w:rFonts w:ascii="Times New Roman"/>
          <w:b w:val="false"/>
          <w:i w:val="false"/>
          <w:color w:val="000000"/>
          <w:sz w:val="28"/>
        </w:rPr>
        <w:t>
      29. If the winner of the tender refuses to conclude a contract with the airport (aerodrome) operator, the commission shall commense negotiations on concluding a contract with the tenderer whose tender bid is the most preferable after the winner of the tender.</w:t>
      </w:r>
    </w:p>
    <w:p>
      <w:pPr>
        <w:spacing w:after="0"/>
        <w:ind w:left="0"/>
        <w:jc w:val="both"/>
      </w:pPr>
      <w:r>
        <w:rPr>
          <w:rFonts w:ascii="Times New Roman"/>
          <w:b w:val="false"/>
          <w:i w:val="false"/>
          <w:color w:val="000000"/>
          <w:sz w:val="28"/>
        </w:rPr>
        <w:t>
      Should the tenderer, whose bids are recognised as the best after the winner of the tender, refuses to conclude a contract with the airport (aerodrome) operator, the tender shall be deemed not to have taken place.</w:t>
      </w:r>
    </w:p>
    <w:p>
      <w:pPr>
        <w:spacing w:after="0"/>
        <w:ind w:left="0"/>
        <w:jc w:val="both"/>
      </w:pPr>
      <w:r>
        <w:rPr>
          <w:rFonts w:ascii="Times New Roman"/>
          <w:b w:val="false"/>
          <w:i w:val="false"/>
          <w:color w:val="000000"/>
          <w:sz w:val="28"/>
        </w:rPr>
        <w:t>
      30. A tender shall be recognised as failed by the commission in the event of:</w:t>
      </w:r>
    </w:p>
    <w:p>
      <w:pPr>
        <w:spacing w:after="0"/>
        <w:ind w:left="0"/>
        <w:jc w:val="both"/>
      </w:pPr>
      <w:r>
        <w:rPr>
          <w:rFonts w:ascii="Times New Roman"/>
          <w:b w:val="false"/>
          <w:i w:val="false"/>
          <w:color w:val="000000"/>
          <w:sz w:val="28"/>
        </w:rPr>
        <w:t>
      1) there are no tender bids submitted for participation in the tender;</w:t>
      </w:r>
    </w:p>
    <w:p>
      <w:pPr>
        <w:spacing w:after="0"/>
        <w:ind w:left="0"/>
        <w:jc w:val="both"/>
      </w:pPr>
      <w:r>
        <w:rPr>
          <w:rFonts w:ascii="Times New Roman"/>
          <w:b w:val="false"/>
          <w:i w:val="false"/>
          <w:color w:val="000000"/>
          <w:sz w:val="28"/>
        </w:rPr>
        <w:t>
      2) less than 2 (two) bids have been submitted for participation in the tender;</w:t>
      </w:r>
    </w:p>
    <w:p>
      <w:pPr>
        <w:spacing w:after="0"/>
        <w:ind w:left="0"/>
        <w:jc w:val="both"/>
      </w:pPr>
      <w:r>
        <w:rPr>
          <w:rFonts w:ascii="Times New Roman"/>
          <w:b w:val="false"/>
          <w:i w:val="false"/>
          <w:color w:val="000000"/>
          <w:sz w:val="28"/>
        </w:rPr>
        <w:t>
      3) if 1 (one) tenderer is admitted to participate in the competition;</w:t>
      </w:r>
    </w:p>
    <w:p>
      <w:pPr>
        <w:spacing w:after="0"/>
        <w:ind w:left="0"/>
        <w:jc w:val="both"/>
      </w:pPr>
      <w:r>
        <w:rPr>
          <w:rFonts w:ascii="Times New Roman"/>
          <w:b w:val="false"/>
          <w:i w:val="false"/>
          <w:color w:val="000000"/>
          <w:sz w:val="28"/>
        </w:rPr>
        <w:t>
      4) if no tenderer is admitted to participate in the tender.</w:t>
      </w:r>
    </w:p>
    <w:p>
      <w:pPr>
        <w:spacing w:after="0"/>
        <w:ind w:left="0"/>
        <w:jc w:val="both"/>
      </w:pPr>
      <w:r>
        <w:rPr>
          <w:rFonts w:ascii="Times New Roman"/>
          <w:b w:val="false"/>
          <w:i w:val="false"/>
          <w:color w:val="000000"/>
          <w:sz w:val="28"/>
        </w:rPr>
        <w:t>
      31. Should the tender be recognised by the commission as failed, the commission shall make a decision on holding a repeated tender not later than 3 (three) working days from the date of recognition of the tender as failed. The repeated tender shall be held as specified herein.</w:t>
      </w:r>
    </w:p>
    <w:p>
      <w:pPr>
        <w:spacing w:after="0"/>
        <w:ind w:left="0"/>
        <w:jc w:val="both"/>
      </w:pPr>
      <w:r>
        <w:rPr>
          <w:rFonts w:ascii="Times New Roman"/>
          <w:b w:val="false"/>
          <w:i w:val="false"/>
          <w:color w:val="000000"/>
          <w:sz w:val="28"/>
        </w:rPr>
        <w:t>
      In the case of a repeated tender, by the decision of the commission, the tender shall be recognised as valid if less than 2 (two) bids of the tenderers are filed, providing that the only tenderer meets the qualification requirements established herein.</w:t>
      </w:r>
    </w:p>
    <w:p>
      <w:pPr>
        <w:spacing w:after="0"/>
        <w:ind w:left="0"/>
        <w:jc w:val="both"/>
      </w:pPr>
      <w:r>
        <w:rPr>
          <w:rFonts w:ascii="Times New Roman"/>
          <w:b w:val="false"/>
          <w:i w:val="false"/>
          <w:color w:val="000000"/>
          <w:sz w:val="28"/>
        </w:rPr>
        <w:t>
      32. A tenderer may appeal against unlawful actions of the airport (aerodrome) operator, the tender commission and the secretary of the tender commission under the procedure established by the laws of the Republic of Kazakhstan.</w:t>
      </w:r>
    </w:p>
    <w:p>
      <w:pPr>
        <w:spacing w:after="0"/>
        <w:ind w:left="0"/>
        <w:jc w:val="left"/>
      </w:pPr>
      <w:r>
        <w:rPr>
          <w:rFonts w:ascii="Times New Roman"/>
          <w:b/>
          <w:i w:val="false"/>
          <w:color w:val="000000"/>
        </w:rPr>
        <w:t xml:space="preserve"> Chapter 3: Procedure for filing of tender bids</w:t>
      </w:r>
    </w:p>
    <w:p>
      <w:pPr>
        <w:spacing w:after="0"/>
        <w:ind w:left="0"/>
        <w:jc w:val="both"/>
      </w:pPr>
      <w:r>
        <w:rPr>
          <w:rFonts w:ascii="Times New Roman"/>
          <w:b w:val="false"/>
          <w:i w:val="false"/>
          <w:color w:val="000000"/>
          <w:sz w:val="28"/>
        </w:rPr>
        <w:t>
      33. The tender bid shall be supplied by the tenderer or a person representing its/her/his interests by power of attorney, on paper in a sealed envelope. The paper version shall be stitched, with numbered pages, the last page shall be certified by the signature and seal (if any) of the tenderer. No insertions between lines shall be allowed in the documents.</w:t>
      </w:r>
    </w:p>
    <w:p>
      <w:pPr>
        <w:spacing w:after="0"/>
        <w:ind w:left="0"/>
        <w:jc w:val="both"/>
      </w:pPr>
      <w:r>
        <w:rPr>
          <w:rFonts w:ascii="Times New Roman"/>
          <w:b w:val="false"/>
          <w:i w:val="false"/>
          <w:color w:val="000000"/>
          <w:sz w:val="28"/>
        </w:rPr>
        <w:t>
      34. On the front side of the sealed envelope, the tenderer shall specify:</w:t>
      </w:r>
    </w:p>
    <w:p>
      <w:pPr>
        <w:spacing w:after="0"/>
        <w:ind w:left="0"/>
        <w:jc w:val="both"/>
      </w:pPr>
      <w:r>
        <w:rPr>
          <w:rFonts w:ascii="Times New Roman"/>
          <w:b w:val="false"/>
          <w:i w:val="false"/>
          <w:color w:val="000000"/>
          <w:sz w:val="28"/>
        </w:rPr>
        <w:t>
      1) the number and name of the lot;</w:t>
      </w:r>
    </w:p>
    <w:p>
      <w:pPr>
        <w:spacing w:after="0"/>
        <w:ind w:left="0"/>
        <w:jc w:val="both"/>
      </w:pPr>
      <w:r>
        <w:rPr>
          <w:rFonts w:ascii="Times New Roman"/>
          <w:b w:val="false"/>
          <w:i w:val="false"/>
          <w:color w:val="000000"/>
          <w:sz w:val="28"/>
        </w:rPr>
        <w:t>
      2) full name and postal address of the tenderer</w:t>
      </w:r>
    </w:p>
    <w:p>
      <w:pPr>
        <w:spacing w:after="0"/>
        <w:ind w:left="0"/>
        <w:jc w:val="both"/>
      </w:pPr>
      <w:r>
        <w:rPr>
          <w:rFonts w:ascii="Times New Roman"/>
          <w:b w:val="false"/>
          <w:i w:val="false"/>
          <w:color w:val="000000"/>
          <w:sz w:val="28"/>
        </w:rPr>
        <w:t>
      3) full name of the airport (aerodrome) operator.</w:t>
      </w:r>
    </w:p>
    <w:p>
      <w:pPr>
        <w:spacing w:after="0"/>
        <w:ind w:left="0"/>
        <w:jc w:val="both"/>
      </w:pPr>
      <w:r>
        <w:rPr>
          <w:rFonts w:ascii="Times New Roman"/>
          <w:b w:val="false"/>
          <w:i w:val="false"/>
          <w:color w:val="000000"/>
          <w:sz w:val="28"/>
        </w:rPr>
        <w:t>
      The tenderer shall independently bear all costs associated with the preparation of the tender bid.</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val="false"/>
          <w:i w:val="false"/>
          <w:color w:val="000000"/>
          <w:sz w:val="28"/>
        </w:rPr>
        <w:t>
      35. The winner shall take part in a preliminary meeting with representatives of the airport (aerodrome) operator and receive the data required to clarify the terms and conditions of the contract.</w:t>
      </w:r>
    </w:p>
    <w:p>
      <w:pPr>
        <w:spacing w:after="0"/>
        <w:ind w:left="0"/>
        <w:jc w:val="both"/>
      </w:pPr>
      <w:r>
        <w:rPr>
          <w:rFonts w:ascii="Times New Roman"/>
          <w:b w:val="false"/>
          <w:i w:val="false"/>
          <w:color w:val="000000"/>
          <w:sz w:val="28"/>
        </w:rPr>
        <w:t>
      36. The winner shall be granted the opportunity to visit the area for inspection in compliance with the safety requirements established on the territory of the airport (aerodrome). The winner shall bear all costs associated with access to the territory of the airport (aerodrome) on its/his/her own.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of Access </w:t>
            </w:r>
            <w:r>
              <w:br/>
            </w:r>
            <w:r>
              <w:rPr>
                <w:rFonts w:ascii="Times New Roman"/>
                <w:b w:val="false"/>
                <w:i w:val="false"/>
                <w:color w:val="000000"/>
                <w:sz w:val="20"/>
              </w:rPr>
              <w:t xml:space="preserve">to the Provision </w:t>
            </w:r>
            <w:r>
              <w:br/>
            </w:r>
            <w:r>
              <w:rPr>
                <w:rFonts w:ascii="Times New Roman"/>
                <w:b w:val="false"/>
                <w:i w:val="false"/>
                <w:color w:val="000000"/>
                <w:sz w:val="20"/>
              </w:rPr>
              <w:t xml:space="preserve">of Services on the Territory </w:t>
            </w:r>
            <w:r>
              <w:br/>
            </w:r>
            <w:r>
              <w:rPr>
                <w:rFonts w:ascii="Times New Roman"/>
                <w:b w:val="false"/>
                <w:i w:val="false"/>
                <w:color w:val="000000"/>
                <w:sz w:val="20"/>
              </w:rPr>
              <w:t>of the Airport (Aerodrome)</w:t>
            </w:r>
            <w:r>
              <w:br/>
            </w:r>
            <w:r>
              <w:rPr>
                <w:rFonts w:ascii="Times New Roman"/>
                <w:b w:val="false"/>
                <w:i w:val="false"/>
                <w:color w:val="000000"/>
                <w:sz w:val="20"/>
              </w:rPr>
              <w:t xml:space="preserve">Not Related To Aiport </w:t>
            </w:r>
            <w:r>
              <w:br/>
            </w:r>
            <w:r>
              <w:rPr>
                <w:rFonts w:ascii="Times New Roman"/>
                <w:b w:val="false"/>
                <w:i w:val="false"/>
                <w:color w:val="000000"/>
                <w:sz w:val="20"/>
              </w:rPr>
              <w:t>Operations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APPLICATION LETTER</w:t>
      </w:r>
    </w:p>
    <w:p>
      <w:pPr>
        <w:spacing w:after="0"/>
        <w:ind w:left="0"/>
        <w:jc w:val="both"/>
      </w:pPr>
      <w:r>
        <w:rPr>
          <w:rFonts w:ascii="Times New Roman"/>
          <w:b w:val="false"/>
          <w:i w:val="false"/>
          <w:color w:val="000000"/>
          <w:sz w:val="28"/>
        </w:rPr>
        <w:t xml:space="preserve">
      1. I (we), _______________________________ (hereinafter referred to as the Tenderer), having reviewed the published announcement of the tender and having familiarised myself (ourselves) with the tender documentation, hereby confirm my (our) awareness of the terms and conditions of the tender and the requirements imposed on the Tenderer and inform of my (our) readiness to participate in the tender for the lot under No. _____. </w:t>
      </w:r>
    </w:p>
    <w:p>
      <w:pPr>
        <w:spacing w:after="0"/>
        <w:ind w:left="0"/>
        <w:jc w:val="both"/>
      </w:pPr>
      <w:r>
        <w:rPr>
          <w:rFonts w:ascii="Times New Roman"/>
          <w:b w:val="false"/>
          <w:i w:val="false"/>
          <w:color w:val="000000"/>
          <w:sz w:val="28"/>
        </w:rPr>
        <w:t>
      2. I (we), the Tenderer, hereby warrant to:</w:t>
      </w:r>
    </w:p>
    <w:p>
      <w:pPr>
        <w:spacing w:after="0"/>
        <w:ind w:left="0"/>
        <w:jc w:val="both"/>
      </w:pPr>
      <w:r>
        <w:rPr>
          <w:rFonts w:ascii="Times New Roman"/>
          <w:b w:val="false"/>
          <w:i w:val="false"/>
          <w:color w:val="000000"/>
          <w:sz w:val="28"/>
        </w:rPr>
        <w:t>
      1) ensure the fulfilment of financial conditions under the terms and conditions of the contract;</w:t>
      </w:r>
    </w:p>
    <w:p>
      <w:pPr>
        <w:spacing w:after="0"/>
        <w:ind w:left="0"/>
        <w:jc w:val="both"/>
      </w:pPr>
      <w:r>
        <w:rPr>
          <w:rFonts w:ascii="Times New Roman"/>
          <w:b w:val="false"/>
          <w:i w:val="false"/>
          <w:color w:val="000000"/>
          <w:sz w:val="28"/>
        </w:rPr>
        <w:t>
      2) ensure compliance with the qualification requirements stated in the tender documentation;</w:t>
      </w:r>
    </w:p>
    <w:p>
      <w:pPr>
        <w:spacing w:after="0"/>
        <w:ind w:left="0"/>
        <w:jc w:val="both"/>
      </w:pPr>
      <w:r>
        <w:rPr>
          <w:rFonts w:ascii="Times New Roman"/>
          <w:b w:val="false"/>
          <w:i w:val="false"/>
          <w:color w:val="000000"/>
          <w:sz w:val="28"/>
        </w:rPr>
        <w:t>
      3) the proposed financial conditions: KZT __________ per month excluding value added tax.</w:t>
      </w:r>
    </w:p>
    <w:p>
      <w:pPr>
        <w:spacing w:after="0"/>
        <w:ind w:left="0"/>
        <w:jc w:val="both"/>
      </w:pPr>
      <w:r>
        <w:rPr>
          <w:rFonts w:ascii="Times New Roman"/>
          <w:b w:val="false"/>
          <w:i w:val="false"/>
          <w:color w:val="000000"/>
          <w:sz w:val="28"/>
        </w:rPr>
        <w:t>
      3. I (we), the Tenderer, hereby fully and unconditionally agree that in case of non-compliance with the requirements for the Tenderer, I (we), the Tenderer shall forfeit my (our) right to participate in the Tender;</w:t>
      </w:r>
    </w:p>
    <w:p>
      <w:pPr>
        <w:spacing w:after="0"/>
        <w:ind w:left="0"/>
        <w:jc w:val="both"/>
      </w:pPr>
      <w:r>
        <w:rPr>
          <w:rFonts w:ascii="Times New Roman"/>
          <w:b w:val="false"/>
          <w:i w:val="false"/>
          <w:color w:val="000000"/>
          <w:sz w:val="28"/>
        </w:rPr>
        <w:t>
      4. This application is a form of expression of the Tenderer's full and unconditional consent to participate in the Tender under the conditions set out in the procedure announced in the tender announcement.</w:t>
      </w:r>
    </w:p>
    <w:p>
      <w:pPr>
        <w:spacing w:after="0"/>
        <w:ind w:left="0"/>
        <w:jc w:val="both"/>
      </w:pPr>
      <w:r>
        <w:rPr>
          <w:rFonts w:ascii="Times New Roman"/>
          <w:b w:val="false"/>
          <w:i w:val="false"/>
          <w:color w:val="000000"/>
          <w:sz w:val="28"/>
        </w:rPr>
        <w:t>
      5._________________________________________________________________________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(surname, first name, patronymic (if any) of an individual or name of a legal entity and surname, first name, patronymic (if any) of the head or authorised representative of the legal entity acting under a power of attorney)</w:t>
      </w:r>
    </w:p>
    <w:p>
      <w:pPr>
        <w:spacing w:after="0"/>
        <w:ind w:left="0"/>
        <w:jc w:val="both"/>
      </w:pPr>
      <w:r>
        <w:rPr>
          <w:rFonts w:ascii="Times New Roman"/>
          <w:b w:val="false"/>
          <w:i w:val="false"/>
          <w:color w:val="000000"/>
          <w:sz w:val="28"/>
        </w:rPr>
        <w:t xml:space="preserve">
      “___” ____________ 20___ </w:t>
      </w:r>
    </w:p>
    <w:p>
      <w:pPr>
        <w:spacing w:after="0"/>
        <w:ind w:left="0"/>
        <w:jc w:val="both"/>
      </w:pPr>
      <w:r>
        <w:rPr>
          <w:rFonts w:ascii="Times New Roman"/>
          <w:b w:val="false"/>
          <w:i w:val="false"/>
          <w:color w:val="000000"/>
          <w:sz w:val="28"/>
        </w:rPr>
        <w:t>
      Stamp here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