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d22a" w14:textId="aded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innovative grants for the technological development of existing enterprises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Digital Development, Innovations and Aerospace Industry of the Republic of Kazakhstan dated October 5, 2020 № 370/НҚ. Registered with the Ministry of Justice of the Republic of Kazakhstan on October 9, 2020 № 21380.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subclause 7) of clause 2 of article 100-1 of the Entrepreneur Code of the Republic of Kazakhstan dated October 29, 2015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 the attached Rules for the provision of innovative grants for the technological development of existing enterprises.</w:t>
      </w:r>
    </w:p>
    <w:bookmarkEnd w:id="1"/>
    <w:bookmarkStart w:name="z7" w:id="2"/>
    <w:p>
      <w:pPr>
        <w:spacing w:after="0"/>
        <w:ind w:left="0"/>
        <w:jc w:val="both"/>
      </w:pPr>
      <w:r>
        <w:rPr>
          <w:rFonts w:ascii="Times New Roman"/>
          <w:b w:val="false"/>
          <w:i w:val="false"/>
          <w:color w:val="000000"/>
          <w:sz w:val="28"/>
        </w:rPr>
        <w:t>
      2. To recognize as invalid:</w:t>
      </w:r>
    </w:p>
    <w:bookmarkEnd w:id="2"/>
    <w:bookmarkStart w:name="z8" w:id="3"/>
    <w:p>
      <w:pPr>
        <w:spacing w:after="0"/>
        <w:ind w:left="0"/>
        <w:jc w:val="both"/>
      </w:pPr>
      <w:r>
        <w:rPr>
          <w:rFonts w:ascii="Times New Roman"/>
          <w:b w:val="false"/>
          <w:i w:val="false"/>
          <w:color w:val="000000"/>
          <w:sz w:val="28"/>
        </w:rPr>
        <w:t>
      1) order of the Minister of Investment and Development of the Republic of Kazakhstan dated December 18, 2015 № 1211 "On approval of the Rules for the provision of innovative grants for the technological development of existing enterprises" (registered with the Register of State Registration of Regulatory Legal Acts as № 13063, published on June 22, 2016 in the "Adilet" Information and Legal System);</w:t>
      </w:r>
    </w:p>
    <w:bookmarkEnd w:id="3"/>
    <w:bookmarkStart w:name="z9" w:id="4"/>
    <w:p>
      <w:pPr>
        <w:spacing w:after="0"/>
        <w:ind w:left="0"/>
        <w:jc w:val="both"/>
      </w:pPr>
      <w:r>
        <w:rPr>
          <w:rFonts w:ascii="Times New Roman"/>
          <w:b w:val="false"/>
          <w:i w:val="false"/>
          <w:color w:val="000000"/>
          <w:sz w:val="28"/>
        </w:rPr>
        <w:t>
      2) clause 2 of the List of certain orders of the Minister of Investment and Development of the Republic of Kazakhstan, to which amendments and additions, approved by the order of the Minister of Investment and Development of the Republic of Kazakhstan dated June 7, 2017 № 332 "On amendments and additions to certain orders of the Minister of Investment and Development of the Republic of Kazakhstan" (registered with the Register of State Registration of Regulatory Legal Acts as № 15288, published on June 30, 2017 in the Reference Control Bank of Regulatory Legal Acts of the Republic of Kazakhstan in the electronic form) were made.</w:t>
      </w:r>
    </w:p>
    <w:bookmarkEnd w:id="4"/>
    <w:bookmarkStart w:name="z10" w:id="5"/>
    <w:p>
      <w:pPr>
        <w:spacing w:after="0"/>
        <w:ind w:left="0"/>
        <w:jc w:val="both"/>
      </w:pPr>
      <w:r>
        <w:rPr>
          <w:rFonts w:ascii="Times New Roman"/>
          <w:b w:val="false"/>
          <w:i w:val="false"/>
          <w:color w:val="000000"/>
          <w:sz w:val="28"/>
        </w:rPr>
        <w:t xml:space="preserve">
      3. The Department of Innovations Ecosystem of the Ministry of Digital Development, Innovations and Aerospace Industry of the Republic of Kazakhstan shall ensure: </w:t>
      </w:r>
    </w:p>
    <w:bookmarkEnd w:id="5"/>
    <w:bookmarkStart w:name="z11" w:id="6"/>
    <w:p>
      <w:pPr>
        <w:spacing w:after="0"/>
        <w:ind w:left="0"/>
        <w:jc w:val="both"/>
      </w:pPr>
      <w:r>
        <w:rPr>
          <w:rFonts w:ascii="Times New Roman"/>
          <w:b w:val="false"/>
          <w:i w:val="false"/>
          <w:color w:val="000000"/>
          <w:sz w:val="28"/>
        </w:rPr>
        <w:t xml:space="preserve">
      1) state registration of this order with the Ministry of Justice of the Republic of Kazakhstan; </w:t>
      </w:r>
    </w:p>
    <w:bookmarkEnd w:id="6"/>
    <w:bookmarkStart w:name="z12" w:id="7"/>
    <w:p>
      <w:pPr>
        <w:spacing w:after="0"/>
        <w:ind w:left="0"/>
        <w:jc w:val="both"/>
      </w:pPr>
      <w:r>
        <w:rPr>
          <w:rFonts w:ascii="Times New Roman"/>
          <w:b w:val="false"/>
          <w:i w:val="false"/>
          <w:color w:val="000000"/>
          <w:sz w:val="28"/>
        </w:rPr>
        <w:t xml:space="preserve">
      2) placement of this order on the Internet resource of the Ministry of Digital Development, Innovations and Aerospace Industry of the Republic of Kazakhstan; </w:t>
      </w:r>
    </w:p>
    <w:bookmarkEnd w:id="7"/>
    <w:bookmarkStart w:name="z13" w:id="8"/>
    <w:p>
      <w:pPr>
        <w:spacing w:after="0"/>
        <w:ind w:left="0"/>
        <w:jc w:val="both"/>
      </w:pPr>
      <w:r>
        <w:rPr>
          <w:rFonts w:ascii="Times New Roman"/>
          <w:b w:val="false"/>
          <w:i w:val="false"/>
          <w:color w:val="000000"/>
          <w:sz w:val="28"/>
        </w:rPr>
        <w:t xml:space="preserve">
      3) within ten working days after the state registration of this order, submission to the Legal Department of the Ministry of Digital Development, Innovations and Aerospace Industry of the Republic of Kazakhstan of information about execution of measures, stipulated by subclauses 1) and 2) of this clause. </w:t>
      </w:r>
    </w:p>
    <w:bookmarkEnd w:id="8"/>
    <w:bookmarkStart w:name="z14" w:id="9"/>
    <w:p>
      <w:pPr>
        <w:spacing w:after="0"/>
        <w:ind w:left="0"/>
        <w:jc w:val="both"/>
      </w:pPr>
      <w:r>
        <w:rPr>
          <w:rFonts w:ascii="Times New Roman"/>
          <w:b w:val="false"/>
          <w:i w:val="false"/>
          <w:color w:val="000000"/>
          <w:sz w:val="28"/>
        </w:rPr>
        <w:t>
      4. Control over execution of this order shall be entrusted to the supervising Vice-Minister of Digital Development, Innovations and Aerospace Industry of the Republic of Kazakhstan.</w:t>
      </w:r>
    </w:p>
    <w:bookmarkEnd w:id="9"/>
    <w:bookmarkStart w:name="z15"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Digital Development, Innovations, </w:t>
            </w:r>
          </w:p>
          <w:p>
            <w:pPr>
              <w:spacing w:after="20"/>
              <w:ind w:left="20"/>
              <w:jc w:val="both"/>
            </w:pPr>
          </w:p>
          <w:p>
            <w:pPr>
              <w:spacing w:after="20"/>
              <w:ind w:left="20"/>
              <w:jc w:val="both"/>
            </w:pPr>
            <w:r>
              <w:rPr>
                <w:rFonts w:ascii="Times New Roman"/>
                <w:b w:val="false"/>
                <w:i/>
                <w:color w:val="000000"/>
                <w:sz w:val="20"/>
              </w:rPr>
              <w:t xml:space="preserve">and Aerospace Industry </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Mussin</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 xml:space="preserve">Digital Development, Innovations </w:t>
            </w:r>
            <w:r>
              <w:br/>
            </w:r>
            <w:r>
              <w:rPr>
                <w:rFonts w:ascii="Times New Roman"/>
                <w:b w:val="false"/>
                <w:i w:val="false"/>
                <w:color w:val="000000"/>
                <w:sz w:val="20"/>
              </w:rPr>
              <w:t>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dated October 5, 2020 № 370/НҚ</w:t>
            </w:r>
          </w:p>
        </w:tc>
      </w:tr>
    </w:tbl>
    <w:bookmarkStart w:name="z21" w:id="14"/>
    <w:p>
      <w:pPr>
        <w:spacing w:after="0"/>
        <w:ind w:left="0"/>
        <w:jc w:val="left"/>
      </w:pPr>
      <w:r>
        <w:rPr>
          <w:rFonts w:ascii="Times New Roman"/>
          <w:b/>
          <w:i w:val="false"/>
          <w:color w:val="000000"/>
        </w:rPr>
        <w:t xml:space="preserve"> Rules for the provision of innovative grants for the technological development of existing enterprises</w:t>
      </w:r>
    </w:p>
    <w:bookmarkEnd w:id="14"/>
    <w:bookmarkStart w:name="z22" w:id="15"/>
    <w:p>
      <w:pPr>
        <w:spacing w:after="0"/>
        <w:ind w:left="0"/>
        <w:jc w:val="left"/>
      </w:pPr>
      <w:r>
        <w:rPr>
          <w:rFonts w:ascii="Times New Roman"/>
          <w:b/>
          <w:i w:val="false"/>
          <w:color w:val="000000"/>
        </w:rPr>
        <w:t xml:space="preserve"> Chapter 1. General Provisions</w:t>
      </w:r>
    </w:p>
    <w:bookmarkEnd w:id="15"/>
    <w:bookmarkStart w:name="z23" w:id="16"/>
    <w:p>
      <w:pPr>
        <w:spacing w:after="0"/>
        <w:ind w:left="0"/>
        <w:jc w:val="both"/>
      </w:pPr>
      <w:r>
        <w:rPr>
          <w:rFonts w:ascii="Times New Roman"/>
          <w:b w:val="false"/>
          <w:i w:val="false"/>
          <w:color w:val="000000"/>
          <w:sz w:val="28"/>
        </w:rPr>
        <w:t>
      1. These Rules for the provision of innovative grants for the technological development of existing enterprises (hereinafter referred to as the Rules) have been developed in accordance with subclause 7) of clause 2 of article 100-1 of the Entrepreneur Code of the Republic of Kazakhstan dated October 29, 2015 and shall determine the procedure for the provision of innovative grants for the technological development of existing enterprises.</w:t>
      </w:r>
    </w:p>
    <w:bookmarkEnd w:id="16"/>
    <w:bookmarkStart w:name="z39" w:id="17"/>
    <w:p>
      <w:pPr>
        <w:spacing w:after="0"/>
        <w:ind w:left="0"/>
        <w:jc w:val="both"/>
      </w:pPr>
      <w:r>
        <w:rPr>
          <w:rFonts w:ascii="Times New Roman"/>
          <w:b w:val="false"/>
          <w:i w:val="false"/>
          <w:color w:val="000000"/>
          <w:sz w:val="28"/>
        </w:rPr>
        <w:t>
      2. These Rules shall use the following basic concepts:</w:t>
      </w:r>
    </w:p>
    <w:bookmarkEnd w:id="17"/>
    <w:p>
      <w:pPr>
        <w:spacing w:after="0"/>
        <w:ind w:left="0"/>
        <w:jc w:val="both"/>
      </w:pPr>
      <w:r>
        <w:rPr>
          <w:rFonts w:ascii="Times New Roman"/>
          <w:b w:val="false"/>
          <w:i w:val="false"/>
          <w:color w:val="000000"/>
          <w:sz w:val="28"/>
        </w:rPr>
        <w:t>
      1) information and communication technologies (hereinafter – the ICT) - a set of methods for working with electronic information resources and methods of information interaction, carried out using a hardware-software complex and a telecommunications network;</w:t>
      </w:r>
    </w:p>
    <w:p>
      <w:pPr>
        <w:spacing w:after="0"/>
        <w:ind w:left="0"/>
        <w:jc w:val="both"/>
      </w:pPr>
      <w:r>
        <w:rPr>
          <w:rFonts w:ascii="Times New Roman"/>
          <w:b w:val="false"/>
          <w:i w:val="false"/>
          <w:color w:val="000000"/>
          <w:sz w:val="28"/>
        </w:rPr>
        <w:t>
      2) a grantee - a legal entity that received an innovation grant in accordance with these Rules;</w:t>
      </w:r>
    </w:p>
    <w:p>
      <w:pPr>
        <w:spacing w:after="0"/>
        <w:ind w:left="0"/>
        <w:jc w:val="both"/>
      </w:pPr>
      <w:r>
        <w:rPr>
          <w:rFonts w:ascii="Times New Roman"/>
          <w:b w:val="false"/>
          <w:i w:val="false"/>
          <w:color w:val="000000"/>
          <w:sz w:val="28"/>
        </w:rPr>
        <w:t>
      3) the council for grant financing (hereinafter - the Council) - a collegial body, which includes an odd number of representatives of public organizations and relevant industries (as agreed), independent experts (domestic and (or) foreign), created within the framework of the national institute in areas of technological development, to make decisions on projects of grantees, taking into account the examination of applications and the conditions for the provision of innovative grants established by these Rules;</w:t>
      </w:r>
    </w:p>
    <w:p>
      <w:pPr>
        <w:spacing w:after="0"/>
        <w:ind w:left="0"/>
        <w:jc w:val="both"/>
      </w:pPr>
      <w:r>
        <w:rPr>
          <w:rFonts w:ascii="Times New Roman"/>
          <w:b w:val="false"/>
          <w:i w:val="false"/>
          <w:color w:val="000000"/>
          <w:sz w:val="28"/>
        </w:rPr>
        <w:t xml:space="preserve">
      4) project evaluation criteria - signs for evaluating the applicant’s project using a point system; </w:t>
      </w:r>
    </w:p>
    <w:p>
      <w:pPr>
        <w:spacing w:after="0"/>
        <w:ind w:left="0"/>
        <w:jc w:val="both"/>
      </w:pPr>
      <w:r>
        <w:rPr>
          <w:rFonts w:ascii="Times New Roman"/>
          <w:b w:val="false"/>
          <w:i w:val="false"/>
          <w:color w:val="000000"/>
          <w:sz w:val="28"/>
        </w:rPr>
        <w:t>
      5) contract on the provision of an innovation grant for the technological development of existing enterprises (hereinafter - the contract) – a contract concluded between the national institute and the applicant for the provision of an innovation grant;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order of the Minister of Digital Development, Innovations and Aerospace Industry of the Republic of Kazakhstan dated 24.05.2023 № 107/НҚ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 innovation grant - budget funds provided to the subjects of innovation activities free of charge for the implementation of their innovation projects within the framework of priority areas for providing innovation grants;</w:t>
      </w:r>
    </w:p>
    <w:p>
      <w:pPr>
        <w:spacing w:after="0"/>
        <w:ind w:left="0"/>
        <w:jc w:val="both"/>
      </w:pPr>
      <w:r>
        <w:rPr>
          <w:rFonts w:ascii="Times New Roman"/>
          <w:b w:val="false"/>
          <w:i w:val="false"/>
          <w:color w:val="000000"/>
          <w:sz w:val="28"/>
        </w:rPr>
        <w:t>
      8) National institute for the development in the field of innovative development (hereinafter - the National institute) - National development institute authorized to provide measures of state support for innovation activities;</w:t>
      </w:r>
    </w:p>
    <w:p>
      <w:pPr>
        <w:spacing w:after="0"/>
        <w:ind w:left="0"/>
        <w:jc w:val="both"/>
      </w:pPr>
      <w:r>
        <w:rPr>
          <w:rFonts w:ascii="Times New Roman"/>
          <w:b w:val="false"/>
          <w:i w:val="false"/>
          <w:color w:val="000000"/>
          <w:sz w:val="28"/>
        </w:rPr>
        <w:t xml:space="preserve">
      9) the authorized body in the field of state support for innovation activities (hereinafter - the authorized body) - the central executive body carrying out leadership in the field of innovative development, as well as, within the limits provided for by the legislation of the Republic of Kazakhstan, intersectoral coordination and participation in the implementation of state support for innovation activities; </w:t>
      </w:r>
    </w:p>
    <w:p>
      <w:pPr>
        <w:spacing w:after="0"/>
        <w:ind w:left="0"/>
        <w:jc w:val="both"/>
      </w:pPr>
      <w:r>
        <w:rPr>
          <w:rFonts w:ascii="Times New Roman"/>
          <w:b w:val="false"/>
          <w:i w:val="false"/>
          <w:color w:val="000000"/>
          <w:sz w:val="28"/>
        </w:rPr>
        <w:t>
      10) decision of the Council - a decision made by the members of the Council and documented in minutes and containing information on the results of voting on the issue of providing an innovation grant;</w:t>
      </w:r>
    </w:p>
    <w:p>
      <w:pPr>
        <w:spacing w:after="0"/>
        <w:ind w:left="0"/>
        <w:jc w:val="both"/>
      </w:pPr>
      <w:r>
        <w:rPr>
          <w:rFonts w:ascii="Times New Roman"/>
          <w:b w:val="false"/>
          <w:i w:val="false"/>
          <w:color w:val="000000"/>
          <w:sz w:val="28"/>
        </w:rPr>
        <w:t>
      11) a licensing contract – a contract under which the patent holder (licensor) grants the other party (licensee) the right to temporarily use the corresponding object of industrial property in a certain way;</w:t>
      </w:r>
    </w:p>
    <w:p>
      <w:pPr>
        <w:spacing w:after="0"/>
        <w:ind w:left="0"/>
        <w:jc w:val="both"/>
      </w:pPr>
      <w:r>
        <w:rPr>
          <w:rFonts w:ascii="Times New Roman"/>
          <w:b w:val="false"/>
          <w:i w:val="false"/>
          <w:color w:val="000000"/>
          <w:sz w:val="28"/>
        </w:rPr>
        <w:t xml:space="preserve">
      12) advanced technology - technology that has little practical application in the market and high potential for further distribution; </w:t>
      </w:r>
    </w:p>
    <w:p>
      <w:pPr>
        <w:spacing w:after="0"/>
        <w:ind w:left="0"/>
        <w:jc w:val="both"/>
      </w:pPr>
      <w:r>
        <w:rPr>
          <w:rFonts w:ascii="Times New Roman"/>
          <w:b w:val="false"/>
          <w:i w:val="false"/>
          <w:color w:val="000000"/>
          <w:sz w:val="28"/>
        </w:rPr>
        <w:t>
      13) application - an application for an innovation grant for the technological development of existing enterprises, sent by the applicant, which is filled out through an automated system for electronic receipt and support of applications;</w:t>
      </w:r>
    </w:p>
    <w:p>
      <w:pPr>
        <w:spacing w:after="0"/>
        <w:ind w:left="0"/>
        <w:jc w:val="both"/>
      </w:pPr>
      <w:r>
        <w:rPr>
          <w:rFonts w:ascii="Times New Roman"/>
          <w:b w:val="false"/>
          <w:i w:val="false"/>
          <w:color w:val="000000"/>
          <w:sz w:val="28"/>
        </w:rPr>
        <w:t>
      14) an automated system for electronic receipt and support of applications (hereinafter - the automated system) - an automated system for receiving and maintaining applications for innovation grants;</w:t>
      </w:r>
    </w:p>
    <w:p>
      <w:pPr>
        <w:spacing w:after="0"/>
        <w:ind w:left="0"/>
        <w:jc w:val="both"/>
      </w:pPr>
      <w:r>
        <w:rPr>
          <w:rFonts w:ascii="Times New Roman"/>
          <w:b w:val="false"/>
          <w:i w:val="false"/>
          <w:color w:val="000000"/>
          <w:sz w:val="28"/>
        </w:rPr>
        <w:t xml:space="preserve">
      15) an applicant - a subject of innovation activity - a legal entity operating on the territory of the Republic of Kazakhstan within the framework of priority areas for providing innovation grants, which has submitted an application for an innovation grant for consideration in accordance with these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technology – a set of methods and tools that ensure the production and release of certain products, including the production and release of goods;</w:t>
      </w:r>
    </w:p>
    <w:p>
      <w:pPr>
        <w:spacing w:after="0"/>
        <w:ind w:left="0"/>
        <w:jc w:val="both"/>
      </w:pPr>
      <w:r>
        <w:rPr>
          <w:rFonts w:ascii="Times New Roman"/>
          <w:b w:val="false"/>
          <w:i w:val="false"/>
          <w:color w:val="000000"/>
          <w:sz w:val="28"/>
        </w:rPr>
        <w:t>
      18) technology transfer - the process of introducing new or improved technologies by subjects of innovative activity, the rights of ownership, possession and (or) use of which have been obtained in ways not prohibited by the laws of the Republic of Kazakhstan;</w:t>
      </w:r>
    </w:p>
    <w:p>
      <w:pPr>
        <w:spacing w:after="0"/>
        <w:ind w:left="0"/>
        <w:jc w:val="both"/>
      </w:pPr>
      <w:r>
        <w:rPr>
          <w:rFonts w:ascii="Times New Roman"/>
          <w:b w:val="false"/>
          <w:i w:val="false"/>
          <w:color w:val="000000"/>
          <w:sz w:val="28"/>
        </w:rPr>
        <w:t>
      19) products of the electronics industry – electronic components and products made from them for various purposes.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Digital Development, Innovations and Aerospace Industry of the Republic of Kazakhstan dated 17.05.2022 № 166/НК (shall be enforced upon expiry of ten calendar days after the day of its first official publication); as amended by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3. Innovation grants for the technological development of existing enterprises shall be provided to applicants for solving technological problems for the development of the enterprise, implementation of the import substitution program, by introducing the results of scientific and technical activities, including using technology transfer, in order to obtain a positive economic effect, within the framework of priority areas, determined by the authorized body.</w:t>
      </w:r>
    </w:p>
    <w:bookmarkEnd w:id="18"/>
    <w:p>
      <w:pPr>
        <w:spacing w:after="0"/>
        <w:ind w:left="0"/>
        <w:jc w:val="both"/>
      </w:pPr>
      <w:r>
        <w:rPr>
          <w:rFonts w:ascii="Times New Roman"/>
          <w:b w:val="false"/>
          <w:i w:val="false"/>
          <w:color w:val="000000"/>
          <w:sz w:val="28"/>
        </w:rPr>
        <w:t>
      At the same time, the authorized body shall conduct a competition to provide innovation grants for the technological development of existing enterprises in all or individual priority areas from among the identified priority areas by involving the national development institute in the field of innovative development</w:t>
      </w:r>
    </w:p>
    <w:p>
      <w:pPr>
        <w:spacing w:after="0"/>
        <w:ind w:left="0"/>
        <w:jc w:val="both"/>
      </w:pPr>
      <w:r>
        <w:rPr>
          <w:rFonts w:ascii="Times New Roman"/>
          <w:b w:val="false"/>
          <w:i w:val="false"/>
          <w:color w:val="000000"/>
          <w:sz w:val="28"/>
        </w:rPr>
        <w:t xml:space="preserve">
      An innovation grant shall not be provided to the subjects of innovative activity, fifty or more percent of shares (participation shares in the authorized capital) of which directly or indirectly belong to the state, national management holding, national holding, national company.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order of the Minister of Digital Development, Innovations and Aerospace Industry of the Republic of Kazakhstan dated 17.05.2022 № 166/НК (shall be enforced upon expiry of ten calendar days after the day of its first official publication); as amended by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4. Information support of the provision of innovative grants shall be carried out by the national institute and the authorized body.</w:t>
      </w:r>
    </w:p>
    <w:bookmarkEnd w:id="19"/>
    <w:bookmarkStart w:name="z43" w:id="20"/>
    <w:p>
      <w:pPr>
        <w:spacing w:after="0"/>
        <w:ind w:left="0"/>
        <w:jc w:val="both"/>
      </w:pPr>
      <w:r>
        <w:rPr>
          <w:rFonts w:ascii="Times New Roman"/>
          <w:b w:val="false"/>
          <w:i w:val="false"/>
          <w:color w:val="000000"/>
          <w:sz w:val="28"/>
        </w:rPr>
        <w:t>
      5. The provision of innovation grants shall be carried out by the authorized body with the involvement of the National development institute in the field of innovative development by allocating funds provided for the provision of innovation grants on the basis of a contract concluded between the authorized body and the National institute.</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Digital Development, Innovations and Aerospace Industry of the Republic of Kazakhstan dated 17.05.2022 № 166/НК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balances of funds in the current account of the National institute, listed at the end of the financial year, shall not be subject to return to the authorized body and, accordingly, to the state budget, but shall be spent on providing innovation grants in the next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the Minister of Digital Development, Innovations and Aerospace Industry of the Republic of Kazakhstan dated 24.05.2023 № 166/НК (shall be enforced upon expiry of ten calendar days after the day of its first official publication);</w:t>
      </w:r>
      <w:r>
        <w:br/>
      </w:r>
      <w:r>
        <w:rPr>
          <w:rFonts w:ascii="Times New Roman"/>
          <w:b w:val="false"/>
          <w:i w:val="false"/>
          <w:color w:val="000000"/>
          <w:sz w:val="28"/>
        </w:rPr>
        <w:t>
</w:t>
      </w:r>
    </w:p>
    <w:bookmarkStart w:name="z45" w:id="21"/>
    <w:p>
      <w:pPr>
        <w:spacing w:after="0"/>
        <w:ind w:left="0"/>
        <w:jc w:val="both"/>
      </w:pPr>
      <w:r>
        <w:rPr>
          <w:rFonts w:ascii="Times New Roman"/>
          <w:b w:val="false"/>
          <w:i w:val="false"/>
          <w:color w:val="000000"/>
          <w:sz w:val="28"/>
        </w:rPr>
        <w:t>
      7. The services of the National institute for the provision of innovation grants shall be paid for by the authorized body at the expense of the republican budget.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Digital Development, Innovations and Aerospace Industry of the Republic of Kazakhstan dated 24.05.2023 № 166/НК (shall be enforced upon expiry of ten calendar days after the day of its first official publication);</w:t>
      </w:r>
      <w:r>
        <w:br/>
      </w:r>
      <w:r>
        <w:rPr>
          <w:rFonts w:ascii="Times New Roman"/>
          <w:b w:val="false"/>
          <w:i w:val="false"/>
          <w:color w:val="000000"/>
          <w:sz w:val="28"/>
        </w:rPr>
        <w:t>
</w:t>
      </w:r>
    </w:p>
    <w:bookmarkStart w:name="z46" w:id="22"/>
    <w:p>
      <w:pPr>
        <w:spacing w:after="0"/>
        <w:ind w:left="0"/>
        <w:jc w:val="left"/>
      </w:pPr>
      <w:r>
        <w:rPr>
          <w:rFonts w:ascii="Times New Roman"/>
          <w:b/>
          <w:i w:val="false"/>
          <w:color w:val="000000"/>
        </w:rPr>
        <w:t xml:space="preserve"> Chapter 2. Procedure for the provision of innovative grants for the technological development of existing enterprises</w:t>
      </w:r>
    </w:p>
    <w:bookmarkEnd w:id="22"/>
    <w:bookmarkStart w:name="z47" w:id="23"/>
    <w:p>
      <w:pPr>
        <w:spacing w:after="0"/>
        <w:ind w:left="0"/>
        <w:jc w:val="both"/>
      </w:pPr>
      <w:r>
        <w:rPr>
          <w:rFonts w:ascii="Times New Roman"/>
          <w:b w:val="false"/>
          <w:i w:val="false"/>
          <w:color w:val="000000"/>
          <w:sz w:val="28"/>
        </w:rPr>
        <w:t>
      8. The national institute announces the acceptance of applications for innovative grants in the mass media and on the official Internet resource of the national institute, indicating the address of the automated system and the schedule for accepting applications. The schedule for accepting applications shall be agreed with the authorized body and published on the official Internet resource within 15 (fifteen) working days before the start of accepting applications.</w:t>
      </w:r>
    </w:p>
    <w:bookmarkEnd w:id="23"/>
    <w:bookmarkStart w:name="z76" w:id="24"/>
    <w:p>
      <w:pPr>
        <w:spacing w:after="0"/>
        <w:ind w:left="0"/>
        <w:jc w:val="both"/>
      </w:pPr>
      <w:r>
        <w:rPr>
          <w:rFonts w:ascii="Times New Roman"/>
          <w:b w:val="false"/>
          <w:i w:val="false"/>
          <w:color w:val="000000"/>
          <w:sz w:val="28"/>
        </w:rPr>
        <w:t>
      9. The procedure for providing innovation grants for the technological development of existing enterprises includes the following stages:</w:t>
      </w:r>
    </w:p>
    <w:bookmarkEnd w:id="24"/>
    <w:p>
      <w:pPr>
        <w:spacing w:after="0"/>
        <w:ind w:left="0"/>
        <w:jc w:val="both"/>
      </w:pPr>
      <w:r>
        <w:rPr>
          <w:rFonts w:ascii="Times New Roman"/>
          <w:b w:val="false"/>
          <w:i w:val="false"/>
          <w:color w:val="000000"/>
          <w:sz w:val="28"/>
        </w:rPr>
        <w:t>
      1) acceptance, registration and preliminary verification by the National institute of an application in the form according to Appendix 1 to these Rules (hereinafter - the application) with the attached documents specified in paragraph 21 of these Rules, for their completeness, shall be carried out within 5 (five) working days from the date of application receipt.</w:t>
      </w:r>
    </w:p>
    <w:p>
      <w:pPr>
        <w:spacing w:after="0"/>
        <w:ind w:left="0"/>
        <w:jc w:val="both"/>
      </w:pPr>
      <w:r>
        <w:rPr>
          <w:rFonts w:ascii="Times New Roman"/>
          <w:b w:val="false"/>
          <w:i w:val="false"/>
          <w:color w:val="000000"/>
          <w:sz w:val="28"/>
        </w:rPr>
        <w:t>
      After completing the preliminary verification of the application, the National institute shall send a notification on identified comments (if any) to the applicant’s e-mail address specified in the application.</w:t>
      </w:r>
    </w:p>
    <w:p>
      <w:pPr>
        <w:spacing w:after="0"/>
        <w:ind w:left="0"/>
        <w:jc w:val="both"/>
      </w:pPr>
      <w:r>
        <w:rPr>
          <w:rFonts w:ascii="Times New Roman"/>
          <w:b w:val="false"/>
          <w:i w:val="false"/>
          <w:color w:val="000000"/>
          <w:sz w:val="28"/>
        </w:rPr>
        <w:t xml:space="preserve">
      The applicant eliminates the comments specified in the notification within 10 (ten) working days from the date of their receipt. </w:t>
      </w:r>
    </w:p>
    <w:p>
      <w:pPr>
        <w:spacing w:after="0"/>
        <w:ind w:left="0"/>
        <w:jc w:val="both"/>
      </w:pPr>
      <w:r>
        <w:rPr>
          <w:rFonts w:ascii="Times New Roman"/>
          <w:b w:val="false"/>
          <w:i w:val="false"/>
          <w:color w:val="000000"/>
          <w:sz w:val="28"/>
        </w:rPr>
        <w:t>
      If the applicant does not eliminate the comments within the specified period, the National institute shall leave the application without further consideration.</w:t>
      </w:r>
    </w:p>
    <w:p>
      <w:pPr>
        <w:spacing w:after="0"/>
        <w:ind w:left="0"/>
        <w:jc w:val="both"/>
      </w:pPr>
      <w:r>
        <w:rPr>
          <w:rFonts w:ascii="Times New Roman"/>
          <w:b w:val="false"/>
          <w:i w:val="false"/>
          <w:color w:val="000000"/>
          <w:sz w:val="28"/>
        </w:rPr>
        <w:t>
      During the period when the applicant eliminates the comments, the period for consideration of the application shall be suspended from the moment an official notification of the identified comments is sent to the applicant through the automated system and resume again after they are eliminated;</w:t>
      </w:r>
    </w:p>
    <w:p>
      <w:pPr>
        <w:spacing w:after="0"/>
        <w:ind w:left="0"/>
        <w:jc w:val="both"/>
      </w:pPr>
      <w:r>
        <w:rPr>
          <w:rFonts w:ascii="Times New Roman"/>
          <w:b w:val="false"/>
          <w:i w:val="false"/>
          <w:color w:val="000000"/>
          <w:sz w:val="28"/>
        </w:rPr>
        <w:t xml:space="preserve">
      2) re-checking the applicant’s documents within 3 (three) working days from the date of receipt by the National institute (upon sending a notification to the applicant about the identified comments). </w:t>
      </w:r>
    </w:p>
    <w:p>
      <w:pPr>
        <w:spacing w:after="0"/>
        <w:ind w:left="0"/>
        <w:jc w:val="both"/>
      </w:pPr>
      <w:r>
        <w:rPr>
          <w:rFonts w:ascii="Times New Roman"/>
          <w:b w:val="false"/>
          <w:i w:val="false"/>
          <w:color w:val="000000"/>
          <w:sz w:val="28"/>
        </w:rPr>
        <w:t>
      The National institute shall ensure non-disclosure of information about the application to third parties not involved in the process of providing innovation grants, with the exception of the shareholder of the National institute and the authorized body;</w:t>
      </w:r>
    </w:p>
    <w:p>
      <w:pPr>
        <w:spacing w:after="0"/>
        <w:ind w:left="0"/>
        <w:jc w:val="both"/>
      </w:pPr>
      <w:r>
        <w:rPr>
          <w:rFonts w:ascii="Times New Roman"/>
          <w:b w:val="false"/>
          <w:i w:val="false"/>
          <w:color w:val="000000"/>
          <w:sz w:val="28"/>
        </w:rPr>
        <w:t>
      3) examination of the application by the National institute within 20 (twenty) working days based on the project evaluation criteria specified in the Requirements for the examination procedure in accordance with Appendix 2 to these Rules;</w:t>
      </w:r>
    </w:p>
    <w:p>
      <w:pPr>
        <w:spacing w:after="0"/>
        <w:ind w:left="0"/>
        <w:jc w:val="both"/>
      </w:pPr>
      <w:r>
        <w:rPr>
          <w:rFonts w:ascii="Times New Roman"/>
          <w:b w:val="false"/>
          <w:i w:val="false"/>
          <w:color w:val="000000"/>
          <w:sz w:val="28"/>
        </w:rPr>
        <w:t>
      4) formation and submission of a conclusion based on the results of the examination of the application for consideration by the Council within 5 (five) working days from the date of receipt of the examination conclusions;</w:t>
      </w:r>
    </w:p>
    <w:p>
      <w:pPr>
        <w:spacing w:after="0"/>
        <w:ind w:left="0"/>
        <w:jc w:val="both"/>
      </w:pPr>
      <w:r>
        <w:rPr>
          <w:rFonts w:ascii="Times New Roman"/>
          <w:b w:val="false"/>
          <w:i w:val="false"/>
          <w:color w:val="000000"/>
          <w:sz w:val="28"/>
        </w:rPr>
        <w:t xml:space="preserve">
      5) organizing meetings of the Council and making decisions on granting or not granting an innovation grant; </w:t>
      </w:r>
    </w:p>
    <w:p>
      <w:pPr>
        <w:spacing w:after="0"/>
        <w:ind w:left="0"/>
        <w:jc w:val="both"/>
      </w:pPr>
      <w:r>
        <w:rPr>
          <w:rFonts w:ascii="Times New Roman"/>
          <w:b w:val="false"/>
          <w:i w:val="false"/>
          <w:color w:val="000000"/>
          <w:sz w:val="28"/>
        </w:rPr>
        <w:t>
      In order to transparently and comprehensively review applications and make decisions on whether or not to provide an innovation grant, a Council shall be created at the National institute. The organization of activities of the Council, the remuneration of its members, and its composition shall be regulated by an act of the National institute.</w:t>
      </w:r>
    </w:p>
    <w:p>
      <w:pPr>
        <w:spacing w:after="0"/>
        <w:ind w:left="0"/>
        <w:jc w:val="both"/>
      </w:pPr>
      <w:r>
        <w:rPr>
          <w:rFonts w:ascii="Times New Roman"/>
          <w:b w:val="false"/>
          <w:i w:val="false"/>
          <w:color w:val="000000"/>
          <w:sz w:val="28"/>
        </w:rPr>
        <w:t>
      The total period of the procedures specified in subparagraph 5) of paragraph 9 of these Rules is 20 (twenty) working days;</w:t>
      </w:r>
    </w:p>
    <w:p>
      <w:pPr>
        <w:spacing w:after="0"/>
        <w:ind w:left="0"/>
        <w:jc w:val="both"/>
      </w:pPr>
      <w:r>
        <w:rPr>
          <w:rFonts w:ascii="Times New Roman"/>
          <w:b w:val="false"/>
          <w:i w:val="false"/>
          <w:color w:val="000000"/>
          <w:sz w:val="28"/>
        </w:rPr>
        <w:t>
      6) the National institute refuses to provide an innovation grant for the technological development of existing enterprises in the following cases:</w:t>
      </w:r>
    </w:p>
    <w:p>
      <w:pPr>
        <w:spacing w:after="0"/>
        <w:ind w:left="0"/>
        <w:jc w:val="both"/>
      </w:pPr>
      <w:r>
        <w:rPr>
          <w:rFonts w:ascii="Times New Roman"/>
          <w:b w:val="false"/>
          <w:i w:val="false"/>
          <w:color w:val="000000"/>
          <w:sz w:val="28"/>
        </w:rPr>
        <w:t>
      establishing the unreliability of the documents submitted by the applicant to receive an innovation grant, and (or) the data (information) contained in them;</w:t>
      </w:r>
    </w:p>
    <w:p>
      <w:pPr>
        <w:spacing w:after="0"/>
        <w:ind w:left="0"/>
        <w:jc w:val="both"/>
      </w:pPr>
      <w:r>
        <w:rPr>
          <w:rFonts w:ascii="Times New Roman"/>
          <w:b w:val="false"/>
          <w:i w:val="false"/>
          <w:color w:val="000000"/>
          <w:sz w:val="28"/>
        </w:rPr>
        <w:t>
      non-compliance of the applicant and (or) submitted materials, objects, data, and information necessary for the provision of an innovation grant with the requirements of these Rules;</w:t>
      </w:r>
    </w:p>
    <w:p>
      <w:pPr>
        <w:spacing w:after="0"/>
        <w:ind w:left="0"/>
        <w:jc w:val="both"/>
      </w:pPr>
      <w:r>
        <w:rPr>
          <w:rFonts w:ascii="Times New Roman"/>
          <w:b w:val="false"/>
          <w:i w:val="false"/>
          <w:color w:val="000000"/>
          <w:sz w:val="28"/>
        </w:rPr>
        <w:t>
      if the innovative project was previously provided with state financial support for its stated purposes;</w:t>
      </w:r>
    </w:p>
    <w:p>
      <w:pPr>
        <w:spacing w:after="0"/>
        <w:ind w:left="0"/>
        <w:jc w:val="both"/>
      </w:pPr>
      <w:r>
        <w:rPr>
          <w:rFonts w:ascii="Times New Roman"/>
          <w:b w:val="false"/>
          <w:i w:val="false"/>
          <w:color w:val="000000"/>
          <w:sz w:val="28"/>
        </w:rPr>
        <w:t xml:space="preserve">
      the presence of tax debt and debt for mandatory pension contributions, mandatory professional pension contributions, and social contributions, except for cases when the payment deadline has been deferred in accordance with the legislation of the Republic of Kazakhstan; </w:t>
      </w:r>
    </w:p>
    <w:p>
      <w:pPr>
        <w:spacing w:after="0"/>
        <w:ind w:left="0"/>
        <w:jc w:val="both"/>
      </w:pPr>
      <w:r>
        <w:rPr>
          <w:rFonts w:ascii="Times New Roman"/>
          <w:b w:val="false"/>
          <w:i w:val="false"/>
          <w:color w:val="000000"/>
          <w:sz w:val="28"/>
        </w:rPr>
        <w:t>
      a reasoned decision of the Council on refusal to provide an innovation grant;</w:t>
      </w:r>
    </w:p>
    <w:p>
      <w:pPr>
        <w:spacing w:after="0"/>
        <w:ind w:left="0"/>
        <w:jc w:val="both"/>
      </w:pPr>
      <w:r>
        <w:rPr>
          <w:rFonts w:ascii="Times New Roman"/>
          <w:b w:val="false"/>
          <w:i w:val="false"/>
          <w:color w:val="000000"/>
          <w:sz w:val="28"/>
        </w:rPr>
        <w:t>
      in case of affiliation of the technology owner or the person performing the assignment of technology rights with the applicant;</w:t>
      </w:r>
    </w:p>
    <w:p>
      <w:pPr>
        <w:spacing w:after="0"/>
        <w:ind w:left="0"/>
        <w:jc w:val="both"/>
      </w:pPr>
      <w:r>
        <w:rPr>
          <w:rFonts w:ascii="Times New Roman"/>
          <w:b w:val="false"/>
          <w:i w:val="false"/>
          <w:color w:val="000000"/>
          <w:sz w:val="28"/>
        </w:rPr>
        <w:t>
      7) signing a contract or sending the applicant a justified refusal to provide an innovation grant.</w:t>
      </w:r>
    </w:p>
    <w:p>
      <w:pPr>
        <w:spacing w:after="0"/>
        <w:ind w:left="0"/>
        <w:jc w:val="both"/>
      </w:pPr>
      <w:r>
        <w:rPr>
          <w:rFonts w:ascii="Times New Roman"/>
          <w:b w:val="false"/>
          <w:i w:val="false"/>
          <w:color w:val="000000"/>
          <w:sz w:val="28"/>
        </w:rPr>
        <w:t>
      Within 3 (three) working days from the date of the decision by the Council, the National institute shall notify the applicant of the need to sign a contract or send a justified refusal to provide an innovation grant.</w:t>
      </w:r>
    </w:p>
    <w:p>
      <w:pPr>
        <w:spacing w:after="0"/>
        <w:ind w:left="0"/>
        <w:jc w:val="both"/>
      </w:pPr>
      <w:r>
        <w:rPr>
          <w:rFonts w:ascii="Times New Roman"/>
          <w:b w:val="false"/>
          <w:i w:val="false"/>
          <w:color w:val="000000"/>
          <w:sz w:val="28"/>
        </w:rPr>
        <w:t>
      The total duration of the procedures specified in paragraph 9 of these Rules is no more than 56 (fifty-six) working days.</w:t>
      </w:r>
    </w:p>
    <w:p>
      <w:pPr>
        <w:spacing w:after="0"/>
        <w:ind w:left="0"/>
        <w:jc w:val="both"/>
      </w:pPr>
      <w:r>
        <w:rPr>
          <w:rFonts w:ascii="Times New Roman"/>
          <w:b w:val="false"/>
          <w:i w:val="false"/>
          <w:color w:val="000000"/>
          <w:sz w:val="28"/>
        </w:rPr>
        <w:t xml:space="preserve">
      If for the corresponding financial year, the total amount of sums applied for innovation grants exceeds the sum allocated by the authorized body for the corresponding financial year, the formation of a list of grant recipients shall be carried out on the basis of the order of receipt of application; </w:t>
      </w:r>
    </w:p>
    <w:p>
      <w:pPr>
        <w:spacing w:after="0"/>
        <w:ind w:left="0"/>
        <w:jc w:val="both"/>
      </w:pPr>
      <w:r>
        <w:rPr>
          <w:rFonts w:ascii="Times New Roman"/>
          <w:b w:val="false"/>
          <w:i w:val="false"/>
          <w:color w:val="000000"/>
          <w:sz w:val="28"/>
        </w:rPr>
        <w:t xml:space="preserve">
      8) acceptance of reciprocal obligations for the provided innovation grant by the grantee. </w:t>
      </w:r>
    </w:p>
    <w:p>
      <w:pPr>
        <w:spacing w:after="0"/>
        <w:ind w:left="0"/>
        <w:jc w:val="both"/>
      </w:pPr>
      <w:r>
        <w:rPr>
          <w:rFonts w:ascii="Times New Roman"/>
          <w:b w:val="false"/>
          <w:i w:val="false"/>
          <w:color w:val="000000"/>
          <w:sz w:val="28"/>
        </w:rPr>
        <w:t xml:space="preserve">
      From the moment the contract is signed until the decision of the National institute to complete the project, the grant recipient shall ensure the fulfillment of counter obligations aimed at creating production for the issuance of a new type of product and (or) automation or optimization of the production process(es). </w:t>
      </w:r>
    </w:p>
    <w:p>
      <w:pPr>
        <w:spacing w:after="0"/>
        <w:ind w:left="0"/>
        <w:jc w:val="both"/>
      </w:pPr>
      <w:r>
        <w:rPr>
          <w:rFonts w:ascii="Times New Roman"/>
          <w:b w:val="false"/>
          <w:i w:val="false"/>
          <w:color w:val="000000"/>
          <w:sz w:val="28"/>
        </w:rPr>
        <w:t>
      The grant recipient, within 3 (three) years from the date of the decision by the National institute to complete the project, shall accept reciprocal obligations aimed at increasing the volume of innovative products sold annually by at least 10% of the amount of the innovation grant and achieving the volume of exports of innovative products by at least 10 % of the amount of the innovation grant.</w:t>
      </w:r>
    </w:p>
    <w:p>
      <w:pPr>
        <w:spacing w:after="0"/>
        <w:ind w:left="0"/>
        <w:jc w:val="both"/>
      </w:pPr>
      <w:r>
        <w:rPr>
          <w:rFonts w:ascii="Times New Roman"/>
          <w:b w:val="false"/>
          <w:i w:val="false"/>
          <w:color w:val="000000"/>
          <w:sz w:val="28"/>
        </w:rPr>
        <w:t>
      The grant recipient, upon receiving a grant in the priority area “Information and Communication Technologies” and scaling up experience within the period of the grant, must be selected for the Register of trusted software and electronics industry products or receive an industrial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the Minister of Digital Development, Innovations and Aerospace Industry of the Republic of Kazakhstan dated 24.05.2023 № 166/НК (shall be enforced upon expiry of ten calendar days after the day of its first official publication);</w:t>
      </w:r>
      <w:r>
        <w:br/>
      </w:r>
      <w:r>
        <w:rPr>
          <w:rFonts w:ascii="Times New Roman"/>
          <w:b w:val="false"/>
          <w:i w:val="false"/>
          <w:color w:val="000000"/>
          <w:sz w:val="28"/>
        </w:rPr>
        <w:t>
</w:t>
      </w:r>
    </w:p>
    <w:bookmarkStart w:name="z77" w:id="25"/>
    <w:p>
      <w:pPr>
        <w:spacing w:after="0"/>
        <w:ind w:left="0"/>
        <w:jc w:val="both"/>
      </w:pPr>
      <w:r>
        <w:rPr>
          <w:rFonts w:ascii="Times New Roman"/>
          <w:b w:val="false"/>
          <w:i w:val="false"/>
          <w:color w:val="000000"/>
          <w:sz w:val="28"/>
        </w:rPr>
        <w:t>
      10. The applicant shall be invited to the Council meeting to present his project in person or through telecommunications with audio and video recording.</w:t>
      </w:r>
    </w:p>
    <w:bookmarkEnd w:id="25"/>
    <w:p>
      <w:pPr>
        <w:spacing w:after="0"/>
        <w:ind w:left="0"/>
        <w:jc w:val="both"/>
      </w:pPr>
      <w:r>
        <w:rPr>
          <w:rFonts w:ascii="Times New Roman"/>
          <w:b w:val="false"/>
          <w:i w:val="false"/>
          <w:color w:val="000000"/>
          <w:sz w:val="28"/>
        </w:rPr>
        <w:t>
      Based on the results of the review, the Council shall make a decision to provide an innovation grant or to refuse to provide it to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the Minister of Digital Development, Innovations and Aerospace Industry of the Republic of Kazakhstan dated 24.05.2023 № 166/НК (shall be enforced upon expiry of ten calendar days after the day of its first official publication);</w:t>
      </w:r>
      <w:r>
        <w:br/>
      </w:r>
      <w:r>
        <w:rPr>
          <w:rFonts w:ascii="Times New Roman"/>
          <w:b w:val="false"/>
          <w:i w:val="false"/>
          <w:color w:val="000000"/>
          <w:sz w:val="28"/>
        </w:rPr>
        <w:t>
</w:t>
      </w:r>
    </w:p>
    <w:bookmarkStart w:name="z78" w:id="26"/>
    <w:p>
      <w:pPr>
        <w:spacing w:after="0"/>
        <w:ind w:left="0"/>
        <w:jc w:val="both"/>
      </w:pPr>
      <w:r>
        <w:rPr>
          <w:rFonts w:ascii="Times New Roman"/>
          <w:b w:val="false"/>
          <w:i w:val="false"/>
          <w:color w:val="000000"/>
          <w:sz w:val="28"/>
        </w:rPr>
        <w:t>
      11. In order to control the implementation of the project, the national institute shall carry out ongoing monitoring of the implementation of the project in accordance with the calendar plan and fulfillment by the grantee of undertaken reciprocal obligations.</w:t>
      </w:r>
    </w:p>
    <w:bookmarkEnd w:id="26"/>
    <w:bookmarkStart w:name="z79" w:id="27"/>
    <w:p>
      <w:pPr>
        <w:spacing w:after="0"/>
        <w:ind w:left="0"/>
        <w:jc w:val="both"/>
      </w:pPr>
      <w:r>
        <w:rPr>
          <w:rFonts w:ascii="Times New Roman"/>
          <w:b w:val="false"/>
          <w:i w:val="false"/>
          <w:color w:val="000000"/>
          <w:sz w:val="28"/>
        </w:rPr>
        <w:t>
      Monitoring of projects under the concluded contracts shall be regulated by the act of the national institute, which is posted on the Internet resource of the authorized body and the national institute.</w:t>
      </w:r>
    </w:p>
    <w:bookmarkEnd w:id="27"/>
    <w:bookmarkStart w:name="z80" w:id="28"/>
    <w:p>
      <w:pPr>
        <w:spacing w:after="0"/>
        <w:ind w:left="0"/>
        <w:jc w:val="both"/>
      </w:pPr>
      <w:r>
        <w:rPr>
          <w:rFonts w:ascii="Times New Roman"/>
          <w:b w:val="false"/>
          <w:i w:val="false"/>
          <w:color w:val="000000"/>
          <w:sz w:val="28"/>
        </w:rPr>
        <w:t>
      12. The contract provides for submission by the grantee of information about the project to the national institute within the period of 3 (three) years since the moment of taking decision by the national institute to complete the project for the purpose of post-grant monitoring of the project.</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order of the Minister of Digital Development, Innovations and Aerospace Industry of the Republic of Kazakhstan dated 17.05.2022 № 166/НК (shall be enforced upon expiry of ten calendar days after the day of its first official publication).</w:t>
      </w:r>
      <w:r>
        <w:br/>
      </w:r>
      <w:r>
        <w:rPr>
          <w:rFonts w:ascii="Times New Roman"/>
          <w:b w:val="false"/>
          <w:i w:val="false"/>
          <w:color w:val="000000"/>
          <w:sz w:val="28"/>
        </w:rPr>
        <w:t>
</w:t>
      </w:r>
    </w:p>
    <w:bookmarkStart w:name="z83" w:id="29"/>
    <w:p>
      <w:pPr>
        <w:spacing w:after="0"/>
        <w:ind w:left="0"/>
        <w:jc w:val="left"/>
      </w:pPr>
      <w:r>
        <w:rPr>
          <w:rFonts w:ascii="Times New Roman"/>
          <w:b/>
          <w:i w:val="false"/>
          <w:color w:val="000000"/>
        </w:rPr>
        <w:t xml:space="preserve"> Chapter 3. Terms and conditions for the provision of innovative grants for the technological development of existing enterprises</w:t>
      </w:r>
    </w:p>
    <w:bookmarkEnd w:id="29"/>
    <w:bookmarkStart w:name="z94" w:id="30"/>
    <w:p>
      <w:pPr>
        <w:spacing w:after="0"/>
        <w:ind w:left="0"/>
        <w:jc w:val="both"/>
      </w:pPr>
      <w:r>
        <w:rPr>
          <w:rFonts w:ascii="Times New Roman"/>
          <w:b w:val="false"/>
          <w:i w:val="false"/>
          <w:color w:val="000000"/>
          <w:sz w:val="28"/>
        </w:rPr>
        <w:t>
      14. An innovation grant for the technological development of existing enterprises shall be provided in the amount of up to 70 (seventy) percent of reasonable costs under a license contract and (or) up to 50 (fifty) percent of reasonable costs for the purchase of software, components and (or) equipment, but no more 400,000,000 (four hundred million) tenge in priority areas, including payment of expenses for the following purposes:</w:t>
      </w:r>
    </w:p>
    <w:bookmarkEnd w:id="30"/>
    <w:p>
      <w:pPr>
        <w:spacing w:after="0"/>
        <w:ind w:left="0"/>
        <w:jc w:val="both"/>
      </w:pPr>
      <w:r>
        <w:rPr>
          <w:rFonts w:ascii="Times New Roman"/>
          <w:b w:val="false"/>
          <w:i w:val="false"/>
          <w:color w:val="000000"/>
          <w:sz w:val="28"/>
        </w:rPr>
        <w:t xml:space="preserve">
      1) acquisition of software and electronics industry products, including costs for customization, implementation, and training of the applicant’s personnel; </w:t>
      </w:r>
    </w:p>
    <w:p>
      <w:pPr>
        <w:spacing w:after="0"/>
        <w:ind w:left="0"/>
        <w:jc w:val="both"/>
      </w:pPr>
      <w:r>
        <w:rPr>
          <w:rFonts w:ascii="Times New Roman"/>
          <w:b w:val="false"/>
          <w:i w:val="false"/>
          <w:color w:val="000000"/>
          <w:sz w:val="28"/>
        </w:rPr>
        <w:t>
      2) for software rental services under the SaaS model, in which an operating enterprise uses ready-made software maintained by a provider using cloud technologies;</w:t>
      </w:r>
    </w:p>
    <w:p>
      <w:pPr>
        <w:spacing w:after="0"/>
        <w:ind w:left="0"/>
        <w:jc w:val="both"/>
      </w:pPr>
      <w:r>
        <w:rPr>
          <w:rFonts w:ascii="Times New Roman"/>
          <w:b w:val="false"/>
          <w:i w:val="false"/>
          <w:color w:val="000000"/>
          <w:sz w:val="28"/>
        </w:rPr>
        <w:t>
      3) acquisition of technical documentation and (or) equipment that is an integral part of the acquired technology from the owner of the technology;</w:t>
      </w:r>
    </w:p>
    <w:p>
      <w:pPr>
        <w:spacing w:after="0"/>
        <w:ind w:left="0"/>
        <w:jc w:val="both"/>
      </w:pPr>
      <w:r>
        <w:rPr>
          <w:rFonts w:ascii="Times New Roman"/>
          <w:b w:val="false"/>
          <w:i w:val="false"/>
          <w:color w:val="000000"/>
          <w:sz w:val="28"/>
        </w:rPr>
        <w:t>
      4) training of engineering and technical personnel, including with the involvement of foreign specialists, related to the further operation of the introduced technology;</w:t>
      </w:r>
    </w:p>
    <w:p>
      <w:pPr>
        <w:spacing w:after="0"/>
        <w:ind w:left="0"/>
        <w:jc w:val="both"/>
      </w:pPr>
      <w:r>
        <w:rPr>
          <w:rFonts w:ascii="Times New Roman"/>
          <w:b w:val="false"/>
          <w:i w:val="false"/>
          <w:color w:val="000000"/>
          <w:sz w:val="28"/>
        </w:rPr>
        <w:t>
      5) development of industrial design, product;</w:t>
      </w:r>
    </w:p>
    <w:p>
      <w:pPr>
        <w:spacing w:after="0"/>
        <w:ind w:left="0"/>
        <w:jc w:val="both"/>
      </w:pPr>
      <w:r>
        <w:rPr>
          <w:rFonts w:ascii="Times New Roman"/>
          <w:b w:val="false"/>
          <w:i w:val="false"/>
          <w:color w:val="000000"/>
          <w:sz w:val="28"/>
        </w:rPr>
        <w:t xml:space="preserve">
      6) testing of the technological process; </w:t>
      </w:r>
    </w:p>
    <w:p>
      <w:pPr>
        <w:spacing w:after="0"/>
        <w:ind w:left="0"/>
        <w:jc w:val="both"/>
      </w:pPr>
      <w:r>
        <w:rPr>
          <w:rFonts w:ascii="Times New Roman"/>
          <w:b w:val="false"/>
          <w:i w:val="false"/>
          <w:color w:val="000000"/>
          <w:sz w:val="28"/>
        </w:rPr>
        <w:t>
      7) product certification.</w:t>
      </w:r>
    </w:p>
    <w:p>
      <w:pPr>
        <w:spacing w:after="0"/>
        <w:ind w:left="0"/>
        <w:jc w:val="both"/>
      </w:pPr>
      <w:r>
        <w:rPr>
          <w:rFonts w:ascii="Times New Roman"/>
          <w:b w:val="false"/>
          <w:i w:val="false"/>
          <w:color w:val="000000"/>
          <w:sz w:val="28"/>
        </w:rPr>
        <w:t>
      The following criteria shall be established for the applicant:</w:t>
      </w:r>
    </w:p>
    <w:p>
      <w:pPr>
        <w:spacing w:after="0"/>
        <w:ind w:left="0"/>
        <w:jc w:val="both"/>
      </w:pPr>
      <w:r>
        <w:rPr>
          <w:rFonts w:ascii="Times New Roman"/>
          <w:b w:val="false"/>
          <w:i w:val="false"/>
          <w:color w:val="000000"/>
          <w:sz w:val="28"/>
        </w:rPr>
        <w:t>
      carrying out commercial activities in the declared industry for at least 3 (three) years and having tax deductions for 3 (three) years as of the date of application with a cumulative total;</w:t>
      </w:r>
    </w:p>
    <w:p>
      <w:pPr>
        <w:spacing w:after="0"/>
        <w:ind w:left="0"/>
        <w:jc w:val="both"/>
      </w:pPr>
      <w:r>
        <w:rPr>
          <w:rFonts w:ascii="Times New Roman"/>
          <w:b w:val="false"/>
          <w:i w:val="false"/>
          <w:color w:val="000000"/>
          <w:sz w:val="28"/>
        </w:rPr>
        <w:t>
      availability of engineering and technical personnel with the required level of qualifications;</w:t>
      </w:r>
    </w:p>
    <w:p>
      <w:pPr>
        <w:spacing w:after="0"/>
        <w:ind w:left="0"/>
        <w:jc w:val="both"/>
      </w:pPr>
      <w:r>
        <w:rPr>
          <w:rFonts w:ascii="Times New Roman"/>
          <w:b w:val="false"/>
          <w:i w:val="false"/>
          <w:color w:val="000000"/>
          <w:sz w:val="28"/>
        </w:rPr>
        <w:t>
      the applicant’s total annual income for the last 3 (three) years shall be not less than the full cost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order of the Minister of Digital Development, Innovations and Aerospace Industry of the Republic of Kazakhstan dated 24.05.2023 № 107/НК (shall be enforced upon expiry of ten calendar days after the day of its first official publication); as amended by the order of the Minister of Digital Development, Innovation and Aerospace Industry of the Republic of Kazakhstan dated 16.02.2024 № 73/НК (shall come into effect upon expiry of ten calendar days after the date of its first official publication).</w:t>
      </w:r>
      <w:r>
        <w:br/>
      </w:r>
      <w:r>
        <w:rPr>
          <w:rFonts w:ascii="Times New Roman"/>
          <w:b w:val="false"/>
          <w:i w:val="false"/>
          <w:color w:val="000000"/>
          <w:sz w:val="28"/>
        </w:rPr>
        <w:t>
</w:t>
      </w:r>
    </w:p>
    <w:bookmarkStart w:name="z95" w:id="31"/>
    <w:p>
      <w:pPr>
        <w:spacing w:after="0"/>
        <w:ind w:left="0"/>
        <w:jc w:val="both"/>
      </w:pPr>
      <w:r>
        <w:rPr>
          <w:rFonts w:ascii="Times New Roman"/>
          <w:b w:val="false"/>
          <w:i w:val="false"/>
          <w:color w:val="000000"/>
          <w:sz w:val="28"/>
        </w:rPr>
        <w:t>
      15. Affiliation of the owner of the technology or the person who assigns rights to the technology with the applicant shall not be allowed.</w:t>
      </w:r>
    </w:p>
    <w:bookmarkEnd w:id="31"/>
    <w:p>
      <w:pPr>
        <w:spacing w:after="0"/>
        <w:ind w:left="0"/>
        <w:jc w:val="both"/>
      </w:pPr>
      <w:r>
        <w:rPr>
          <w:rFonts w:ascii="Times New Roman"/>
          <w:b w:val="false"/>
          <w:i w:val="false"/>
          <w:color w:val="000000"/>
          <w:sz w:val="28"/>
        </w:rPr>
        <w:t>
      15-1. Grounds for refusal to provide an innovation grant:</w:t>
      </w:r>
    </w:p>
    <w:p>
      <w:pPr>
        <w:spacing w:after="0"/>
        <w:ind w:left="0"/>
        <w:jc w:val="both"/>
      </w:pPr>
      <w:r>
        <w:rPr>
          <w:rFonts w:ascii="Times New Roman"/>
          <w:b w:val="false"/>
          <w:i w:val="false"/>
          <w:color w:val="000000"/>
          <w:sz w:val="28"/>
        </w:rPr>
        <w:t>
      1) establishing the inconsistency of the applicant, the unreliability of the documents submitted by the applicant to receive an innovation grant, and (or) the data (information) contained therein with the requirements of these Rules;</w:t>
      </w:r>
    </w:p>
    <w:p>
      <w:pPr>
        <w:spacing w:after="0"/>
        <w:ind w:left="0"/>
        <w:jc w:val="both"/>
      </w:pPr>
      <w:r>
        <w:rPr>
          <w:rFonts w:ascii="Times New Roman"/>
          <w:b w:val="false"/>
          <w:i w:val="false"/>
          <w:color w:val="000000"/>
          <w:sz w:val="28"/>
        </w:rPr>
        <w:t>
      2) negative decision of the Council for grant financing.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15-1 in accordance with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bookmarkStart w:name="z96" w:id="32"/>
    <w:p>
      <w:pPr>
        <w:spacing w:after="0"/>
        <w:ind w:left="0"/>
        <w:jc w:val="both"/>
      </w:pPr>
      <w:r>
        <w:rPr>
          <w:rFonts w:ascii="Times New Roman"/>
          <w:b w:val="false"/>
          <w:i w:val="false"/>
          <w:color w:val="000000"/>
          <w:sz w:val="28"/>
        </w:rPr>
        <w:t xml:space="preserve">
      16. To transfer the funds for project implementation, the applicant, who obtained a positive conclusion of the Council, shall open a separate current account in the escrow account mode in a second-tier bank - a resident of the Republic of Kazakhstan for the purpose of using funds for the intended purpose for the implementation of the project, with the condition of their depositing without the right of the grantee to commit expenditure transactions not related to the implementation of the project. </w:t>
      </w:r>
    </w:p>
    <w:bookmarkEnd w:id="32"/>
    <w:bookmarkStart w:name="z97" w:id="33"/>
    <w:p>
      <w:pPr>
        <w:spacing w:after="0"/>
        <w:ind w:left="0"/>
        <w:jc w:val="both"/>
      </w:pPr>
      <w:r>
        <w:rPr>
          <w:rFonts w:ascii="Times New Roman"/>
          <w:b w:val="false"/>
          <w:i w:val="false"/>
          <w:color w:val="000000"/>
          <w:sz w:val="28"/>
        </w:rPr>
        <w:t xml:space="preserve">
      A contract for opening a current account in the escrow account mode shall be signed between the applicant, the national institute and a second-tier bank - a resident of the Republic of Kazakhstan. </w:t>
      </w:r>
    </w:p>
    <w:bookmarkEnd w:id="33"/>
    <w:bookmarkStart w:name="z98" w:id="34"/>
    <w:p>
      <w:pPr>
        <w:spacing w:after="0"/>
        <w:ind w:left="0"/>
        <w:jc w:val="both"/>
      </w:pPr>
      <w:r>
        <w:rPr>
          <w:rFonts w:ascii="Times New Roman"/>
          <w:b w:val="false"/>
          <w:i w:val="false"/>
          <w:color w:val="000000"/>
          <w:sz w:val="28"/>
        </w:rPr>
        <w:t>
      After signing the contract, the grantee shall transfer funds to a separate current account in the escrow account mode for co-financing the project in the amount according to the calendar plan within 10 (ten) working days.</w:t>
      </w:r>
    </w:p>
    <w:bookmarkEnd w:id="34"/>
    <w:bookmarkStart w:name="z99" w:id="35"/>
    <w:p>
      <w:pPr>
        <w:spacing w:after="0"/>
        <w:ind w:left="0"/>
        <w:jc w:val="both"/>
      </w:pPr>
      <w:r>
        <w:rPr>
          <w:rFonts w:ascii="Times New Roman"/>
          <w:b w:val="false"/>
          <w:i w:val="false"/>
          <w:color w:val="000000"/>
          <w:sz w:val="28"/>
        </w:rPr>
        <w:t xml:space="preserve">
      The national institute, within 5 (five) working days from the date of acceptance of funds from the grantee, shall ensure the transfer of funds to the current account in the escrow account mode in the amount according to the calendar plan. </w:t>
      </w:r>
    </w:p>
    <w:bookmarkEnd w:id="35"/>
    <w:bookmarkStart w:name="z100" w:id="36"/>
    <w:p>
      <w:pPr>
        <w:spacing w:after="0"/>
        <w:ind w:left="0"/>
        <w:jc w:val="both"/>
      </w:pPr>
      <w:r>
        <w:rPr>
          <w:rFonts w:ascii="Times New Roman"/>
          <w:b w:val="false"/>
          <w:i w:val="false"/>
          <w:color w:val="000000"/>
          <w:sz w:val="28"/>
        </w:rPr>
        <w:t>
      17. The transfer of the innovative grant to the grantee shall be carried out in accordance with the terms of the concluded contract in tranches (parts) based on the results of the monitoring of the implementation of activities and analysis of the costs, incurred by the grantee in the reporting stage, carried out by the national institute, with the exception of the first tranche.</w:t>
      </w:r>
    </w:p>
    <w:bookmarkEnd w:id="36"/>
    <w:bookmarkStart w:name="z101" w:id="37"/>
    <w:p>
      <w:pPr>
        <w:spacing w:after="0"/>
        <w:ind w:left="0"/>
        <w:jc w:val="both"/>
      </w:pPr>
      <w:r>
        <w:rPr>
          <w:rFonts w:ascii="Times New Roman"/>
          <w:b w:val="false"/>
          <w:i w:val="false"/>
          <w:color w:val="000000"/>
          <w:sz w:val="28"/>
        </w:rPr>
        <w:t xml:space="preserve">
      The national institute shall transfer innovative grant at least in two tranches (parts) </w:t>
      </w:r>
    </w:p>
    <w:bookmarkEnd w:id="37"/>
    <w:bookmarkStart w:name="z102" w:id="38"/>
    <w:p>
      <w:pPr>
        <w:spacing w:after="0"/>
        <w:ind w:left="0"/>
        <w:jc w:val="both"/>
      </w:pPr>
      <w:r>
        <w:rPr>
          <w:rFonts w:ascii="Times New Roman"/>
          <w:b w:val="false"/>
          <w:i w:val="false"/>
          <w:color w:val="000000"/>
          <w:sz w:val="28"/>
        </w:rPr>
        <w:t>
      Therewith, the amount of each tranche (part) shall be no more than fifty percent from the approved amount of the innovative grant.</w:t>
      </w:r>
    </w:p>
    <w:bookmarkEnd w:id="38"/>
    <w:bookmarkStart w:name="z103" w:id="39"/>
    <w:p>
      <w:pPr>
        <w:spacing w:after="0"/>
        <w:ind w:left="0"/>
        <w:jc w:val="both"/>
      </w:pPr>
      <w:r>
        <w:rPr>
          <w:rFonts w:ascii="Times New Roman"/>
          <w:b w:val="false"/>
          <w:i w:val="false"/>
          <w:color w:val="000000"/>
          <w:sz w:val="28"/>
        </w:rPr>
        <w:t xml:space="preserve">
      18. The following criteria shall be established for the implemented technologies: </w:t>
      </w:r>
    </w:p>
    <w:bookmarkEnd w:id="39"/>
    <w:bookmarkStart w:name="z104" w:id="40"/>
    <w:p>
      <w:pPr>
        <w:spacing w:after="0"/>
        <w:ind w:left="0"/>
        <w:jc w:val="both"/>
      </w:pPr>
      <w:r>
        <w:rPr>
          <w:rFonts w:ascii="Times New Roman"/>
          <w:b w:val="false"/>
          <w:i w:val="false"/>
          <w:color w:val="000000"/>
          <w:sz w:val="28"/>
        </w:rPr>
        <w:t>
      1) aimed at technological development of the production enterprise;</w:t>
      </w:r>
    </w:p>
    <w:bookmarkEnd w:id="40"/>
    <w:bookmarkStart w:name="z105" w:id="41"/>
    <w:p>
      <w:pPr>
        <w:spacing w:after="0"/>
        <w:ind w:left="0"/>
        <w:jc w:val="both"/>
      </w:pPr>
      <w:r>
        <w:rPr>
          <w:rFonts w:ascii="Times New Roman"/>
          <w:b w:val="false"/>
          <w:i w:val="false"/>
          <w:color w:val="000000"/>
          <w:sz w:val="28"/>
        </w:rPr>
        <w:t>
      2) be not lower than the level of advanced and (or) modern, mainly focused on the use of domestic raw materials;</w:t>
      </w:r>
    </w:p>
    <w:bookmarkEnd w:id="41"/>
    <w:bookmarkStart w:name="z106" w:id="42"/>
    <w:p>
      <w:pPr>
        <w:spacing w:after="0"/>
        <w:ind w:left="0"/>
        <w:jc w:val="both"/>
      </w:pPr>
      <w:r>
        <w:rPr>
          <w:rFonts w:ascii="Times New Roman"/>
          <w:b w:val="false"/>
          <w:i w:val="false"/>
          <w:color w:val="000000"/>
          <w:sz w:val="28"/>
        </w:rPr>
        <w:t>
      3) have a fact of industrial application or the high degree of readiness for use (passed pilot plant tests);</w:t>
      </w:r>
    </w:p>
    <w:bookmarkEnd w:id="42"/>
    <w:bookmarkStart w:name="z107" w:id="43"/>
    <w:p>
      <w:pPr>
        <w:spacing w:after="0"/>
        <w:ind w:left="0"/>
        <w:jc w:val="both"/>
      </w:pPr>
      <w:r>
        <w:rPr>
          <w:rFonts w:ascii="Times New Roman"/>
          <w:b w:val="false"/>
          <w:i w:val="false"/>
          <w:color w:val="000000"/>
          <w:sz w:val="28"/>
        </w:rPr>
        <w:t>
      4) aimed at the production of products with export potential and (or) increasing labor productivity.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18-1. Is excluded by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bookmarkStart w:name="z108" w:id="44"/>
    <w:p>
      <w:pPr>
        <w:spacing w:after="0"/>
        <w:ind w:left="0"/>
        <w:jc w:val="both"/>
      </w:pPr>
      <w:r>
        <w:rPr>
          <w:rFonts w:ascii="Times New Roman"/>
          <w:b w:val="false"/>
          <w:i w:val="false"/>
          <w:color w:val="000000"/>
          <w:sz w:val="28"/>
        </w:rPr>
        <w:t>
      19. A grant for the technological development of existing enterprises shall be provided to the applicants on terms of co-financing in stages according to the calendar plan. The applicant shall submit an application for participation in only one project and shall not apply for other innovative grants for the declared project at the time of consideration of the application and implementation of the project.</w:t>
      </w:r>
    </w:p>
    <w:bookmarkEnd w:id="44"/>
    <w:bookmarkStart w:name="z109" w:id="45"/>
    <w:p>
      <w:pPr>
        <w:spacing w:after="0"/>
        <w:ind w:left="0"/>
        <w:jc w:val="both"/>
      </w:pPr>
      <w:r>
        <w:rPr>
          <w:rFonts w:ascii="Times New Roman"/>
          <w:b w:val="false"/>
          <w:i w:val="false"/>
          <w:color w:val="000000"/>
          <w:sz w:val="28"/>
        </w:rPr>
        <w:t>
      20. The term for the development of the grant must not exceed 36 (thirty-six) months.</w:t>
      </w:r>
    </w:p>
    <w:bookmarkEnd w:id="45"/>
    <w:bookmarkStart w:name="z110" w:id="46"/>
    <w:p>
      <w:pPr>
        <w:spacing w:after="0"/>
        <w:ind w:left="0"/>
        <w:jc w:val="left"/>
      </w:pPr>
      <w:r>
        <w:rPr>
          <w:rFonts w:ascii="Times New Roman"/>
          <w:b/>
          <w:i w:val="false"/>
          <w:color w:val="000000"/>
        </w:rPr>
        <w:t xml:space="preserve"> Chapter 4. List of documents for the obtaining of the innovative grant for the technological development of existing enterprises</w:t>
      </w:r>
    </w:p>
    <w:bookmarkEnd w:id="46"/>
    <w:bookmarkStart w:name="z116" w:id="47"/>
    <w:p>
      <w:pPr>
        <w:spacing w:after="0"/>
        <w:ind w:left="0"/>
        <w:jc w:val="both"/>
      </w:pPr>
      <w:r>
        <w:rPr>
          <w:rFonts w:ascii="Times New Roman"/>
          <w:b w:val="false"/>
          <w:i w:val="false"/>
          <w:color w:val="000000"/>
          <w:sz w:val="28"/>
        </w:rPr>
        <w:t>
      21. The applicant shall submit an application to the National institute through an automated system, including the following documents:</w:t>
      </w:r>
    </w:p>
    <w:bookmarkEnd w:id="47"/>
    <w:p>
      <w:pPr>
        <w:spacing w:after="0"/>
        <w:ind w:left="0"/>
        <w:jc w:val="both"/>
      </w:pPr>
      <w:r>
        <w:rPr>
          <w:rFonts w:ascii="Times New Roman"/>
          <w:b w:val="false"/>
          <w:i w:val="false"/>
          <w:color w:val="000000"/>
          <w:sz w:val="28"/>
        </w:rPr>
        <w:t>
      1) a copy of a document confirming the intention of the parties to transfer technology, indicating the conditions for the transfer or implementation of developments and (or) products of the electronics industry, indicating the relevant conditions;</w:t>
      </w:r>
    </w:p>
    <w:p>
      <w:pPr>
        <w:spacing w:after="0"/>
        <w:ind w:left="0"/>
        <w:jc w:val="both"/>
      </w:pPr>
      <w:r>
        <w:rPr>
          <w:rFonts w:ascii="Times New Roman"/>
          <w:b w:val="false"/>
          <w:i w:val="false"/>
          <w:color w:val="000000"/>
          <w:sz w:val="28"/>
        </w:rPr>
        <w:t>
      2) business plan of the project according to the structure in the form according to Appendix 3 to these Rules;</w:t>
      </w:r>
    </w:p>
    <w:p>
      <w:pPr>
        <w:spacing w:after="0"/>
        <w:ind w:left="0"/>
        <w:jc w:val="both"/>
      </w:pPr>
      <w:r>
        <w:rPr>
          <w:rFonts w:ascii="Times New Roman"/>
          <w:b w:val="false"/>
          <w:i w:val="false"/>
          <w:color w:val="000000"/>
          <w:sz w:val="28"/>
        </w:rPr>
        <w:t>
      3) financial statements for the last 3 years (persons for whom an annual audit of financial statements is required shall also submit audit reports for the specified period of time);</w:t>
      </w:r>
    </w:p>
    <w:p>
      <w:pPr>
        <w:spacing w:after="0"/>
        <w:ind w:left="0"/>
        <w:jc w:val="both"/>
      </w:pPr>
      <w:r>
        <w:rPr>
          <w:rFonts w:ascii="Times New Roman"/>
          <w:b w:val="false"/>
          <w:i w:val="false"/>
          <w:color w:val="000000"/>
          <w:sz w:val="28"/>
        </w:rPr>
        <w:t xml:space="preserve">
      4) documents confirming the availability of funds for the implementation of the project (including certificates from second-tier banks and account statements) or the decision of a second-tier bank to provide a loan/credit line; </w:t>
      </w:r>
    </w:p>
    <w:p>
      <w:pPr>
        <w:spacing w:after="0"/>
        <w:ind w:left="0"/>
        <w:jc w:val="both"/>
      </w:pPr>
      <w:r>
        <w:rPr>
          <w:rFonts w:ascii="Times New Roman"/>
          <w:b w:val="false"/>
          <w:i w:val="false"/>
          <w:color w:val="000000"/>
          <w:sz w:val="28"/>
        </w:rPr>
        <w:t>
      5) at least three commercial proposals for components (activities) of the project and technical specifications for which commercial proposals have been received, with the exception of equipment, components, and services specified in the license contract;</w:t>
      </w:r>
    </w:p>
    <w:p>
      <w:pPr>
        <w:spacing w:after="0"/>
        <w:ind w:left="0"/>
        <w:jc w:val="both"/>
      </w:pPr>
      <w:r>
        <w:rPr>
          <w:rFonts w:ascii="Times New Roman"/>
          <w:b w:val="false"/>
          <w:i w:val="false"/>
          <w:color w:val="000000"/>
          <w:sz w:val="28"/>
        </w:rPr>
        <w:t>
      6) financial model for the last 12 (twelve) months. If available, the Plan of development (in Excel format);</w:t>
      </w:r>
    </w:p>
    <w:p>
      <w:pPr>
        <w:spacing w:after="0"/>
        <w:ind w:left="0"/>
        <w:jc w:val="both"/>
      </w:pPr>
      <w:r>
        <w:rPr>
          <w:rFonts w:ascii="Times New Roman"/>
          <w:b w:val="false"/>
          <w:i w:val="false"/>
          <w:color w:val="000000"/>
          <w:sz w:val="28"/>
        </w:rPr>
        <w:t>
      7) a financial model for 5 (five) years, taking into account sales forecasts (in Excel format);</w:t>
      </w:r>
    </w:p>
    <w:p>
      <w:pPr>
        <w:spacing w:after="0"/>
        <w:ind w:left="0"/>
        <w:jc w:val="both"/>
      </w:pPr>
      <w:r>
        <w:rPr>
          <w:rFonts w:ascii="Times New Roman"/>
          <w:b w:val="false"/>
          <w:i w:val="false"/>
          <w:color w:val="000000"/>
          <w:sz w:val="28"/>
        </w:rPr>
        <w:t>
      8) a list of affiliated persons of the applicant.</w:t>
      </w:r>
    </w:p>
    <w:p>
      <w:pPr>
        <w:spacing w:after="0"/>
        <w:ind w:left="0"/>
        <w:jc w:val="both"/>
      </w:pPr>
      <w:r>
        <w:rPr>
          <w:rFonts w:ascii="Times New Roman"/>
          <w:b w:val="false"/>
          <w:i w:val="false"/>
          <w:color w:val="000000"/>
          <w:sz w:val="28"/>
        </w:rPr>
        <w:t>
      If the applicant provides an incomplete package of documents and (or) expired documents specified in this paragraph of the Rules, the National institute shall refuse to accept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21-1.To conclude a contract on the provision of an innovation grant, the applicant shall submit to the National institute a decision of the highest body on filing an application, on assigning the head or other authorized person with the powers to sign documents related to filing an application and receiving an innovation grant.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21-1 in accordance with the order of the Minister of Digital Development, Innovations and Aerospace Industry of the Republic of Kazakhstan dated 17.05.2022 № 166/НК (shall be enforced upon expiry of ten calendar days after the day of its first official publication).</w:t>
      </w:r>
      <w:r>
        <w:br/>
      </w:r>
      <w:r>
        <w:rPr>
          <w:rFonts w:ascii="Times New Roman"/>
          <w:b w:val="false"/>
          <w:i w:val="false"/>
          <w:color w:val="000000"/>
          <w:sz w:val="28"/>
        </w:rPr>
        <w:t>
</w:t>
      </w:r>
    </w:p>
    <w:bookmarkStart w:name="z117" w:id="48"/>
    <w:p>
      <w:pPr>
        <w:spacing w:after="0"/>
        <w:ind w:left="0"/>
        <w:jc w:val="both"/>
      </w:pPr>
      <w:r>
        <w:rPr>
          <w:rFonts w:ascii="Times New Roman"/>
          <w:b w:val="false"/>
          <w:i w:val="false"/>
          <w:color w:val="000000"/>
          <w:sz w:val="28"/>
        </w:rPr>
        <w:t xml:space="preserve">
      22. The application, submitted after the expiry of the deadline for submission, shall not be subject to registration and consideration. </w:t>
      </w:r>
    </w:p>
    <w:bookmarkEnd w:id="48"/>
    <w:bookmarkStart w:name="z118" w:id="49"/>
    <w:p>
      <w:pPr>
        <w:spacing w:after="0"/>
        <w:ind w:left="0"/>
        <w:jc w:val="both"/>
      </w:pPr>
      <w:r>
        <w:rPr>
          <w:rFonts w:ascii="Times New Roman"/>
          <w:b w:val="false"/>
          <w:i w:val="false"/>
          <w:color w:val="000000"/>
          <w:sz w:val="28"/>
        </w:rPr>
        <w:t>
      23. The applicant shall ensure the completeness and accuracy of submitted documents, initial data, calculations, justifications. In the information provided by the applicant, the sources of the data used in the calculations and the date of the calculation shall be indicated.</w:t>
      </w:r>
    </w:p>
    <w:bookmarkEnd w:id="49"/>
    <w:p>
      <w:pPr>
        <w:spacing w:after="0"/>
        <w:ind w:left="0"/>
        <w:jc w:val="both"/>
      </w:pPr>
      <w:r>
        <w:rPr>
          <w:rFonts w:ascii="Times New Roman"/>
          <w:b w:val="false"/>
          <w:i w:val="false"/>
          <w:color w:val="000000"/>
          <w:sz w:val="28"/>
        </w:rPr>
        <w:t>
      24. Registration of a license contract, a contract on the transfer of exclusive rights (assignment) with the authorized body of the Republic of Kazakhstan in the field of intellectual property shall be carried out before the completion of the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24 in accordance with the order of the Minister of Digital Development, Innovations and Aerospace Industry of the Republic of Kazakhstan dated 24.05.2023 № 107/НК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Rules for the provision of </w:t>
            </w:r>
            <w:r>
              <w:br/>
            </w:r>
            <w:r>
              <w:rPr>
                <w:rFonts w:ascii="Times New Roman"/>
                <w:b w:val="false"/>
                <w:i w:val="false"/>
                <w:color w:val="000000"/>
                <w:sz w:val="20"/>
              </w:rPr>
              <w:t xml:space="preserve">innovative grants for the </w:t>
            </w:r>
            <w:r>
              <w:br/>
            </w:r>
            <w:r>
              <w:rPr>
                <w:rFonts w:ascii="Times New Roman"/>
                <w:b w:val="false"/>
                <w:i w:val="false"/>
                <w:color w:val="000000"/>
                <w:sz w:val="20"/>
              </w:rPr>
              <w:t xml:space="preserve">technological development of </w:t>
            </w:r>
            <w:r>
              <w:br/>
            </w:r>
            <w:r>
              <w:rPr>
                <w:rFonts w:ascii="Times New Roman"/>
                <w:b w:val="false"/>
                <w:i w:val="false"/>
                <w:color w:val="000000"/>
                <w:sz w:val="20"/>
              </w:rPr>
              <w:t>existing enterprises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1" w:id="50"/>
    <w:p>
      <w:pPr>
        <w:spacing w:after="0"/>
        <w:ind w:left="0"/>
        <w:jc w:val="left"/>
      </w:pPr>
      <w:r>
        <w:rPr>
          <w:rFonts w:ascii="Times New Roman"/>
          <w:b/>
          <w:i w:val="false"/>
          <w:color w:val="000000"/>
        </w:rPr>
        <w:t xml:space="preserve"> Application for an innovative grant for the technological development of existing enterprises</w:t>
      </w:r>
    </w:p>
    <w:bookmarkEnd w:id="50"/>
    <w:p>
      <w:pPr>
        <w:spacing w:after="0"/>
        <w:ind w:left="0"/>
        <w:jc w:val="both"/>
      </w:pPr>
      <w:r>
        <w:rPr>
          <w:rFonts w:ascii="Times New Roman"/>
          <w:b w:val="false"/>
          <w:i w:val="false"/>
          <w:color w:val="ff0000"/>
          <w:sz w:val="28"/>
        </w:rPr>
        <w:t>
      Footnote. Appendix 1 as amended by the order of the Minister of Digital Development, Innovation and Aerospace Industry of the Republic of Kazakhstan dated 16.02.2024 № 73/НК (shall come into effect upon expiry of ten calendar days after the day of its first official publication).</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submits this application with the package of necessary materials for the innovative grant for the technological development of existing enterprises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project belongs to the priority area for the provision of innovative grants (indicate only one priority area):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High-performance technologies: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and communication technologies, including elements of the Industry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1"/>
          <w:p>
            <w:pPr>
              <w:spacing w:after="20"/>
              <w:ind w:left="20"/>
              <w:jc w:val="both"/>
            </w:pPr>
          </w:p>
          <w:bookmarkEnd w:id="51"/>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materials, additive technologies, nanotechnologies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2"/>
          <w:p>
            <w:pPr>
              <w:spacing w:after="20"/>
              <w:ind w:left="20"/>
              <w:jc w:val="both"/>
            </w:pPr>
          </w:p>
          <w:bookmarkEnd w:id="52"/>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Biotechnology, new technologies in medicine and healthcare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3"/>
          <w:p>
            <w:pPr>
              <w:spacing w:after="20"/>
              <w:ind w:left="20"/>
              <w:jc w:val="both"/>
            </w:pPr>
          </w:p>
          <w:bookmarkEnd w:id="53"/>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technologies in the processing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4"/>
          <w:p>
            <w:pPr>
              <w:spacing w:after="20"/>
              <w:ind w:left="20"/>
              <w:jc w:val="both"/>
            </w:pPr>
          </w:p>
          <w:bookmarkEnd w:id="54"/>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Space technologies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5"/>
          <w:p>
            <w:pPr>
              <w:spacing w:after="20"/>
              <w:ind w:left="20"/>
              <w:jc w:val="both"/>
            </w:pPr>
          </w:p>
          <w:bookmarkEnd w:id="55"/>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Environmentally friendly technologies, energy efficiency, energy saving and alternative energy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6"/>
          <w:p>
            <w:pPr>
              <w:spacing w:after="20"/>
              <w:ind w:left="20"/>
              <w:jc w:val="both"/>
            </w:pPr>
          </w:p>
          <w:bookmarkEnd w:id="56"/>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financial technologies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7"/>
          <w:p>
            <w:pPr>
              <w:spacing w:after="20"/>
              <w:ind w:left="20"/>
              <w:jc w:val="both"/>
            </w:pPr>
          </w:p>
          <w:bookmarkEnd w:id="57"/>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Electronics industry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8"/>
          <w:p>
            <w:pPr>
              <w:spacing w:after="20"/>
              <w:ind w:left="20"/>
              <w:jc w:val="both"/>
            </w:pPr>
          </w:p>
          <w:bookmarkEnd w:id="58"/>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Robotics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9"/>
          <w:p>
            <w:pPr>
              <w:spacing w:after="20"/>
              <w:ind w:left="20"/>
              <w:jc w:val="both"/>
            </w:pPr>
          </w:p>
          <w:bookmarkEnd w:id="59"/>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innovation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requested amount of innovative grant in tenge (in figures and in words):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project cost in tenge (in figures and in words):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applicant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postal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current account, foreign currency account, bank individual code: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and not repaid loans in tenge and foreign currency: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website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0"/>
          <w:p>
            <w:pPr>
              <w:spacing w:after="20"/>
              <w:ind w:left="20"/>
              <w:jc w:val="both"/>
            </w:pPr>
            <w:r>
              <w:rPr>
                <w:rFonts w:ascii="Times New Roman"/>
                <w:b w:val="false"/>
                <w:i w:val="false"/>
                <w:color w:val="000000"/>
                <w:sz w:val="20"/>
              </w:rPr>
              <w:t>
Applicant’s enterprise size</w:t>
            </w:r>
          </w:p>
          <w:bookmarkEnd w:id="6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Small (up to 100 employees and total annual income not exceeding 300 thousand MCI)</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medium (from 100 to 250 employees and total annual income from 300 thousand to 3 million MCI)</w:t>
            </w:r>
          </w:p>
          <w:p>
            <w:pPr>
              <w:spacing w:after="20"/>
              <w:ind w:left="20"/>
              <w:jc w:val="both"/>
            </w:pPr>
          </w:p>
          <w:p>
            <w:pPr>
              <w:spacing w:after="20"/>
              <w:ind w:left="20"/>
              <w:jc w:val="both"/>
            </w:pP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Large (more than 250 employees and (or) total annual income exceeding 3 million MCI)</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1"/>
          <w:p>
            <w:pPr>
              <w:spacing w:after="20"/>
              <w:ind w:left="20"/>
              <w:jc w:val="both"/>
            </w:pPr>
            <w:r>
              <w:rPr>
                <w:rFonts w:ascii="Times New Roman"/>
                <w:b w:val="false"/>
                <w:i w:val="false"/>
                <w:color w:val="000000"/>
                <w:sz w:val="20"/>
              </w:rPr>
              <w:t>
Type of activity according to the General Classifier of Economic Activity</w:t>
            </w:r>
          </w:p>
          <w:bookmarkEnd w:id="61"/>
          <w:p>
            <w:pPr>
              <w:spacing w:after="20"/>
              <w:ind w:left="20"/>
              <w:jc w:val="both"/>
            </w:pPr>
            <w:r>
              <w:rPr>
                <w:rFonts w:ascii="Times New Roman"/>
                <w:b w:val="false"/>
                <w:i w:val="false"/>
                <w:color w:val="000000"/>
                <w:sz w:val="20"/>
              </w:rPr>
              <w:t>
(four digit): _____________</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number of the working personnel, including:</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engineers and technical workers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and managerial personnel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62"/>
          <w:p>
            <w:pPr>
              <w:spacing w:after="20"/>
              <w:ind w:left="20"/>
              <w:jc w:val="both"/>
            </w:pPr>
            <w:r>
              <w:rPr>
                <w:rFonts w:ascii="Times New Roman"/>
                <w:b w:val="false"/>
                <w:i w:val="false"/>
                <w:color w:val="000000"/>
                <w:sz w:val="20"/>
              </w:rPr>
              <w:t>
Applicant's founders</w:t>
            </w:r>
          </w:p>
          <w:bookmarkEnd w:id="62"/>
          <w:p>
            <w:pPr>
              <w:spacing w:after="20"/>
              <w:ind w:left="20"/>
              <w:jc w:val="both"/>
            </w:pPr>
            <w:r>
              <w:rPr>
                <w:rFonts w:ascii="Times New Roman"/>
                <w:b w:val="false"/>
                <w:i w:val="false"/>
                <w:color w:val="000000"/>
                <w:sz w:val="20"/>
              </w:rPr>
              <w:t xml:space="preserve">
(indicating the share of participation (if any):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head of the project: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3"/>
          <w:p>
            <w:pPr>
              <w:spacing w:after="20"/>
              <w:ind w:left="20"/>
              <w:jc w:val="both"/>
            </w:pPr>
            <w:r>
              <w:rPr>
                <w:rFonts w:ascii="Times New Roman"/>
                <w:b w:val="false"/>
                <w:i w:val="false"/>
                <w:color w:val="000000"/>
                <w:sz w:val="20"/>
              </w:rPr>
              <w:t xml:space="preserve">
Surname, name, patronymic </w:t>
            </w:r>
          </w:p>
          <w:bookmarkEnd w:id="63"/>
          <w:p>
            <w:pPr>
              <w:spacing w:after="20"/>
              <w:ind w:left="20"/>
              <w:jc w:val="both"/>
            </w:pPr>
            <w:r>
              <w:rPr>
                <w:rFonts w:ascii="Times New Roman"/>
                <w:b w:val="false"/>
                <w:i w:val="false"/>
                <w:color w:val="000000"/>
                <w:sz w:val="20"/>
              </w:rPr>
              <w:t>
(if any)</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Education/academic degree/ year of awarding</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person: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address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information about the project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goal:</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objectives: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project implementation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project implementation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 this project financed from other sources: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"yes", it is necessary to specify what was the amount, name of the program, project and the sum of the obtained financing)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4"/>
          <w:p>
            <w:pPr>
              <w:spacing w:after="20"/>
              <w:ind w:left="20"/>
              <w:jc w:val="both"/>
            </w:pPr>
            <w:r>
              <w:rPr>
                <w:rFonts w:ascii="Times New Roman"/>
                <w:b w:val="false"/>
                <w:i w:val="false"/>
                <w:color w:val="000000"/>
                <w:sz w:val="20"/>
              </w:rPr>
              <w:t>
Where did you find out about innovative grants?</w:t>
            </w:r>
          </w:p>
          <w:bookmarkEnd w:id="6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website of the Ministry of Digital Development, Innovation and Aerospace Industry of the Republic of Kazakhstan</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website of the national institute</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mailing of the national institute</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workshops, conferences of the national institute</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79400"/>
                          </a:xfrm>
                          <a:prstGeom prst="rect">
                            <a:avLst/>
                          </a:prstGeom>
                        </pic:spPr>
                      </pic:pic>
                    </a:graphicData>
                  </a:graphic>
                </wp:inline>
              </w:drawing>
            </w:r>
          </w:p>
          <w:p>
            <w:pPr>
              <w:spacing w:after="0"/>
              <w:ind w:left="0"/>
              <w:jc w:val="both"/>
            </w:pPr>
            <w:r>
              <w:rPr>
                <w:rFonts w:ascii="Times New Roman"/>
                <w:b w:val="false"/>
                <w:i w:val="false"/>
                <w:color w:val="000000"/>
                <w:sz w:val="20"/>
              </w:rPr>
              <w:t>social networks</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 _______</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5"/>
          <w:p>
            <w:pPr>
              <w:spacing w:after="20"/>
              <w:ind w:left="20"/>
              <w:jc w:val="both"/>
            </w:pPr>
            <w:r>
              <w:rPr>
                <w:rFonts w:ascii="Times New Roman"/>
                <w:b w:val="false"/>
                <w:i w:val="false"/>
                <w:color w:val="000000"/>
                <w:sz w:val="20"/>
              </w:rPr>
              <w:t xml:space="preserve">
I hereby give my consent to the use of documents, materials and information on this application, including those containing confidential information, when the national institute conducts an expert assessment with the involvement of, inter alia, third parties, as well as to collect data on the legal entity, on the availability of (absence) of accounts payable in all sources. </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I hereby confirm the reliability of the materials and information provided, including the initial data, calculations, justifications, and I am warned that in case of revealing the facts of providing inaccurate data, the application will be rejected.</w:t>
            </w:r>
          </w:p>
          <w:p>
            <w:pPr>
              <w:spacing w:after="20"/>
              <w:ind w:left="20"/>
              <w:jc w:val="both"/>
            </w:pPr>
            <w:r>
              <w:rPr>
                <w:rFonts w:ascii="Times New Roman"/>
                <w:b w:val="false"/>
                <w:i w:val="false"/>
                <w:color w:val="000000"/>
                <w:sz w:val="20"/>
              </w:rPr>
              <w:t>
</w:t>
            </w:r>
            <w:r>
              <w:rPr>
                <w:rFonts w:ascii="Times New Roman"/>
                <w:b w:val="false"/>
                <w:i w:val="false"/>
                <w:color w:val="000000"/>
                <w:sz w:val="20"/>
              </w:rPr>
              <w:t>I hereby confirm that the materials, information, technical and technological solutions and accompanying documentation attached to this application do not have any restrictions on their use and distribution, as well as they do not contain information constituting the state secret of the Republic of Kazakhstan.</w:t>
            </w:r>
          </w:p>
          <w:p>
            <w:pPr>
              <w:spacing w:after="20"/>
              <w:ind w:left="20"/>
              <w:jc w:val="both"/>
            </w:pPr>
            <w:r>
              <w:rPr>
                <w:rFonts w:ascii="Times New Roman"/>
                <w:b w:val="false"/>
                <w:i w:val="false"/>
                <w:color w:val="000000"/>
                <w:sz w:val="20"/>
              </w:rPr>
              <w:t>
We also confirm that at the time of filing an application with the national institute, we are not a legal entity, owner and first manager who are or have been the owners and (or) managers of legal entities that are at the stage of bankruptcy, or liquidated as a result of insolvency, whose property has been seized.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6"/>
          <w:p>
            <w:pPr>
              <w:spacing w:after="20"/>
              <w:ind w:left="20"/>
              <w:jc w:val="both"/>
            </w:pPr>
            <w:r>
              <w:rPr>
                <w:rFonts w:ascii="Times New Roman"/>
                <w:b w:val="false"/>
                <w:i w:val="false"/>
                <w:color w:val="000000"/>
                <w:sz w:val="20"/>
              </w:rPr>
              <w:t>
I have read and understood the Rules for the provision of innovative grants for the technological development of existing enterprises, approved by the order of the Minister of Digital Development, Innovation and Aerospace Industry of the Republic of Kazakhstan dated "_" 20 no_.</w:t>
            </w:r>
          </w:p>
          <w:bookmarkEnd w:id="66"/>
          <w:p>
            <w:pPr>
              <w:spacing w:after="20"/>
              <w:ind w:left="20"/>
              <w:jc w:val="both"/>
            </w:pPr>
            <w:r>
              <w:rPr>
                <w:rFonts w:ascii="Times New Roman"/>
                <w:b w:val="false"/>
                <w:i w:val="false"/>
                <w:color w:val="000000"/>
                <w:sz w:val="20"/>
              </w:rPr>
              <w:t xml:space="preserve">
I hereby confirm my agreement with the conditions of provision of the innovative grants and internal procedures of the national institute.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required materials and (or) documents in accordance with the requirements of the Rules the provision of innovative grants for the technological development of industries are attached on sheets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for correspondence concerning this application: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For legal entities, it is drawn up on the letterhead of the organization. The application is signed by the chief executive officer or other authorized person. Iе is necessary to notify the National Institute in case of a change of the head and changes in contact information (postal address, email address and telephone)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head authorized for signing documents on behalf of the applicant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7"/>
          <w:p>
            <w:pPr>
              <w:spacing w:after="20"/>
              <w:ind w:left="20"/>
              <w:jc w:val="both"/>
            </w:pPr>
            <w:r>
              <w:rPr>
                <w:rFonts w:ascii="Times New Roman"/>
                <w:b w:val="false"/>
                <w:i w:val="false"/>
                <w:color w:val="000000"/>
                <w:sz w:val="20"/>
              </w:rPr>
              <w:t>
_____________________ (surname, name, patronymic)</w:t>
            </w:r>
          </w:p>
          <w:bookmarkEnd w:id="67"/>
          <w:p>
            <w:pPr>
              <w:spacing w:after="20"/>
              <w:ind w:left="20"/>
              <w:jc w:val="both"/>
            </w:pPr>
            <w:r>
              <w:rPr>
                <w:rFonts w:ascii="Times New Roman"/>
                <w:b w:val="false"/>
                <w:i w:val="false"/>
                <w:color w:val="000000"/>
                <w:sz w:val="20"/>
              </w:rPr>
              <w:t>
_____________________ (signature)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Acknowledgement of acceptance of materials and (or) documents (to be completed by the national institute)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 of the application</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68"/>
          <w:p>
            <w:pPr>
              <w:spacing w:after="20"/>
              <w:ind w:left="20"/>
              <w:jc w:val="both"/>
            </w:pPr>
            <w:r>
              <w:rPr>
                <w:rFonts w:ascii="Times New Roman"/>
                <w:b w:val="false"/>
                <w:i w:val="false"/>
                <w:color w:val="000000"/>
                <w:sz w:val="20"/>
              </w:rPr>
              <w:t>
_____________________ (surname, name, patronymic)</w:t>
            </w:r>
          </w:p>
          <w:bookmarkEnd w:id="68"/>
          <w:p>
            <w:pPr>
              <w:spacing w:after="20"/>
              <w:ind w:left="20"/>
              <w:jc w:val="both"/>
            </w:pPr>
            <w:r>
              <w:rPr>
                <w:rFonts w:ascii="Times New Roman"/>
                <w:b w:val="false"/>
                <w:i w:val="false"/>
                <w:color w:val="000000"/>
                <w:sz w:val="20"/>
              </w:rPr>
              <w:t>
_____________________ (signature)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provision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innovation grants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technological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operating enterprises</w:t>
            </w:r>
          </w:p>
        </w:tc>
      </w:tr>
    </w:tbl>
    <w:p>
      <w:pPr>
        <w:spacing w:after="0"/>
        <w:ind w:left="0"/>
        <w:jc w:val="left"/>
      </w:pPr>
      <w:r>
        <w:rPr>
          <w:rFonts w:ascii="Times New Roman"/>
          <w:b/>
          <w:i w:val="false"/>
          <w:color w:val="000000"/>
        </w:rPr>
        <w:t xml:space="preserve"> Requirements for conducting the expertise procedure</w:t>
      </w:r>
    </w:p>
    <w:p>
      <w:pPr>
        <w:spacing w:after="0"/>
        <w:ind w:left="0"/>
        <w:jc w:val="both"/>
      </w:pPr>
      <w:r>
        <w:rPr>
          <w:rFonts w:ascii="Times New Roman"/>
          <w:b w:val="false"/>
          <w:i w:val="false"/>
          <w:color w:val="ff0000"/>
          <w:sz w:val="28"/>
        </w:rPr>
        <w:t>
      Footnote. Appendix 2 is in the wording of the order of the Minister of Digital Development, Innovations and Aerospace Industry of the Republic of Kazakhstan dated 17.05.2022 № 166/НК (shall be enforced upon expiry of ten calendar days after the day of its first official publication).</w:t>
      </w:r>
    </w:p>
    <w:p>
      <w:pPr>
        <w:spacing w:after="0"/>
        <w:ind w:left="0"/>
        <w:jc w:val="both"/>
      </w:pPr>
      <w:r>
        <w:rPr>
          <w:rFonts w:ascii="Times New Roman"/>
          <w:b w:val="false"/>
          <w:i w:val="false"/>
          <w:color w:val="000000"/>
          <w:sz w:val="28"/>
        </w:rPr>
        <w:t>
      1. Project expertise shall be carried out by a National institute; if necessary, domestic and (or) foreign individuals and (or) legal entities shall be involved.</w:t>
      </w:r>
    </w:p>
    <w:p>
      <w:pPr>
        <w:spacing w:after="0"/>
        <w:ind w:left="0"/>
        <w:jc w:val="both"/>
      </w:pPr>
      <w:r>
        <w:rPr>
          <w:rFonts w:ascii="Times New Roman"/>
          <w:b w:val="false"/>
          <w:i w:val="false"/>
          <w:color w:val="000000"/>
          <w:sz w:val="28"/>
        </w:rPr>
        <w:t>
      2. Project evaluation criteria shall be structured as follows:</w:t>
      </w:r>
    </w:p>
    <w:p>
      <w:pPr>
        <w:spacing w:after="0"/>
        <w:ind w:left="0"/>
        <w:jc w:val="both"/>
      </w:pPr>
      <w:r>
        <w:rPr>
          <w:rFonts w:ascii="Times New Roman"/>
          <w:b w:val="false"/>
          <w:i w:val="false"/>
          <w:color w:val="000000"/>
          <w:sz w:val="28"/>
        </w:rPr>
        <w:t>
      1) scientific-technical advantages (0-5 points):</w:t>
      </w:r>
    </w:p>
    <w:p>
      <w:pPr>
        <w:spacing w:after="0"/>
        <w:ind w:left="0"/>
        <w:jc w:val="both"/>
      </w:pPr>
      <w:r>
        <w:rPr>
          <w:rFonts w:ascii="Times New Roman"/>
          <w:b w:val="false"/>
          <w:i w:val="false"/>
          <w:color w:val="000000"/>
          <w:sz w:val="28"/>
        </w:rPr>
        <w:t>
      degree of addressing systemic problems: number of companies using the technology being implemented, scalability and industry/market size of potential application;</w:t>
      </w:r>
    </w:p>
    <w:p>
      <w:pPr>
        <w:spacing w:after="0"/>
        <w:ind w:left="0"/>
        <w:jc w:val="both"/>
      </w:pPr>
      <w:r>
        <w:rPr>
          <w:rFonts w:ascii="Times New Roman"/>
          <w:b w:val="false"/>
          <w:i w:val="false"/>
          <w:color w:val="000000"/>
          <w:sz w:val="28"/>
        </w:rPr>
        <w:t>
      innovativeness;</w:t>
      </w:r>
    </w:p>
    <w:p>
      <w:pPr>
        <w:spacing w:after="0"/>
        <w:ind w:left="0"/>
        <w:jc w:val="both"/>
      </w:pPr>
      <w:r>
        <w:rPr>
          <w:rFonts w:ascii="Times New Roman"/>
          <w:b w:val="false"/>
          <w:i w:val="false"/>
          <w:color w:val="000000"/>
          <w:sz w:val="28"/>
        </w:rPr>
        <w:t>
      intellectual property;</w:t>
      </w:r>
    </w:p>
    <w:p>
      <w:pPr>
        <w:spacing w:after="0"/>
        <w:ind w:left="0"/>
        <w:jc w:val="both"/>
      </w:pPr>
      <w:r>
        <w:rPr>
          <w:rFonts w:ascii="Times New Roman"/>
          <w:b w:val="false"/>
          <w:i w:val="false"/>
          <w:color w:val="000000"/>
          <w:sz w:val="28"/>
        </w:rPr>
        <w:t>
      2) economic return (0-5 points):</w:t>
      </w:r>
    </w:p>
    <w:p>
      <w:pPr>
        <w:spacing w:after="0"/>
        <w:ind w:left="0"/>
        <w:jc w:val="both"/>
      </w:pPr>
      <w:r>
        <w:rPr>
          <w:rFonts w:ascii="Times New Roman"/>
          <w:b w:val="false"/>
          <w:i w:val="false"/>
          <w:color w:val="000000"/>
          <w:sz w:val="28"/>
        </w:rPr>
        <w:t>
      potential economic result (based on the business plan for structure and financial model);</w:t>
      </w:r>
    </w:p>
    <w:p>
      <w:pPr>
        <w:spacing w:after="0"/>
        <w:ind w:left="0"/>
        <w:jc w:val="both"/>
      </w:pPr>
      <w:r>
        <w:rPr>
          <w:rFonts w:ascii="Times New Roman"/>
          <w:b w:val="false"/>
          <w:i w:val="false"/>
          <w:color w:val="000000"/>
          <w:sz w:val="28"/>
        </w:rPr>
        <w:t>
      3) capabilities, resources and material base of the applicant (0-10 points):</w:t>
      </w:r>
    </w:p>
    <w:p>
      <w:pPr>
        <w:spacing w:after="0"/>
        <w:ind w:left="0"/>
        <w:jc w:val="both"/>
      </w:pPr>
      <w:r>
        <w:rPr>
          <w:rFonts w:ascii="Times New Roman"/>
          <w:b w:val="false"/>
          <w:i w:val="false"/>
          <w:color w:val="000000"/>
          <w:sz w:val="28"/>
        </w:rPr>
        <w:t>
      qualifications and management abilities of personnel;</w:t>
      </w:r>
    </w:p>
    <w:p>
      <w:pPr>
        <w:spacing w:after="0"/>
        <w:ind w:left="0"/>
        <w:jc w:val="both"/>
      </w:pPr>
      <w:r>
        <w:rPr>
          <w:rFonts w:ascii="Times New Roman"/>
          <w:b w:val="false"/>
          <w:i w:val="false"/>
          <w:color w:val="000000"/>
          <w:sz w:val="28"/>
        </w:rPr>
        <w:t>
      significant research works;</w:t>
      </w:r>
    </w:p>
    <w:p>
      <w:pPr>
        <w:spacing w:after="0"/>
        <w:ind w:left="0"/>
        <w:jc w:val="both"/>
      </w:pPr>
      <w:r>
        <w:rPr>
          <w:rFonts w:ascii="Times New Roman"/>
          <w:b w:val="false"/>
          <w:i w:val="false"/>
          <w:color w:val="000000"/>
          <w:sz w:val="28"/>
        </w:rPr>
        <w:t>
      intellectual property (patents, copyrights and certificates);</w:t>
      </w:r>
    </w:p>
    <w:p>
      <w:pPr>
        <w:spacing w:after="0"/>
        <w:ind w:left="0"/>
        <w:jc w:val="both"/>
      </w:pPr>
      <w:r>
        <w:rPr>
          <w:rFonts w:ascii="Times New Roman"/>
          <w:b w:val="false"/>
          <w:i w:val="false"/>
          <w:color w:val="000000"/>
          <w:sz w:val="28"/>
        </w:rPr>
        <w:t>
      technologies put into mass production;</w:t>
      </w:r>
    </w:p>
    <w:p>
      <w:pPr>
        <w:spacing w:after="0"/>
        <w:ind w:left="0"/>
        <w:jc w:val="both"/>
      </w:pPr>
      <w:r>
        <w:rPr>
          <w:rFonts w:ascii="Times New Roman"/>
          <w:b w:val="false"/>
          <w:i w:val="false"/>
          <w:color w:val="000000"/>
          <w:sz w:val="28"/>
        </w:rPr>
        <w:t>
      developed industrial processes and products;</w:t>
      </w:r>
    </w:p>
    <w:p>
      <w:pPr>
        <w:spacing w:after="0"/>
        <w:ind w:left="0"/>
        <w:jc w:val="both"/>
      </w:pPr>
      <w:r>
        <w:rPr>
          <w:rFonts w:ascii="Times New Roman"/>
          <w:b w:val="false"/>
          <w:i w:val="false"/>
          <w:color w:val="000000"/>
          <w:sz w:val="28"/>
        </w:rPr>
        <w:t>
      experience in managing projects of similar nature, purpose and scope;</w:t>
      </w:r>
    </w:p>
    <w:p>
      <w:pPr>
        <w:spacing w:after="0"/>
        <w:ind w:left="0"/>
        <w:jc w:val="both"/>
      </w:pPr>
      <w:r>
        <w:rPr>
          <w:rFonts w:ascii="Times New Roman"/>
          <w:b w:val="false"/>
          <w:i w:val="false"/>
          <w:color w:val="000000"/>
          <w:sz w:val="28"/>
        </w:rPr>
        <w:t>
      resources and material base;</w:t>
      </w:r>
    </w:p>
    <w:p>
      <w:pPr>
        <w:spacing w:after="0"/>
        <w:ind w:left="0"/>
        <w:jc w:val="both"/>
      </w:pPr>
      <w:r>
        <w:rPr>
          <w:rFonts w:ascii="Times New Roman"/>
          <w:b w:val="false"/>
          <w:i w:val="false"/>
          <w:color w:val="000000"/>
          <w:sz w:val="28"/>
        </w:rPr>
        <w:t>
      international partners, resources and businesses;</w:t>
      </w:r>
    </w:p>
    <w:p>
      <w:pPr>
        <w:spacing w:after="0"/>
        <w:ind w:left="0"/>
        <w:jc w:val="both"/>
      </w:pPr>
      <w:r>
        <w:rPr>
          <w:rFonts w:ascii="Times New Roman"/>
          <w:b w:val="false"/>
          <w:i w:val="false"/>
          <w:color w:val="000000"/>
          <w:sz w:val="28"/>
        </w:rPr>
        <w:t>
      4) criterion for the manufacturability of the applicant’s production processes:</w:t>
      </w:r>
    </w:p>
    <w:p>
      <w:pPr>
        <w:spacing w:after="0"/>
        <w:ind w:left="0"/>
        <w:jc w:val="both"/>
      </w:pPr>
      <w:r>
        <w:rPr>
          <w:rFonts w:ascii="Times New Roman"/>
          <w:b w:val="false"/>
          <w:i w:val="false"/>
          <w:color w:val="000000"/>
          <w:sz w:val="28"/>
        </w:rPr>
        <w:t>
      high-tech – 5 points;</w:t>
      </w:r>
    </w:p>
    <w:p>
      <w:pPr>
        <w:spacing w:after="0"/>
        <w:ind w:left="0"/>
        <w:jc w:val="both"/>
      </w:pPr>
      <w:r>
        <w:rPr>
          <w:rFonts w:ascii="Times New Roman"/>
          <w:b w:val="false"/>
          <w:i w:val="false"/>
          <w:color w:val="000000"/>
          <w:sz w:val="28"/>
        </w:rPr>
        <w:t>
      medium-tech high level – 4 points;</w:t>
      </w:r>
    </w:p>
    <w:p>
      <w:pPr>
        <w:spacing w:after="0"/>
        <w:ind w:left="0"/>
        <w:jc w:val="both"/>
      </w:pPr>
      <w:r>
        <w:rPr>
          <w:rFonts w:ascii="Times New Roman"/>
          <w:b w:val="false"/>
          <w:i w:val="false"/>
          <w:color w:val="000000"/>
          <w:sz w:val="28"/>
        </w:rPr>
        <w:t>
      medium-tech low level – 3 points;</w:t>
      </w:r>
    </w:p>
    <w:p>
      <w:pPr>
        <w:spacing w:after="0"/>
        <w:ind w:left="0"/>
        <w:jc w:val="both"/>
      </w:pPr>
      <w:r>
        <w:rPr>
          <w:rFonts w:ascii="Times New Roman"/>
          <w:b w:val="false"/>
          <w:i w:val="false"/>
          <w:color w:val="000000"/>
          <w:sz w:val="28"/>
        </w:rPr>
        <w:t>
      low-tech – 2 points;</w:t>
      </w:r>
    </w:p>
    <w:p>
      <w:pPr>
        <w:spacing w:after="0"/>
        <w:ind w:left="0"/>
        <w:jc w:val="both"/>
      </w:pPr>
      <w:r>
        <w:rPr>
          <w:rFonts w:ascii="Times New Roman"/>
          <w:b w:val="false"/>
          <w:i w:val="false"/>
          <w:color w:val="000000"/>
          <w:sz w:val="28"/>
        </w:rPr>
        <w:t>
      5) Legal aspects of project implementation (0-5 points):</w:t>
      </w:r>
    </w:p>
    <w:p>
      <w:pPr>
        <w:spacing w:after="0"/>
        <w:ind w:left="0"/>
        <w:jc w:val="both"/>
      </w:pPr>
      <w:r>
        <w:rPr>
          <w:rFonts w:ascii="Times New Roman"/>
          <w:b w:val="false"/>
          <w:i w:val="false"/>
          <w:color w:val="000000"/>
          <w:sz w:val="28"/>
        </w:rPr>
        <w:t>
      special conditions of implementation and restrictions on the project;</w:t>
      </w:r>
    </w:p>
    <w:p>
      <w:pPr>
        <w:spacing w:after="0"/>
        <w:ind w:left="0"/>
        <w:jc w:val="both"/>
      </w:pPr>
      <w:r>
        <w:rPr>
          <w:rFonts w:ascii="Times New Roman"/>
          <w:b w:val="false"/>
          <w:i w:val="false"/>
          <w:color w:val="000000"/>
          <w:sz w:val="28"/>
        </w:rPr>
        <w:t>
      legal risks (tax debts, litigation, affiliation, presence in registers restricting the activities of a legal entity, approved by authorized state bodies, etc.);</w:t>
      </w:r>
    </w:p>
    <w:p>
      <w:pPr>
        <w:spacing w:after="0"/>
        <w:ind w:left="0"/>
        <w:jc w:val="both"/>
      </w:pPr>
      <w:r>
        <w:rPr>
          <w:rFonts w:ascii="Times New Roman"/>
          <w:b w:val="false"/>
          <w:i w:val="false"/>
          <w:color w:val="000000"/>
          <w:sz w:val="28"/>
        </w:rPr>
        <w:t>
      6) current financial state of the applicant (0-5 points):</w:t>
      </w:r>
    </w:p>
    <w:p>
      <w:pPr>
        <w:spacing w:after="0"/>
        <w:ind w:left="0"/>
        <w:jc w:val="both"/>
      </w:pPr>
      <w:r>
        <w:rPr>
          <w:rFonts w:ascii="Times New Roman"/>
          <w:b w:val="false"/>
          <w:i w:val="false"/>
          <w:color w:val="000000"/>
          <w:sz w:val="28"/>
        </w:rPr>
        <w:t>
      level of asset liquidity;</w:t>
      </w:r>
    </w:p>
    <w:p>
      <w:pPr>
        <w:spacing w:after="0"/>
        <w:ind w:left="0"/>
        <w:jc w:val="both"/>
      </w:pPr>
      <w:r>
        <w:rPr>
          <w:rFonts w:ascii="Times New Roman"/>
          <w:b w:val="false"/>
          <w:i w:val="false"/>
          <w:color w:val="000000"/>
          <w:sz w:val="28"/>
        </w:rPr>
        <w:t>
      financial dependence ratio;</w:t>
      </w:r>
    </w:p>
    <w:p>
      <w:pPr>
        <w:spacing w:after="0"/>
        <w:ind w:left="0"/>
        <w:jc w:val="both"/>
      </w:pPr>
      <w:r>
        <w:rPr>
          <w:rFonts w:ascii="Times New Roman"/>
          <w:b w:val="false"/>
          <w:i w:val="false"/>
          <w:color w:val="000000"/>
          <w:sz w:val="28"/>
        </w:rPr>
        <w:t>
      indicator of investments return (for the last reporting year).</w:t>
      </w:r>
    </w:p>
    <w:p>
      <w:pPr>
        <w:spacing w:after="0"/>
        <w:ind w:left="0"/>
        <w:jc w:val="both"/>
      </w:pPr>
      <w:r>
        <w:rPr>
          <w:rFonts w:ascii="Times New Roman"/>
          <w:b w:val="false"/>
          <w:i w:val="false"/>
          <w:color w:val="000000"/>
          <w:sz w:val="28"/>
        </w:rPr>
        <w:t>
      The experts shall conduct an expertise of the project in the following areas:</w:t>
      </w:r>
    </w:p>
    <w:p>
      <w:pPr>
        <w:spacing w:after="0"/>
        <w:ind w:left="0"/>
        <w:jc w:val="both"/>
      </w:pPr>
      <w:r>
        <w:rPr>
          <w:rFonts w:ascii="Times New Roman"/>
          <w:b w:val="false"/>
          <w:i w:val="false"/>
          <w:color w:val="000000"/>
          <w:sz w:val="28"/>
        </w:rPr>
        <w:t>
      1) technological expertise shall be carried out in order to establish advantages over analogues, technical feasibility and technological feasibility of the project;</w:t>
      </w:r>
    </w:p>
    <w:p>
      <w:pPr>
        <w:spacing w:after="0"/>
        <w:ind w:left="0"/>
        <w:jc w:val="both"/>
      </w:pPr>
      <w:r>
        <w:rPr>
          <w:rFonts w:ascii="Times New Roman"/>
          <w:b w:val="false"/>
          <w:i w:val="false"/>
          <w:color w:val="000000"/>
          <w:sz w:val="28"/>
        </w:rPr>
        <w:t>
      2) financial and economic expertise shall be carried out with the aim of assessing the market, the economic feasibility of the project, competitiveness criteria, marketing strategy, distribution of works to the stated deadlines, volume and content of works, and the requested amount of financing;</w:t>
      </w:r>
    </w:p>
    <w:p>
      <w:pPr>
        <w:spacing w:after="0"/>
        <w:ind w:left="0"/>
        <w:jc w:val="both"/>
      </w:pPr>
      <w:r>
        <w:rPr>
          <w:rFonts w:ascii="Times New Roman"/>
          <w:b w:val="false"/>
          <w:i w:val="false"/>
          <w:color w:val="000000"/>
          <w:sz w:val="28"/>
        </w:rPr>
        <w:t>
      3) legal expertise shall be carried out for the purpose of a comprehensive legal analysis of the content of the submitted documents for compliance with current legislation.</w:t>
      </w:r>
    </w:p>
    <w:p>
      <w:pPr>
        <w:spacing w:after="0"/>
        <w:ind w:left="0"/>
        <w:jc w:val="both"/>
      </w:pPr>
      <w:r>
        <w:rPr>
          <w:rFonts w:ascii="Times New Roman"/>
          <w:b w:val="false"/>
          <w:i w:val="false"/>
          <w:color w:val="000000"/>
          <w:sz w:val="28"/>
        </w:rPr>
        <w:t>
      Technological, financial-economic, and legal expertises shall be carried out on the projects simultaneously.</w:t>
      </w:r>
    </w:p>
    <w:p>
      <w:pPr>
        <w:spacing w:after="0"/>
        <w:ind w:left="0"/>
        <w:jc w:val="both"/>
      </w:pPr>
      <w:r>
        <w:rPr>
          <w:rFonts w:ascii="Times New Roman"/>
          <w:b w:val="false"/>
          <w:i w:val="false"/>
          <w:color w:val="000000"/>
          <w:sz w:val="28"/>
        </w:rPr>
        <w:t>
      3. The National institute shall form a list of external domestic and foreign experts and expert organizations, including on the basis of recommendations of the National Chamber of Entrepreneurs of the Republic of Kazakhstan “Atameken” and industry associations.</w:t>
      </w:r>
    </w:p>
    <w:p>
      <w:pPr>
        <w:spacing w:after="0"/>
        <w:ind w:left="0"/>
        <w:jc w:val="both"/>
      </w:pPr>
      <w:r>
        <w:rPr>
          <w:rFonts w:ascii="Times New Roman"/>
          <w:b w:val="false"/>
          <w:i w:val="false"/>
          <w:color w:val="000000"/>
          <w:sz w:val="28"/>
        </w:rPr>
        <w:t>
      4. When attracting experts to conduct expertise of applications, the National institute shall conclude a contract with each expert for the provision of expert services, the form of which is regulated by the acts of the National institute.</w:t>
      </w:r>
    </w:p>
    <w:p>
      <w:pPr>
        <w:spacing w:after="0"/>
        <w:ind w:left="0"/>
        <w:jc w:val="both"/>
      </w:pPr>
      <w:r>
        <w:rPr>
          <w:rFonts w:ascii="Times New Roman"/>
          <w:b w:val="false"/>
          <w:i w:val="false"/>
          <w:color w:val="000000"/>
          <w:sz w:val="28"/>
        </w:rPr>
        <w:t>
      5. The procedure for conducting the expertise and the form of the assessment sheet shall be regulated by an act of the National institute.</w:t>
      </w:r>
    </w:p>
    <w:p>
      <w:pPr>
        <w:spacing w:after="0"/>
        <w:ind w:left="0"/>
        <w:jc w:val="both"/>
      </w:pPr>
      <w:r>
        <w:rPr>
          <w:rFonts w:ascii="Times New Roman"/>
          <w:b w:val="false"/>
          <w:i w:val="false"/>
          <w:color w:val="000000"/>
          <w:sz w:val="28"/>
        </w:rPr>
        <w:t>
      6. It is not allowed to evaluate the application by experts who were directly involved in its preparation, as well as those who are affiliated with the applicant.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provision</w:t>
            </w:r>
            <w:r>
              <w:br/>
            </w:r>
            <w:r>
              <w:rPr>
                <w:rFonts w:ascii="Times New Roman"/>
                <w:b w:val="false"/>
                <w:i w:val="false"/>
                <w:color w:val="000000"/>
                <w:sz w:val="20"/>
              </w:rPr>
              <w:t>of innovation grants</w:t>
            </w:r>
            <w:r>
              <w:br/>
            </w:r>
            <w:r>
              <w:rPr>
                <w:rFonts w:ascii="Times New Roman"/>
                <w:b w:val="false"/>
                <w:i w:val="false"/>
                <w:color w:val="000000"/>
                <w:sz w:val="20"/>
              </w:rPr>
              <w:t>for technological development</w:t>
            </w:r>
            <w:r>
              <w:br/>
            </w:r>
            <w:r>
              <w:rPr>
                <w:rFonts w:ascii="Times New Roman"/>
                <w:b w:val="false"/>
                <w:i w:val="false"/>
                <w:color w:val="000000"/>
                <w:sz w:val="20"/>
              </w:rPr>
              <w:t>of operating enterprises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85" w:id="69"/>
    <w:p>
      <w:pPr>
        <w:spacing w:after="0"/>
        <w:ind w:left="0"/>
        <w:jc w:val="left"/>
      </w:pPr>
      <w:r>
        <w:rPr>
          <w:rFonts w:ascii="Times New Roman"/>
          <w:b/>
          <w:i w:val="false"/>
          <w:color w:val="000000"/>
        </w:rPr>
        <w:t xml:space="preserve"> Business plan for the project by structure</w:t>
      </w:r>
    </w:p>
    <w:bookmarkEnd w:id="69"/>
    <w:p>
      <w:pPr>
        <w:spacing w:after="0"/>
        <w:ind w:left="0"/>
        <w:jc w:val="both"/>
      </w:pPr>
      <w:r>
        <w:rPr>
          <w:rFonts w:ascii="Times New Roman"/>
          <w:b w:val="false"/>
          <w:i w:val="false"/>
          <w:color w:val="ff0000"/>
          <w:sz w:val="28"/>
        </w:rPr>
        <w:t>
      Footnote. Appendix 3 is in the wording of the order of the Minister of Digital Development, Innovations and Aerospace Industry of the Republic of Kazakhstan dated 17.05.2022 № 166/НК (shall be enforced upon expiry of ten calendar days after the day of its first official publication); as amended by the order of the Minister of Digital Development, Innovations and Aerospace Industry of the Republic of Kazakhstan dated 24.05.2023 № 107/НК (shall be enforced upon expiry of ten calendar days after the day of its first official publication).</w:t>
      </w:r>
    </w:p>
    <w:bookmarkStart w:name="z386"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Brief description of the applicant:</w:t>
      </w:r>
    </w:p>
    <w:bookmarkEnd w:id="70"/>
    <w:p>
      <w:pPr>
        <w:spacing w:after="0"/>
        <w:ind w:left="0"/>
        <w:jc w:val="both"/>
      </w:pPr>
      <w:r>
        <w:rPr>
          <w:rFonts w:ascii="Times New Roman"/>
          <w:b w:val="false"/>
          <w:i w:val="false"/>
          <w:color w:val="000000"/>
          <w:sz w:val="28"/>
        </w:rPr>
        <w:t>
      1) name of the applicant;</w:t>
      </w:r>
    </w:p>
    <w:p>
      <w:pPr>
        <w:spacing w:after="0"/>
        <w:ind w:left="0"/>
        <w:jc w:val="both"/>
      </w:pPr>
      <w:r>
        <w:rPr>
          <w:rFonts w:ascii="Times New Roman"/>
          <w:b w:val="false"/>
          <w:i w:val="false"/>
          <w:color w:val="000000"/>
          <w:sz w:val="28"/>
        </w:rPr>
        <w:t>
      2) organizational and legal form, date of state registration (re-registration);</w:t>
      </w:r>
    </w:p>
    <w:p>
      <w:pPr>
        <w:spacing w:after="0"/>
        <w:ind w:left="0"/>
        <w:jc w:val="both"/>
      </w:pPr>
      <w:r>
        <w:rPr>
          <w:rFonts w:ascii="Times New Roman"/>
          <w:b w:val="false"/>
          <w:i w:val="false"/>
          <w:color w:val="000000"/>
          <w:sz w:val="28"/>
        </w:rPr>
        <w:t>
      3) head of the organization;</w:t>
      </w:r>
    </w:p>
    <w:p>
      <w:pPr>
        <w:spacing w:after="0"/>
        <w:ind w:left="0"/>
        <w:jc w:val="both"/>
      </w:pPr>
      <w:r>
        <w:rPr>
          <w:rFonts w:ascii="Times New Roman"/>
          <w:b w:val="false"/>
          <w:i w:val="false"/>
          <w:color w:val="000000"/>
          <w:sz w:val="28"/>
        </w:rPr>
        <w:t>
      4) address, telephone, fax, e-mail;</w:t>
      </w:r>
    </w:p>
    <w:p>
      <w:pPr>
        <w:spacing w:after="0"/>
        <w:ind w:left="0"/>
        <w:jc w:val="both"/>
      </w:pPr>
      <w:r>
        <w:rPr>
          <w:rFonts w:ascii="Times New Roman"/>
          <w:b w:val="false"/>
          <w:i w:val="false"/>
          <w:color w:val="000000"/>
          <w:sz w:val="28"/>
        </w:rPr>
        <w:t>
      5) description of the main areas of activities;</w:t>
      </w:r>
    </w:p>
    <w:p>
      <w:pPr>
        <w:spacing w:after="0"/>
        <w:ind w:left="0"/>
        <w:jc w:val="both"/>
      </w:pPr>
      <w:r>
        <w:rPr>
          <w:rFonts w:ascii="Times New Roman"/>
          <w:b w:val="false"/>
          <w:i w:val="false"/>
          <w:color w:val="000000"/>
          <w:sz w:val="28"/>
        </w:rPr>
        <w:t>
      6) experience in the industry;</w:t>
      </w:r>
    </w:p>
    <w:p>
      <w:pPr>
        <w:spacing w:after="0"/>
        <w:ind w:left="0"/>
        <w:jc w:val="both"/>
      </w:pPr>
      <w:r>
        <w:rPr>
          <w:rFonts w:ascii="Times New Roman"/>
          <w:b w:val="false"/>
          <w:i w:val="false"/>
          <w:color w:val="000000"/>
          <w:sz w:val="28"/>
        </w:rPr>
        <w:t>
      7) current organizational state;</w:t>
      </w:r>
    </w:p>
    <w:p>
      <w:pPr>
        <w:spacing w:after="0"/>
        <w:ind w:left="0"/>
        <w:jc w:val="both"/>
      </w:pPr>
      <w:r>
        <w:rPr>
          <w:rFonts w:ascii="Times New Roman"/>
          <w:b w:val="false"/>
          <w:i w:val="false"/>
          <w:color w:val="000000"/>
          <w:sz w:val="28"/>
        </w:rPr>
        <w:t>
      8) a brief report on financial and economic activities for the last reporting period.</w:t>
      </w:r>
    </w:p>
    <w:p>
      <w:pPr>
        <w:spacing w:after="0"/>
        <w:ind w:left="0"/>
        <w:jc w:val="both"/>
      </w:pPr>
      <w:r>
        <w:rPr>
          <w:rFonts w:ascii="Times New Roman"/>
          <w:b w:val="false"/>
          <w:i w:val="false"/>
          <w:color w:val="000000"/>
          <w:sz w:val="28"/>
        </w:rPr>
        <w:t>
      2. Brief description of the project:</w:t>
      </w:r>
    </w:p>
    <w:bookmarkStart w:name="z396"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name of the project;</w:t>
      </w:r>
    </w:p>
    <w:bookmarkEnd w:id="71"/>
    <w:p>
      <w:pPr>
        <w:spacing w:after="0"/>
        <w:ind w:left="0"/>
        <w:jc w:val="both"/>
      </w:pPr>
      <w:r>
        <w:rPr>
          <w:rFonts w:ascii="Times New Roman"/>
          <w:b w:val="false"/>
          <w:i w:val="false"/>
          <w:color w:val="000000"/>
          <w:sz w:val="28"/>
        </w:rPr>
        <w:t>
      2) the essence of the project;</w:t>
      </w:r>
    </w:p>
    <w:p>
      <w:pPr>
        <w:spacing w:after="0"/>
        <w:ind w:left="0"/>
        <w:jc w:val="both"/>
      </w:pPr>
      <w:r>
        <w:rPr>
          <w:rFonts w:ascii="Times New Roman"/>
          <w:b w:val="false"/>
          <w:i w:val="false"/>
          <w:color w:val="000000"/>
          <w:sz w:val="28"/>
        </w:rPr>
        <w:t>
      3) prerequisites for initiating the project;</w:t>
      </w:r>
    </w:p>
    <w:p>
      <w:pPr>
        <w:spacing w:after="0"/>
        <w:ind w:left="0"/>
        <w:jc w:val="both"/>
      </w:pPr>
      <w:r>
        <w:rPr>
          <w:rFonts w:ascii="Times New Roman"/>
          <w:b w:val="false"/>
          <w:i w:val="false"/>
          <w:color w:val="000000"/>
          <w:sz w:val="28"/>
        </w:rPr>
        <w:t>
      4) project team;</w:t>
      </w:r>
    </w:p>
    <w:p>
      <w:pPr>
        <w:spacing w:after="0"/>
        <w:ind w:left="0"/>
        <w:jc w:val="both"/>
      </w:pPr>
      <w:r>
        <w:rPr>
          <w:rFonts w:ascii="Times New Roman"/>
          <w:b w:val="false"/>
          <w:i w:val="false"/>
          <w:color w:val="000000"/>
          <w:sz w:val="28"/>
        </w:rPr>
        <w:t>
      5) the place of implementation of the project (region, district);</w:t>
      </w:r>
    </w:p>
    <w:p>
      <w:pPr>
        <w:spacing w:after="0"/>
        <w:ind w:left="0"/>
        <w:jc w:val="both"/>
      </w:pPr>
      <w:r>
        <w:rPr>
          <w:rFonts w:ascii="Times New Roman"/>
          <w:b w:val="false"/>
          <w:i w:val="false"/>
          <w:color w:val="000000"/>
          <w:sz w:val="28"/>
        </w:rPr>
        <w:t>
      6) products intended for release or the effect of introducing the acquired technology;</w:t>
      </w:r>
    </w:p>
    <w:p>
      <w:pPr>
        <w:spacing w:after="0"/>
        <w:ind w:left="0"/>
        <w:jc w:val="both"/>
      </w:pPr>
      <w:r>
        <w:rPr>
          <w:rFonts w:ascii="Times New Roman"/>
          <w:b w:val="false"/>
          <w:i w:val="false"/>
          <w:color w:val="000000"/>
          <w:sz w:val="28"/>
        </w:rPr>
        <w:t>
      7) current status of the project, including the stage of product development (with supporting documents attached);</w:t>
      </w:r>
    </w:p>
    <w:p>
      <w:pPr>
        <w:spacing w:after="0"/>
        <w:ind w:left="0"/>
        <w:jc w:val="both"/>
      </w:pPr>
      <w:r>
        <w:rPr>
          <w:rFonts w:ascii="Times New Roman"/>
          <w:b w:val="false"/>
          <w:i w:val="false"/>
          <w:color w:val="000000"/>
          <w:sz w:val="28"/>
        </w:rPr>
        <w:t>
      8) special conditions for implementation and restrictions on the project: availability of licenses (if the type of activity is licensed), patents, permits, availability of export and import quotas, restrictions and recommendations on sales and raw materials markets, water, energy supply, transport, communications, opportunities of waste disposal, needs for foreign labor, requirements for environmental cleanliness of technological processes and others;</w:t>
      </w:r>
    </w:p>
    <w:p>
      <w:pPr>
        <w:spacing w:after="0"/>
        <w:ind w:left="0"/>
        <w:jc w:val="both"/>
      </w:pPr>
      <w:r>
        <w:rPr>
          <w:rFonts w:ascii="Times New Roman"/>
          <w:b w:val="false"/>
          <w:i w:val="false"/>
          <w:color w:val="000000"/>
          <w:sz w:val="28"/>
        </w:rPr>
        <w:t>
      9) cost of project implementation, sources of financing:</w:t>
      </w:r>
    </w:p>
    <w:p>
      <w:pPr>
        <w:spacing w:after="0"/>
        <w:ind w:left="0"/>
        <w:jc w:val="both"/>
      </w:pPr>
      <w:r>
        <w:rPr>
          <w:rFonts w:ascii="Times New Roman"/>
          <w:b w:val="false"/>
          <w:i w:val="false"/>
          <w:color w:val="000000"/>
          <w:sz w:val="28"/>
        </w:rPr>
        <w:t>
      own funds;</w:t>
      </w:r>
    </w:p>
    <w:p>
      <w:pPr>
        <w:spacing w:after="0"/>
        <w:ind w:left="0"/>
        <w:jc w:val="both"/>
      </w:pPr>
      <w:r>
        <w:rPr>
          <w:rFonts w:ascii="Times New Roman"/>
          <w:b w:val="false"/>
          <w:i w:val="false"/>
          <w:color w:val="000000"/>
          <w:sz w:val="28"/>
        </w:rPr>
        <w:t>
      innovation grant;</w:t>
      </w:r>
    </w:p>
    <w:p>
      <w:pPr>
        <w:spacing w:after="0"/>
        <w:ind w:left="0"/>
        <w:jc w:val="both"/>
      </w:pPr>
      <w:r>
        <w:rPr>
          <w:rFonts w:ascii="Times New Roman"/>
          <w:b w:val="false"/>
          <w:i w:val="false"/>
          <w:color w:val="000000"/>
          <w:sz w:val="28"/>
        </w:rPr>
        <w:t>
      borrowed funds (loans or borrowed funds from business entities);</w:t>
      </w:r>
    </w:p>
    <w:p>
      <w:pPr>
        <w:spacing w:after="0"/>
        <w:ind w:left="0"/>
        <w:jc w:val="both"/>
      </w:pPr>
      <w:r>
        <w:rPr>
          <w:rFonts w:ascii="Times New Roman"/>
          <w:b w:val="false"/>
          <w:i w:val="false"/>
          <w:color w:val="000000"/>
          <w:sz w:val="28"/>
        </w:rPr>
        <w:t>
      10) project implementation period – months (no more than 36 (thirty-six months);</w:t>
      </w:r>
    </w:p>
    <w:p>
      <w:pPr>
        <w:spacing w:after="0"/>
        <w:ind w:left="0"/>
        <w:jc w:val="both"/>
      </w:pPr>
      <w:r>
        <w:rPr>
          <w:rFonts w:ascii="Times New Roman"/>
          <w:b w:val="false"/>
          <w:i w:val="false"/>
          <w:color w:val="000000"/>
          <w:sz w:val="28"/>
        </w:rPr>
        <w:t>
      11) cost estimate: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72"/>
          <w:p>
            <w:pPr>
              <w:spacing w:after="20"/>
              <w:ind w:left="20"/>
              <w:jc w:val="both"/>
            </w:pPr>
            <w:r>
              <w:rPr>
                <w:rFonts w:ascii="Times New Roman"/>
                <w:b w:val="false"/>
                <w:i w:val="false"/>
                <w:color w:val="000000"/>
                <w:sz w:val="20"/>
              </w:rPr>
              <w:t>
The costs for performing the works</w:t>
            </w:r>
          </w:p>
          <w:bookmarkEnd w:id="72"/>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costs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Stages of works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of pricing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financing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data used in calculations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73"/>
          <w:p>
            <w:pPr>
              <w:spacing w:after="20"/>
              <w:ind w:left="20"/>
              <w:jc w:val="both"/>
            </w:pPr>
            <w:r>
              <w:rPr>
                <w:rFonts w:ascii="Times New Roman"/>
                <w:b w:val="false"/>
                <w:i w:val="false"/>
                <w:color w:val="000000"/>
                <w:sz w:val="20"/>
              </w:rPr>
              <w:t>
Costs – Total:</w:t>
            </w:r>
          </w:p>
          <w:bookmarkEnd w:id="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74"/>
          <w:p>
            <w:pPr>
              <w:spacing w:after="20"/>
              <w:ind w:left="20"/>
              <w:jc w:val="both"/>
            </w:pPr>
            <w:r>
              <w:rPr>
                <w:rFonts w:ascii="Times New Roman"/>
                <w:b w:val="false"/>
                <w:i w:val="false"/>
                <w:color w:val="000000"/>
                <w:sz w:val="20"/>
              </w:rPr>
              <w:t>
including by items:</w:t>
            </w:r>
          </w:p>
          <w:bookmarkEnd w:id="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75"/>
          <w:p>
            <w:pPr>
              <w:spacing w:after="20"/>
              <w:ind w:left="20"/>
              <w:jc w:val="both"/>
            </w:pPr>
            <w:r>
              <w:rPr>
                <w:rFonts w:ascii="Times New Roman"/>
                <w:b w:val="false"/>
                <w:i w:val="false"/>
                <w:color w:val="000000"/>
                <w:sz w:val="20"/>
              </w:rPr>
              <w:t>
costs from other sources of financing - Total:</w:t>
            </w:r>
          </w:p>
          <w:bookmarkEnd w:id="7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76"/>
          <w:p>
            <w:pPr>
              <w:spacing w:after="20"/>
              <w:ind w:left="20"/>
              <w:jc w:val="both"/>
            </w:pPr>
            <w:r>
              <w:rPr>
                <w:rFonts w:ascii="Times New Roman"/>
                <w:b w:val="false"/>
                <w:i w:val="false"/>
                <w:color w:val="000000"/>
                <w:sz w:val="20"/>
              </w:rPr>
              <w:t xml:space="preserve">
of them: </w:t>
            </w:r>
          </w:p>
          <w:bookmarkEnd w:id="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7"/>
          <w:p>
            <w:pPr>
              <w:spacing w:after="20"/>
              <w:ind w:left="20"/>
              <w:jc w:val="both"/>
            </w:pPr>
            <w:r>
              <w:rPr>
                <w:rFonts w:ascii="Times New Roman"/>
                <w:b w:val="false"/>
                <w:i w:val="false"/>
                <w:color w:val="000000"/>
                <w:sz w:val="20"/>
              </w:rPr>
              <w:t>
Own funds</w:t>
            </w:r>
          </w:p>
          <w:bookmarkEnd w:id="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78"/>
          <w:p>
            <w:pPr>
              <w:spacing w:after="20"/>
              <w:ind w:left="20"/>
              <w:jc w:val="both"/>
            </w:pPr>
            <w:r>
              <w:rPr>
                <w:rFonts w:ascii="Times New Roman"/>
                <w:b w:val="false"/>
                <w:i w:val="false"/>
                <w:color w:val="000000"/>
                <w:sz w:val="20"/>
              </w:rPr>
              <w:t>
Others (specify which)</w:t>
            </w:r>
          </w:p>
          <w:bookmarkEnd w:id="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79"/>
    <w:p>
      <w:pPr>
        <w:spacing w:after="0"/>
        <w:ind w:left="0"/>
        <w:jc w:val="both"/>
      </w:pPr>
      <w:r>
        <w:rPr>
          <w:rFonts w:ascii="Times New Roman"/>
          <w:b w:val="false"/>
          <w:i w:val="false"/>
          <w:color w:val="000000"/>
          <w:sz w:val="28"/>
        </w:rPr>
        <w:t>
      For each item of costs, the applicant indicates the sources of data used in the calculations and a breakdown of pricing.</w:t>
      </w:r>
    </w:p>
    <w:bookmarkEnd w:id="79"/>
    <w:p>
      <w:pPr>
        <w:spacing w:after="0"/>
        <w:ind w:left="0"/>
        <w:jc w:val="both"/>
      </w:pPr>
      <w:r>
        <w:rPr>
          <w:rFonts w:ascii="Times New Roman"/>
          <w:b w:val="false"/>
          <w:i w:val="false"/>
          <w:color w:val="000000"/>
          <w:sz w:val="28"/>
        </w:rPr>
        <w:t>
      13) calendar plan for project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works under the contract and its main stages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works implementation (months)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Estimated price of the stage (tenge)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and type of reporting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80"/>
          <w:p>
            <w:pPr>
              <w:spacing w:after="20"/>
              <w:ind w:left="20"/>
              <w:jc w:val="both"/>
            </w:pPr>
            <w:r>
              <w:rPr>
                <w:rFonts w:ascii="Times New Roman"/>
                <w:b w:val="false"/>
                <w:i w:val="false"/>
                <w:color w:val="000000"/>
                <w:sz w:val="20"/>
              </w:rPr>
              <w:t>
1</w:t>
            </w:r>
          </w:p>
          <w:bookmarkEnd w:id="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81"/>
    <w:p>
      <w:pPr>
        <w:spacing w:after="0"/>
        <w:ind w:left="0"/>
        <w:jc w:val="both"/>
      </w:pPr>
      <w:r>
        <w:rPr>
          <w:rFonts w:ascii="Times New Roman"/>
          <w:b w:val="false"/>
          <w:i w:val="false"/>
          <w:color w:val="000000"/>
          <w:sz w:val="28"/>
        </w:rPr>
        <w:t>
      The draft calendar plan specifies no more than 3 stages of the project implementation.</w:t>
      </w:r>
    </w:p>
    <w:bookmarkEnd w:id="81"/>
    <w:p>
      <w:pPr>
        <w:spacing w:after="0"/>
        <w:ind w:left="0"/>
        <w:jc w:val="both"/>
      </w:pPr>
      <w:r>
        <w:rPr>
          <w:rFonts w:ascii="Times New Roman"/>
          <w:b w:val="false"/>
          <w:i w:val="false"/>
          <w:color w:val="000000"/>
          <w:sz w:val="28"/>
        </w:rPr>
        <w:t>
      3. Marketing section:</w:t>
      </w:r>
    </w:p>
    <w:p>
      <w:pPr>
        <w:spacing w:after="0"/>
        <w:ind w:left="0"/>
        <w:jc w:val="both"/>
      </w:pPr>
      <w:r>
        <w:rPr>
          <w:rFonts w:ascii="Times New Roman"/>
          <w:b w:val="false"/>
          <w:i w:val="false"/>
          <w:color w:val="000000"/>
          <w:sz w:val="28"/>
        </w:rPr>
        <w:t>
      1) product description:</w:t>
      </w:r>
    </w:p>
    <w:p>
      <w:pPr>
        <w:spacing w:after="0"/>
        <w:ind w:left="0"/>
        <w:jc w:val="both"/>
      </w:pPr>
      <w:r>
        <w:rPr>
          <w:rFonts w:ascii="Times New Roman"/>
          <w:b w:val="false"/>
          <w:i w:val="false"/>
          <w:color w:val="000000"/>
          <w:sz w:val="28"/>
        </w:rPr>
        <w:t>
      1-1) name of the products offered for release;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82"/>
          <w:p>
            <w:pPr>
              <w:spacing w:after="20"/>
              <w:ind w:left="20"/>
              <w:jc w:val="both"/>
            </w:pPr>
            <w:r>
              <w:rPr>
                <w:rFonts w:ascii="Times New Roman"/>
                <w:b w:val="false"/>
                <w:i w:val="false"/>
                <w:color w:val="000000"/>
                <w:sz w:val="20"/>
              </w:rPr>
              <w:t xml:space="preserve">
Name of goods (services) </w:t>
            </w:r>
          </w:p>
          <w:bookmarkEnd w:id="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in value terms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in physical terms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83"/>
          <w:p>
            <w:pPr>
              <w:spacing w:after="20"/>
              <w:ind w:left="20"/>
              <w:jc w:val="both"/>
            </w:pPr>
            <w:r>
              <w:rPr>
                <w:rFonts w:ascii="Times New Roman"/>
                <w:b w:val="false"/>
                <w:i w:val="false"/>
                <w:color w:val="000000"/>
                <w:sz w:val="20"/>
              </w:rPr>
              <w:t>
1.</w:t>
            </w:r>
          </w:p>
          <w:bookmarkEnd w:id="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84"/>
          <w:p>
            <w:pPr>
              <w:spacing w:after="20"/>
              <w:ind w:left="20"/>
              <w:jc w:val="both"/>
            </w:pPr>
            <w:r>
              <w:rPr>
                <w:rFonts w:ascii="Times New Roman"/>
                <w:b w:val="false"/>
                <w:i w:val="false"/>
                <w:color w:val="000000"/>
                <w:sz w:val="20"/>
              </w:rPr>
              <w:t>
2.</w:t>
            </w:r>
          </w:p>
          <w:bookmarkEnd w:id="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85"/>
    <w:p>
      <w:pPr>
        <w:spacing w:after="0"/>
        <w:ind w:left="0"/>
        <w:jc w:val="both"/>
      </w:pPr>
      <w:r>
        <w:rPr>
          <w:rFonts w:ascii="Times New Roman"/>
          <w:b w:val="false"/>
          <w:i w:val="false"/>
          <w:color w:val="000000"/>
          <w:sz w:val="28"/>
        </w:rPr>
        <w:t>
      1-2) functional purpose and scope of application;</w:t>
      </w:r>
    </w:p>
    <w:bookmarkEnd w:id="85"/>
    <w:p>
      <w:pPr>
        <w:spacing w:after="0"/>
        <w:ind w:left="0"/>
        <w:jc w:val="both"/>
      </w:pPr>
      <w:r>
        <w:rPr>
          <w:rFonts w:ascii="Times New Roman"/>
          <w:b w:val="false"/>
          <w:i w:val="false"/>
          <w:color w:val="000000"/>
          <w:sz w:val="28"/>
        </w:rPr>
        <w:t>
      1-3) main technical, aesthetic and other characteristics of the product;</w:t>
      </w:r>
    </w:p>
    <w:p>
      <w:pPr>
        <w:spacing w:after="0"/>
        <w:ind w:left="0"/>
        <w:jc w:val="both"/>
      </w:pPr>
      <w:r>
        <w:rPr>
          <w:rFonts w:ascii="Times New Roman"/>
          <w:b w:val="false"/>
          <w:i w:val="false"/>
          <w:color w:val="000000"/>
          <w:sz w:val="28"/>
        </w:rPr>
        <w:t>
      1-4) indicators of product manufacturability (operational and other qualities);</w:t>
      </w:r>
    </w:p>
    <w:p>
      <w:pPr>
        <w:spacing w:after="0"/>
        <w:ind w:left="0"/>
        <w:jc w:val="both"/>
      </w:pPr>
      <w:r>
        <w:rPr>
          <w:rFonts w:ascii="Times New Roman"/>
          <w:b w:val="false"/>
          <w:i w:val="false"/>
          <w:color w:val="000000"/>
          <w:sz w:val="28"/>
        </w:rPr>
        <w:t>
      1-5) compliance with state standards and regulations;</w:t>
      </w:r>
    </w:p>
    <w:p>
      <w:pPr>
        <w:spacing w:after="0"/>
        <w:ind w:left="0"/>
        <w:jc w:val="both"/>
      </w:pPr>
      <w:r>
        <w:rPr>
          <w:rFonts w:ascii="Times New Roman"/>
          <w:b w:val="false"/>
          <w:i w:val="false"/>
          <w:color w:val="000000"/>
          <w:sz w:val="28"/>
        </w:rPr>
        <w:t>
      1-6) cost characteristics (per unit of production - cost, wholesale price, retail price);</w:t>
      </w:r>
    </w:p>
    <w:p>
      <w:pPr>
        <w:spacing w:after="0"/>
        <w:ind w:left="0"/>
        <w:jc w:val="both"/>
      </w:pPr>
      <w:r>
        <w:rPr>
          <w:rFonts w:ascii="Times New Roman"/>
          <w:b w:val="false"/>
          <w:i w:val="false"/>
          <w:color w:val="000000"/>
          <w:sz w:val="28"/>
        </w:rPr>
        <w:t>
      1-7) information about patent and licensing protection, copyrights, trademarks, and other intellectual property.</w:t>
      </w:r>
    </w:p>
    <w:p>
      <w:pPr>
        <w:spacing w:after="0"/>
        <w:ind w:left="0"/>
        <w:jc w:val="both"/>
      </w:pPr>
      <w:r>
        <w:rPr>
          <w:rFonts w:ascii="Times New Roman"/>
          <w:b w:val="false"/>
          <w:i w:val="false"/>
          <w:color w:val="000000"/>
          <w:sz w:val="28"/>
        </w:rPr>
        <w:t>
      2) description of sales markets (export and domestic):</w:t>
      </w:r>
    </w:p>
    <w:p>
      <w:pPr>
        <w:spacing w:after="0"/>
        <w:ind w:left="0"/>
        <w:jc w:val="both"/>
      </w:pPr>
      <w:r>
        <w:rPr>
          <w:rFonts w:ascii="Times New Roman"/>
          <w:b w:val="false"/>
          <w:i w:val="false"/>
          <w:color w:val="000000"/>
          <w:sz w:val="28"/>
        </w:rPr>
        <w:t>
      2-1) description of the main companies operating in this market segment;</w:t>
      </w:r>
    </w:p>
    <w:bookmarkStart w:name="z524"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description of products offered by competing companies;</w:t>
      </w:r>
    </w:p>
    <w:bookmarkEnd w:id="86"/>
    <w:p>
      <w:pPr>
        <w:spacing w:after="0"/>
        <w:ind w:left="0"/>
        <w:jc w:val="both"/>
      </w:pPr>
      <w:r>
        <w:rPr>
          <w:rFonts w:ascii="Times New Roman"/>
          <w:b w:val="false"/>
          <w:i w:val="false"/>
          <w:color w:val="000000"/>
          <w:sz w:val="28"/>
        </w:rPr>
        <w:t>
      2-3) characteristic features of the market, its detailed segmentation (territorial, demographic and others), identification of a market niche;</w:t>
      </w:r>
    </w:p>
    <w:p>
      <w:pPr>
        <w:spacing w:after="0"/>
        <w:ind w:left="0"/>
        <w:jc w:val="both"/>
      </w:pPr>
      <w:r>
        <w:rPr>
          <w:rFonts w:ascii="Times New Roman"/>
          <w:b w:val="false"/>
          <w:i w:val="false"/>
          <w:color w:val="000000"/>
          <w:sz w:val="28"/>
        </w:rPr>
        <w:t>
      2-4) quantitative characteristics of the market (annual volumes in physical and monetary terms, trends in growth/decrease in demand);</w:t>
      </w:r>
    </w:p>
    <w:p>
      <w:pPr>
        <w:spacing w:after="0"/>
        <w:ind w:left="0"/>
        <w:jc w:val="both"/>
      </w:pPr>
      <w:r>
        <w:rPr>
          <w:rFonts w:ascii="Times New Roman"/>
          <w:b w:val="false"/>
          <w:i w:val="false"/>
          <w:color w:val="000000"/>
          <w:sz w:val="28"/>
        </w:rPr>
        <w:t>
      2-5) justification of the potential market share that the company’s products can occupy (TAM (Total Addressable Market) - the total volume of the target market; SOM (Serviceable &amp; Obtainable Market) - actually achievable market volume; SAM (Served/Serviceable Available Market) - accessible market volume);</w:t>
      </w:r>
    </w:p>
    <w:p>
      <w:pPr>
        <w:spacing w:after="0"/>
        <w:ind w:left="0"/>
        <w:jc w:val="both"/>
      </w:pPr>
      <w:r>
        <w:rPr>
          <w:rFonts w:ascii="Times New Roman"/>
          <w:b w:val="false"/>
          <w:i w:val="false"/>
          <w:color w:val="000000"/>
          <w:sz w:val="28"/>
        </w:rPr>
        <w:t>
      2-6) secondary markets (connected to the main market by territorial, seasonal, and other characteristics);</w:t>
      </w:r>
    </w:p>
    <w:p>
      <w:pPr>
        <w:spacing w:after="0"/>
        <w:ind w:left="0"/>
        <w:jc w:val="both"/>
      </w:pPr>
      <w:r>
        <w:rPr>
          <w:rFonts w:ascii="Times New Roman"/>
          <w:b w:val="false"/>
          <w:i w:val="false"/>
          <w:color w:val="000000"/>
          <w:sz w:val="28"/>
        </w:rPr>
        <w:t>
      2-7) main trends in the markets under study, expected changes;</w:t>
      </w:r>
    </w:p>
    <w:p>
      <w:pPr>
        <w:spacing w:after="0"/>
        <w:ind w:left="0"/>
        <w:jc w:val="both"/>
      </w:pPr>
      <w:r>
        <w:rPr>
          <w:rFonts w:ascii="Times New Roman"/>
          <w:b w:val="false"/>
          <w:i w:val="false"/>
          <w:color w:val="000000"/>
          <w:sz w:val="28"/>
        </w:rPr>
        <w:t>
      2-8) the existence of agreements with potential consumers of products and documents confirming readiness to purchase products (protocols of intent, preliminary supply contracts, supply contracts;</w:t>
      </w:r>
    </w:p>
    <w:bookmarkStart w:name="z531"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regulatory framework, the presence of regulatory documents, special requirements, ways to satisfy them, associated costs and time costs. Forecast of changes in the regulatory regulation of this market;</w:t>
      </w:r>
    </w:p>
    <w:bookmarkEnd w:id="87"/>
    <w:p>
      <w:pPr>
        <w:spacing w:after="0"/>
        <w:ind w:left="0"/>
        <w:jc w:val="both"/>
      </w:pPr>
      <w:r>
        <w:rPr>
          <w:rFonts w:ascii="Times New Roman"/>
          <w:b w:val="false"/>
          <w:i w:val="false"/>
          <w:color w:val="000000"/>
          <w:sz w:val="28"/>
        </w:rPr>
        <w:t>
      2-10) the presence of factors that provide a significant influence on the successful sale of products in a given market (pricing policy, superiority of products in terms of technical characteristics, reputation in the market, relations with contractors, workforce, extraordinary qualities;</w:t>
      </w:r>
    </w:p>
    <w:p>
      <w:pPr>
        <w:spacing w:after="0"/>
        <w:ind w:left="0"/>
        <w:jc w:val="both"/>
      </w:pPr>
      <w:r>
        <w:rPr>
          <w:rFonts w:ascii="Times New Roman"/>
          <w:b w:val="false"/>
          <w:i w:val="false"/>
          <w:color w:val="000000"/>
          <w:sz w:val="28"/>
        </w:rPr>
        <w:t>
      3) risk analysis:</w:t>
      </w:r>
    </w:p>
    <w:p>
      <w:pPr>
        <w:spacing w:after="0"/>
        <w:ind w:left="0"/>
        <w:jc w:val="both"/>
      </w:pPr>
      <w:r>
        <w:rPr>
          <w:rFonts w:ascii="Times New Roman"/>
          <w:b w:val="false"/>
          <w:i w:val="false"/>
          <w:color w:val="000000"/>
          <w:sz w:val="28"/>
        </w:rPr>
        <w:t>
      3-1) description of the risk assessment methodology used;</w:t>
      </w:r>
    </w:p>
    <w:p>
      <w:pPr>
        <w:spacing w:after="0"/>
        <w:ind w:left="0"/>
        <w:jc w:val="both"/>
      </w:pPr>
      <w:r>
        <w:rPr>
          <w:rFonts w:ascii="Times New Roman"/>
          <w:b w:val="false"/>
          <w:i w:val="false"/>
          <w:color w:val="000000"/>
          <w:sz w:val="28"/>
        </w:rPr>
        <w:t>
      3-2) identification of risks in the context of: planned stages of project life; types of risk (financial, technical, legal, commercial, production, organizational); the nature of the consequences (acceptable, critical, catastrophic); by the nature of accounting (internal, external);</w:t>
      </w:r>
    </w:p>
    <w:bookmarkStart w:name="z536"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ranking risks by degree of influence and probability of occurrence, and generating a risk map (using the “sensitivity analysis” method);</w:t>
      </w:r>
    </w:p>
    <w:bookmarkEnd w:id="88"/>
    <w:p>
      <w:pPr>
        <w:spacing w:after="0"/>
        <w:ind w:left="0"/>
        <w:jc w:val="both"/>
      </w:pPr>
      <w:r>
        <w:rPr>
          <w:rFonts w:ascii="Times New Roman"/>
          <w:b w:val="false"/>
          <w:i w:val="false"/>
          <w:color w:val="000000"/>
          <w:sz w:val="28"/>
        </w:rPr>
        <w:t>
      3-4) risk prevention measures (with reflection of the cost of their implementation).</w:t>
      </w:r>
    </w:p>
    <w:p>
      <w:pPr>
        <w:spacing w:after="0"/>
        <w:ind w:left="0"/>
        <w:jc w:val="both"/>
      </w:pPr>
      <w:r>
        <w:rPr>
          <w:rFonts w:ascii="Times New Roman"/>
          <w:b w:val="false"/>
          <w:i w:val="false"/>
          <w:color w:val="000000"/>
          <w:sz w:val="28"/>
        </w:rPr>
        <w:t>
      4. Technical section:</w:t>
      </w:r>
    </w:p>
    <w:p>
      <w:pPr>
        <w:spacing w:after="0"/>
        <w:ind w:left="0"/>
        <w:jc w:val="both"/>
      </w:pPr>
      <w:r>
        <w:rPr>
          <w:rFonts w:ascii="Times New Roman"/>
          <w:b w:val="false"/>
          <w:i w:val="false"/>
          <w:color w:val="000000"/>
          <w:sz w:val="28"/>
        </w:rPr>
        <w:t>
      1) a brief description of the project technology;</w:t>
      </w:r>
    </w:p>
    <w:p>
      <w:pPr>
        <w:spacing w:after="0"/>
        <w:ind w:left="0"/>
        <w:jc w:val="both"/>
      </w:pPr>
      <w:r>
        <w:rPr>
          <w:rFonts w:ascii="Times New Roman"/>
          <w:b w:val="false"/>
          <w:i w:val="false"/>
          <w:color w:val="000000"/>
          <w:sz w:val="28"/>
        </w:rPr>
        <w:t>
      2) justification for the choice of technological solution;</w:t>
      </w:r>
    </w:p>
    <w:p>
      <w:pPr>
        <w:spacing w:after="0"/>
        <w:ind w:left="0"/>
        <w:jc w:val="both"/>
      </w:pPr>
      <w:r>
        <w:rPr>
          <w:rFonts w:ascii="Times New Roman"/>
          <w:b w:val="false"/>
          <w:i w:val="false"/>
          <w:color w:val="000000"/>
          <w:sz w:val="28"/>
        </w:rPr>
        <w:t>
      3) related infrastructure and transport capabilities.</w:t>
      </w:r>
    </w:p>
    <w:p>
      <w:pPr>
        <w:spacing w:after="0"/>
        <w:ind w:left="0"/>
        <w:jc w:val="both"/>
      </w:pPr>
      <w:r>
        <w:rPr>
          <w:rFonts w:ascii="Times New Roman"/>
          <w:b w:val="false"/>
          <w:i w:val="false"/>
          <w:color w:val="000000"/>
          <w:sz w:val="28"/>
        </w:rPr>
        <w:t>
      4. Factors determining the volume of production of goods (services) under the project.</w:t>
      </w:r>
    </w:p>
    <w:p>
      <w:pPr>
        <w:spacing w:after="0"/>
        <w:ind w:left="0"/>
        <w:jc w:val="both"/>
      </w:pPr>
      <w:r>
        <w:rPr>
          <w:rFonts w:ascii="Times New Roman"/>
          <w:b w:val="false"/>
          <w:i w:val="false"/>
          <w:color w:val="000000"/>
          <w:sz w:val="28"/>
        </w:rPr>
        <w:t>
      5. Comparative analysis of alternative solutions by technical and cost characteristics (technical level and cost of goods and services offered for production in comparison with analogues, links to the source of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89"/>
          <w:p>
            <w:pPr>
              <w:spacing w:after="20"/>
              <w:ind w:left="20"/>
              <w:jc w:val="both"/>
            </w:pPr>
            <w:r>
              <w:rPr>
                <w:rFonts w:ascii="Times New Roman"/>
                <w:b w:val="false"/>
                <w:i w:val="false"/>
                <w:color w:val="000000"/>
                <w:sz w:val="20"/>
              </w:rPr>
              <w:t xml:space="preserve">
Name of indicators </w:t>
            </w:r>
          </w:p>
          <w:bookmarkEnd w:id="89"/>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Meaning of indicators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Proposed sample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Analogue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Provision of resources:</w:t>
      </w:r>
    </w:p>
    <w:bookmarkEnd w:id="90"/>
    <w:p>
      <w:pPr>
        <w:spacing w:after="0"/>
        <w:ind w:left="0"/>
        <w:jc w:val="both"/>
      </w:pPr>
      <w:r>
        <w:rPr>
          <w:rFonts w:ascii="Times New Roman"/>
          <w:b w:val="false"/>
          <w:i w:val="false"/>
          <w:color w:val="000000"/>
          <w:sz w:val="28"/>
        </w:rPr>
        <w:t>
      1) raw materials and supplies: list of types of raw materials and supplies used;</w:t>
      </w:r>
    </w:p>
    <w:p>
      <w:pPr>
        <w:spacing w:after="0"/>
        <w:ind w:left="0"/>
        <w:jc w:val="both"/>
      </w:pPr>
      <w:r>
        <w:rPr>
          <w:rFonts w:ascii="Times New Roman"/>
          <w:b w:val="false"/>
          <w:i w:val="false"/>
          <w:color w:val="000000"/>
          <w:sz w:val="28"/>
        </w:rPr>
        <w:t>
      2) equipment and components: a list of necessary equipment and components, and the main technical characteristics for them; novelty of equipment and technology; the cost of equipment and components, taking into account transportation costs, tax obligations, customs duties, installation and commissioning works; justification for the need to select a supplier of equipment and components;</w:t>
      </w:r>
    </w:p>
    <w:p>
      <w:pPr>
        <w:spacing w:after="0"/>
        <w:ind w:left="0"/>
        <w:jc w:val="both"/>
      </w:pPr>
      <w:r>
        <w:rPr>
          <w:rFonts w:ascii="Times New Roman"/>
          <w:b w:val="false"/>
          <w:i w:val="false"/>
          <w:color w:val="000000"/>
          <w:sz w:val="28"/>
        </w:rPr>
        <w:t>
      3) overhead costs: list of overhead costs; cost of overhead costs; justification of the need and choice of suppliers;</w:t>
      </w:r>
    </w:p>
    <w:p>
      <w:pPr>
        <w:spacing w:after="0"/>
        <w:ind w:left="0"/>
        <w:jc w:val="both"/>
      </w:pPr>
      <w:r>
        <w:rPr>
          <w:rFonts w:ascii="Times New Roman"/>
          <w:b w:val="false"/>
          <w:i w:val="false"/>
          <w:color w:val="000000"/>
          <w:sz w:val="28"/>
        </w:rPr>
        <w:t xml:space="preserve">
      4) production personnel: availability of personnel with the necessary qualifications; analysis of the market of specialists, required qualifications; description of sources and costs of staffing, required qualifications. </w:t>
      </w:r>
    </w:p>
    <w:bookmarkStart w:name="z569"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Financial section</w:t>
      </w:r>
    </w:p>
    <w:bookmarkEnd w:id="91"/>
    <w:p>
      <w:pPr>
        <w:spacing w:after="0"/>
        <w:ind w:left="0"/>
        <w:jc w:val="both"/>
      </w:pPr>
      <w:r>
        <w:rPr>
          <w:rFonts w:ascii="Times New Roman"/>
          <w:b w:val="false"/>
          <w:i w:val="false"/>
          <w:color w:val="000000"/>
          <w:sz w:val="28"/>
        </w:rPr>
        <w:t>
      Size and structure of project financing:</w:t>
      </w:r>
    </w:p>
    <w:p>
      <w:pPr>
        <w:spacing w:after="0"/>
        <w:ind w:left="0"/>
        <w:jc w:val="both"/>
      </w:pPr>
      <w:r>
        <w:rPr>
          <w:rFonts w:ascii="Times New Roman"/>
          <w:b w:val="false"/>
          <w:i w:val="false"/>
          <w:color w:val="000000"/>
          <w:sz w:val="28"/>
        </w:rPr>
        <w:t>
      1) structure of financing by sources and components: own funds; innovation grant; borrowed funds;</w:t>
      </w:r>
    </w:p>
    <w:p>
      <w:pPr>
        <w:spacing w:after="0"/>
        <w:ind w:left="0"/>
        <w:jc w:val="both"/>
      </w:pPr>
      <w:r>
        <w:rPr>
          <w:rFonts w:ascii="Times New Roman"/>
          <w:b w:val="false"/>
          <w:i w:val="false"/>
          <w:color w:val="000000"/>
          <w:sz w:val="28"/>
        </w:rPr>
        <w:t>
      2) comments and explanations for the formation of the financial model of the project: production program; forecast of sales volumes in monetary terms; calculation of product costs and sales costs; forecast report on income and expenses; forecast cash flow statement; forecast of the break-even point of the project;</w:t>
      </w:r>
    </w:p>
    <w:p>
      <w:pPr>
        <w:spacing w:after="0"/>
        <w:ind w:left="0"/>
        <w:jc w:val="both"/>
      </w:pPr>
      <w:r>
        <w:rPr>
          <w:rFonts w:ascii="Times New Roman"/>
          <w:b w:val="false"/>
          <w:i w:val="false"/>
          <w:color w:val="000000"/>
          <w:sz w:val="28"/>
        </w:rPr>
        <w:t>
      3) comments and explanations for the formation of financial and economic indicators: net present value (NPV) for the life cycle of the project; internal rate of return (IRR) for the project life cycle; payback period of the project (simple and discounted); simple rate of return (profitability) for each year of the project’s life; taxes paid, customs duties and payments to the budget by type.</w:t>
      </w:r>
    </w:p>
    <w:bookmarkStart w:name="z574"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Ecological section</w:t>
      </w:r>
    </w:p>
    <w:bookmarkEnd w:id="92"/>
    <w:p>
      <w:pPr>
        <w:spacing w:after="0"/>
        <w:ind w:left="0"/>
        <w:jc w:val="both"/>
      </w:pPr>
      <w:r>
        <w:rPr>
          <w:rFonts w:ascii="Times New Roman"/>
          <w:b w:val="false"/>
          <w:i w:val="false"/>
          <w:color w:val="000000"/>
          <w:sz w:val="28"/>
        </w:rPr>
        <w:t>
      Compliance of the project technology with environmental impact standards and regulations.</w:t>
      </w:r>
    </w:p>
    <w:p>
      <w:pPr>
        <w:spacing w:after="0"/>
        <w:ind w:left="0"/>
        <w:jc w:val="both"/>
      </w:pPr>
      <w:r>
        <w:rPr>
          <w:rFonts w:ascii="Times New Roman"/>
          <w:b w:val="false"/>
          <w:i w:val="false"/>
          <w:color w:val="000000"/>
          <w:sz w:val="28"/>
        </w:rPr>
        <w:t>
      7. Socio-economic section:</w:t>
      </w:r>
    </w:p>
    <w:p>
      <w:pPr>
        <w:spacing w:after="0"/>
        <w:ind w:left="0"/>
        <w:jc w:val="both"/>
      </w:pPr>
      <w:r>
        <w:rPr>
          <w:rFonts w:ascii="Times New Roman"/>
          <w:b w:val="false"/>
          <w:i w:val="false"/>
          <w:color w:val="000000"/>
          <w:sz w:val="28"/>
        </w:rPr>
        <w:t>
      1) compliance of the project with the needs of the country’s economy (state programs and other documents);</w:t>
      </w:r>
    </w:p>
    <w:p>
      <w:pPr>
        <w:spacing w:after="0"/>
        <w:ind w:left="0"/>
        <w:jc w:val="both"/>
      </w:pPr>
      <w:r>
        <w:rPr>
          <w:rFonts w:ascii="Times New Roman"/>
          <w:b w:val="false"/>
          <w:i w:val="false"/>
          <w:color w:val="000000"/>
          <w:sz w:val="28"/>
        </w:rPr>
        <w:t>
      2) increasing the production of food products and non-food consumer goods;</w:t>
      </w:r>
    </w:p>
    <w:p>
      <w:pPr>
        <w:spacing w:after="0"/>
        <w:ind w:left="0"/>
        <w:jc w:val="both"/>
      </w:pPr>
      <w:r>
        <w:rPr>
          <w:rFonts w:ascii="Times New Roman"/>
          <w:b w:val="false"/>
          <w:i w:val="false"/>
          <w:color w:val="000000"/>
          <w:sz w:val="28"/>
        </w:rPr>
        <w:t>
      3) import substitution (volume and cost of replaced imports);</w:t>
      </w:r>
    </w:p>
    <w:p>
      <w:pPr>
        <w:spacing w:after="0"/>
        <w:ind w:left="0"/>
        <w:jc w:val="both"/>
      </w:pPr>
      <w:r>
        <w:rPr>
          <w:rFonts w:ascii="Times New Roman"/>
          <w:b w:val="false"/>
          <w:i w:val="false"/>
          <w:color w:val="000000"/>
          <w:sz w:val="28"/>
        </w:rPr>
        <w:t>
      4) increase in exports (volume and value of exports);</w:t>
      </w:r>
    </w:p>
    <w:p>
      <w:pPr>
        <w:spacing w:after="0"/>
        <w:ind w:left="0"/>
        <w:jc w:val="both"/>
      </w:pPr>
      <w:r>
        <w:rPr>
          <w:rFonts w:ascii="Times New Roman"/>
          <w:b w:val="false"/>
          <w:i w:val="false"/>
          <w:color w:val="000000"/>
          <w:sz w:val="28"/>
        </w:rPr>
        <w:t>
      5) creation of new jobs.</w:t>
      </w:r>
    </w:p>
    <w:p>
      <w:pPr>
        <w:spacing w:after="0"/>
        <w:ind w:left="0"/>
        <w:jc w:val="both"/>
      </w:pPr>
      <w:r>
        <w:rPr>
          <w:rFonts w:ascii="Times New Roman"/>
          <w:b w:val="false"/>
          <w:i w:val="false"/>
          <w:color w:val="000000"/>
          <w:sz w:val="28"/>
        </w:rPr>
        <w:t>
      Head of the organization</w:t>
      </w:r>
    </w:p>
    <w:p>
      <w:pPr>
        <w:spacing w:after="0"/>
        <w:ind w:left="0"/>
        <w:jc w:val="both"/>
      </w:pPr>
      <w:r>
        <w:rPr>
          <w:rFonts w:ascii="Times New Roman"/>
          <w:b w:val="false"/>
          <w:i w:val="false"/>
          <w:color w:val="000000"/>
          <w:sz w:val="28"/>
        </w:rPr>
        <w:t>
      _______________ _______________________________</w:t>
      </w:r>
    </w:p>
    <w:p>
      <w:pPr>
        <w:spacing w:after="0"/>
        <w:ind w:left="0"/>
        <w:jc w:val="both"/>
      </w:pPr>
      <w:r>
        <w:rPr>
          <w:rFonts w:ascii="Times New Roman"/>
          <w:b w:val="false"/>
          <w:i w:val="false"/>
          <w:color w:val="000000"/>
          <w:sz w:val="28"/>
        </w:rPr>
        <w:t>
      (signature) (full name) (if available)</w:t>
      </w:r>
    </w:p>
    <w:p>
      <w:pPr>
        <w:spacing w:after="0"/>
        <w:ind w:left="0"/>
        <w:jc w:val="both"/>
      </w:pPr>
      <w:r>
        <w:rPr>
          <w:rFonts w:ascii="Times New Roman"/>
          <w:b w:val="false"/>
          <w:i w:val="false"/>
          <w:color w:val="000000"/>
          <w:sz w:val="28"/>
        </w:rPr>
        <w:t>
      Print location (if available)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