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ef54" w14:textId="996e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conditions for the donation of germ cells, tissues of reproductive organs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DSM-236/2020 of the Minister of Healthcare of the Republic of Kazakhstan as of December 8, 2020. It is registered with the Ministry of Justice of the Republic of Kazakhstan on December 11, 2020 under № 21760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3 of Article 148 of the Code of the Republic of Kazakhstan “On Public Health and the Healthcare System” as of July 7, 2020, I 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appended rules and conditions for the donation of germ cells, tissues of reproductive organs in accordance with the appendix to this order.</w:t>
      </w:r>
    </w:p>
    <w:bookmarkEnd w:id="0"/>
    <w:bookmarkStart w:name="z2" w:id="1"/>
    <w:p>
      <w:pPr>
        <w:spacing w:after="0"/>
        <w:ind w:left="0"/>
        <w:jc w:val="both"/>
      </w:pPr>
      <w:r>
        <w:rPr>
          <w:rFonts w:ascii="Times New Roman"/>
          <w:b w:val="false"/>
          <w:i w:val="false"/>
          <w:color w:val="000000"/>
          <w:sz w:val="28"/>
        </w:rPr>
        <w:t>
      2. To invalidate Order № 624 of the Acting Minister of Healthcare of the Republic of Kazakhstan as of October 30, 2009 “On approval of the Rules for the donation and storage of germ cells” (registered in the State Registration Register of Regulatory Legal Acts under № 5903, published in Collected Acts № 2 of central executive and other central state bodies of the Republic of Kazakhstan, 2010).</w:t>
      </w:r>
    </w:p>
    <w:bookmarkEnd w:id="1"/>
    <w:bookmarkStart w:name="z3" w:id="2"/>
    <w:p>
      <w:pPr>
        <w:spacing w:after="0"/>
        <w:ind w:left="0"/>
        <w:jc w:val="both"/>
      </w:pPr>
      <w:r>
        <w:rPr>
          <w:rFonts w:ascii="Times New Roman"/>
          <w:b w:val="false"/>
          <w:i w:val="false"/>
          <w:color w:val="000000"/>
          <w:sz w:val="28"/>
        </w:rPr>
        <w:t>
      3. In the manner prescribed by the legislation of the Republic of Kazakhstan, the Medical Aid Department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4. Control over the execution of this order shall be entrusted to the supervising deputy minister of healthcare of the Republic of Kazakhstan.</w:t>
      </w:r>
    </w:p>
    <w:bookmarkEnd w:id="6"/>
    <w:bookmarkStart w:name="z8" w:id="7"/>
    <w:p>
      <w:pPr>
        <w:spacing w:after="0"/>
        <w:ind w:left="0"/>
        <w:jc w:val="both"/>
      </w:pPr>
      <w:r>
        <w:rPr>
          <w:rFonts w:ascii="Times New Roman"/>
          <w:b w:val="false"/>
          <w:i w:val="false"/>
          <w:color w:val="000000"/>
          <w:sz w:val="28"/>
        </w:rPr>
        <w:t>
      5. This order comes into effect ten calendar days of its first official publication.</w:t>
      </w:r>
    </w:p>
    <w:bookmarkEnd w:id="7"/>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Order</w:t>
            </w:r>
            <w:r>
              <w:br/>
            </w:r>
            <w:r>
              <w:rPr>
                <w:rFonts w:ascii="Times New Roman"/>
                <w:b w:val="false"/>
                <w:i w:val="false"/>
                <w:color w:val="000000"/>
                <w:sz w:val="20"/>
              </w:rPr>
              <w:t xml:space="preserve">№ KR DSM-236/2020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8, 2020 </w:t>
            </w:r>
          </w:p>
        </w:tc>
      </w:tr>
    </w:tbl>
    <w:bookmarkStart w:name="z10" w:id="8"/>
    <w:p>
      <w:pPr>
        <w:spacing w:after="0"/>
        <w:ind w:left="0"/>
        <w:jc w:val="left"/>
      </w:pPr>
      <w:r>
        <w:rPr>
          <w:rFonts w:ascii="Times New Roman"/>
          <w:b/>
          <w:i w:val="false"/>
          <w:color w:val="000000"/>
        </w:rPr>
        <w:t xml:space="preserve"> Rules </w:t>
      </w:r>
      <w:r>
        <w:br/>
      </w:r>
      <w:r>
        <w:rPr>
          <w:rFonts w:ascii="Times New Roman"/>
          <w:b/>
          <w:i w:val="false"/>
          <w:color w:val="000000"/>
        </w:rPr>
        <w:t xml:space="preserve">and conditions for the donation of germ cells, tissues of reproductive organs </w:t>
      </w:r>
      <w:r>
        <w:br/>
      </w:r>
      <w:r>
        <w:rPr>
          <w:rFonts w:ascii="Times New Roman"/>
          <w:b/>
          <w:i w:val="false"/>
          <w:color w:val="000000"/>
        </w:rPr>
        <w:t xml:space="preserve">Chapter 1. General provisions </w:t>
      </w:r>
    </w:p>
    <w:bookmarkEnd w:id="8"/>
    <w:bookmarkStart w:name="z11" w:id="9"/>
    <w:p>
      <w:pPr>
        <w:spacing w:after="0"/>
        <w:ind w:left="0"/>
        <w:jc w:val="both"/>
      </w:pPr>
      <w:r>
        <w:rPr>
          <w:rFonts w:ascii="Times New Roman"/>
          <w:b w:val="false"/>
          <w:i w:val="false"/>
          <w:color w:val="000000"/>
          <w:sz w:val="28"/>
        </w:rPr>
        <w:t>
      1. These rules and conditions for the donation of germ cells, tissues of reproductive organs in the Republic of Kazakhstan (hereinafter referred to as the Rules and Conditions) have been developed in accordance with paragraph 3 of Article 148 of the Code of the Republic of Kazakhstan “On Public Health and the Healthcare System” as of July 7, 2020 (hereinafter – the Code) and establish the procedure and conditions for the donation of germ cells, tissues of reproductive organs in the Republic of Kazakhstan.</w:t>
      </w:r>
    </w:p>
    <w:bookmarkEnd w:id="9"/>
    <w:bookmarkStart w:name="z12" w:id="10"/>
    <w:p>
      <w:pPr>
        <w:spacing w:after="0"/>
        <w:ind w:left="0"/>
        <w:jc w:val="both"/>
      </w:pPr>
      <w:r>
        <w:rPr>
          <w:rFonts w:ascii="Times New Roman"/>
          <w:b w:val="false"/>
          <w:i w:val="false"/>
          <w:color w:val="000000"/>
          <w:sz w:val="28"/>
        </w:rPr>
        <w:t>
      2. Donors of germ cells provide their germ cells (sperm, oocytes) to others to overcome infertility and do not take on parental responsibilities in relation to the unborn child.</w:t>
      </w:r>
    </w:p>
    <w:bookmarkEnd w:id="10"/>
    <w:bookmarkStart w:name="z13" w:id="11"/>
    <w:p>
      <w:pPr>
        <w:spacing w:after="0"/>
        <w:ind w:left="0"/>
        <w:jc w:val="both"/>
      </w:pPr>
      <w:r>
        <w:rPr>
          <w:rFonts w:ascii="Times New Roman"/>
          <w:b w:val="false"/>
          <w:i w:val="false"/>
          <w:color w:val="000000"/>
          <w:sz w:val="28"/>
        </w:rPr>
        <w:t>
      3. The birth of 10 (ten) children from one donor is the basis for the termination of the use of this donor for recipients.</w:t>
      </w:r>
    </w:p>
    <w:bookmarkEnd w:id="11"/>
    <w:bookmarkStart w:name="z14" w:id="12"/>
    <w:p>
      <w:pPr>
        <w:spacing w:after="0"/>
        <w:ind w:left="0"/>
        <w:jc w:val="both"/>
      </w:pPr>
      <w:r>
        <w:rPr>
          <w:rFonts w:ascii="Times New Roman"/>
          <w:b w:val="false"/>
          <w:i w:val="false"/>
          <w:color w:val="000000"/>
          <w:sz w:val="28"/>
        </w:rPr>
        <w:t xml:space="preserve">
      4. Donation of germ cells, tissues of reproductive organs is carried out on a voluntary basis. </w:t>
      </w:r>
    </w:p>
    <w:bookmarkEnd w:id="12"/>
    <w:bookmarkStart w:name="z15" w:id="13"/>
    <w:p>
      <w:pPr>
        <w:spacing w:after="0"/>
        <w:ind w:left="0"/>
        <w:jc w:val="both"/>
      </w:pPr>
      <w:r>
        <w:rPr>
          <w:rFonts w:ascii="Times New Roman"/>
          <w:b w:val="false"/>
          <w:i w:val="false"/>
          <w:color w:val="000000"/>
          <w:sz w:val="28"/>
        </w:rPr>
        <w:t xml:space="preserve">
      5. Donation is carried out for a fee and free of charge, anonymously and non-anonymously. </w:t>
      </w:r>
    </w:p>
    <w:bookmarkEnd w:id="13"/>
    <w:bookmarkStart w:name="z16" w:id="14"/>
    <w:p>
      <w:pPr>
        <w:spacing w:after="0"/>
        <w:ind w:left="0"/>
        <w:jc w:val="both"/>
      </w:pPr>
      <w:r>
        <w:rPr>
          <w:rFonts w:ascii="Times New Roman"/>
          <w:b w:val="false"/>
          <w:i w:val="false"/>
          <w:color w:val="000000"/>
          <w:sz w:val="28"/>
        </w:rPr>
        <w:t>
      6. Donation of germ cells, tissues of reproductive organs by a married person (people) is carried out with the written consent of both spouses.</w:t>
      </w:r>
    </w:p>
    <w:bookmarkEnd w:id="14"/>
    <w:bookmarkStart w:name="z17" w:id="15"/>
    <w:p>
      <w:pPr>
        <w:spacing w:after="0"/>
        <w:ind w:left="0"/>
        <w:jc w:val="both"/>
      </w:pPr>
      <w:r>
        <w:rPr>
          <w:rFonts w:ascii="Times New Roman"/>
          <w:b w:val="false"/>
          <w:i w:val="false"/>
          <w:color w:val="000000"/>
          <w:sz w:val="28"/>
        </w:rPr>
        <w:t>
      7. The use of germ cells, tissues of reproductive organs by a recipient who is married is carried out with the written consent of both spouses.</w:t>
      </w:r>
    </w:p>
    <w:bookmarkEnd w:id="15"/>
    <w:bookmarkStart w:name="z18" w:id="16"/>
    <w:p>
      <w:pPr>
        <w:spacing w:after="0"/>
        <w:ind w:left="0"/>
        <w:jc w:val="both"/>
      </w:pPr>
      <w:r>
        <w:rPr>
          <w:rFonts w:ascii="Times New Roman"/>
          <w:b w:val="false"/>
          <w:i w:val="false"/>
          <w:color w:val="000000"/>
          <w:sz w:val="28"/>
        </w:rPr>
        <w:t>
      8. When a man and a woman, both married and unmarried, apply together, the man’s sperm is not cryopreserved.</w:t>
      </w:r>
    </w:p>
    <w:bookmarkEnd w:id="16"/>
    <w:bookmarkStart w:name="z19" w:id="17"/>
    <w:p>
      <w:pPr>
        <w:spacing w:after="0"/>
        <w:ind w:left="0"/>
        <w:jc w:val="both"/>
      </w:pPr>
      <w:r>
        <w:rPr>
          <w:rFonts w:ascii="Times New Roman"/>
          <w:b w:val="false"/>
          <w:i w:val="false"/>
          <w:color w:val="000000"/>
          <w:sz w:val="28"/>
        </w:rPr>
        <w:t>
      9. When carrying out the procurement of donor germ cells, a written agreement is concluded between the donor and the medical facility that procure the germ cells, in compliance with the requirements of the civil legislation of the Republic of Kazakhstan.</w:t>
      </w:r>
    </w:p>
    <w:bookmarkEnd w:id="17"/>
    <w:bookmarkStart w:name="z20" w:id="18"/>
    <w:p>
      <w:pPr>
        <w:spacing w:after="0"/>
        <w:ind w:left="0"/>
        <w:jc w:val="both"/>
      </w:pPr>
      <w:r>
        <w:rPr>
          <w:rFonts w:ascii="Times New Roman"/>
          <w:b w:val="false"/>
          <w:i w:val="false"/>
          <w:color w:val="000000"/>
          <w:sz w:val="28"/>
        </w:rPr>
        <w:t>
      10. Donation of germ cells, tissues of reproductive organs from a donor is carried out under the following conditions:</w:t>
      </w:r>
    </w:p>
    <w:bookmarkEnd w:id="18"/>
    <w:bookmarkStart w:name="z21" w:id="19"/>
    <w:p>
      <w:pPr>
        <w:spacing w:after="0"/>
        <w:ind w:left="0"/>
        <w:jc w:val="both"/>
      </w:pPr>
      <w:r>
        <w:rPr>
          <w:rFonts w:ascii="Times New Roman"/>
          <w:b w:val="false"/>
          <w:i w:val="false"/>
          <w:color w:val="000000"/>
          <w:sz w:val="28"/>
        </w:rPr>
        <w:t>
      1) the donor freely and consciously gives written informed consent to the donation of germ cells, tissues of reproductive organs;</w:t>
      </w:r>
    </w:p>
    <w:bookmarkEnd w:id="19"/>
    <w:bookmarkStart w:name="z22" w:id="20"/>
    <w:p>
      <w:pPr>
        <w:spacing w:after="0"/>
        <w:ind w:left="0"/>
        <w:jc w:val="both"/>
      </w:pPr>
      <w:r>
        <w:rPr>
          <w:rFonts w:ascii="Times New Roman"/>
          <w:b w:val="false"/>
          <w:i w:val="false"/>
          <w:color w:val="000000"/>
          <w:sz w:val="28"/>
        </w:rPr>
        <w:t>
      2) the oocyte donor is informed in writing about complications for her health in connection with the forthcoming surgical intervention;</w:t>
      </w:r>
    </w:p>
    <w:bookmarkEnd w:id="20"/>
    <w:bookmarkStart w:name="z23" w:id="21"/>
    <w:p>
      <w:pPr>
        <w:spacing w:after="0"/>
        <w:ind w:left="0"/>
        <w:jc w:val="both"/>
      </w:pPr>
      <w:r>
        <w:rPr>
          <w:rFonts w:ascii="Times New Roman"/>
          <w:b w:val="false"/>
          <w:i w:val="false"/>
          <w:color w:val="000000"/>
          <w:sz w:val="28"/>
        </w:rPr>
        <w:t>
      3) the donor undergoes a medical and genetic examination and there shall be an opinion of a reproductive doctor or uroandrologist about the possibility of donating germ cells, tissues of reproductive organs.</w:t>
      </w:r>
    </w:p>
    <w:bookmarkEnd w:id="21"/>
    <w:bookmarkStart w:name="z24" w:id="22"/>
    <w:p>
      <w:pPr>
        <w:spacing w:after="0"/>
        <w:ind w:left="0"/>
        <w:jc w:val="left"/>
      </w:pPr>
      <w:r>
        <w:rPr>
          <w:rFonts w:ascii="Times New Roman"/>
          <w:b/>
          <w:i w:val="false"/>
          <w:color w:val="000000"/>
        </w:rPr>
        <w:t xml:space="preserve"> Chapter 2. Donation of oocytes</w:t>
      </w:r>
    </w:p>
    <w:bookmarkEnd w:id="22"/>
    <w:bookmarkStart w:name="z25" w:id="23"/>
    <w:p>
      <w:pPr>
        <w:spacing w:after="0"/>
        <w:ind w:left="0"/>
        <w:jc w:val="both"/>
      </w:pPr>
      <w:r>
        <w:rPr>
          <w:rFonts w:ascii="Times New Roman"/>
          <w:b w:val="false"/>
          <w:i w:val="false"/>
          <w:color w:val="000000"/>
          <w:sz w:val="28"/>
        </w:rPr>
        <w:t>
      11. Oocyte donation is carried out with the written informed consent of the donor for the induction of superovulation or in the natural cycle.</w:t>
      </w:r>
    </w:p>
    <w:bookmarkEnd w:id="23"/>
    <w:bookmarkStart w:name="z26" w:id="24"/>
    <w:p>
      <w:pPr>
        <w:spacing w:after="0"/>
        <w:ind w:left="0"/>
        <w:jc w:val="both"/>
      </w:pPr>
      <w:r>
        <w:rPr>
          <w:rFonts w:ascii="Times New Roman"/>
          <w:b w:val="false"/>
          <w:i w:val="false"/>
          <w:color w:val="000000"/>
          <w:sz w:val="28"/>
        </w:rPr>
        <w:t>
      12. Requirements for donors of germ cells, tissues of reproductive organs are established by paragraph 1 of Article 148 of the Code.</w:t>
      </w:r>
    </w:p>
    <w:bookmarkEnd w:id="24"/>
    <w:bookmarkStart w:name="z27" w:id="25"/>
    <w:p>
      <w:pPr>
        <w:spacing w:after="0"/>
        <w:ind w:left="0"/>
        <w:jc w:val="both"/>
      </w:pPr>
      <w:r>
        <w:rPr>
          <w:rFonts w:ascii="Times New Roman"/>
          <w:b w:val="false"/>
          <w:i w:val="false"/>
          <w:color w:val="000000"/>
          <w:sz w:val="28"/>
        </w:rPr>
        <w:t>
      13. Oocyte donors undergo medical and genetic examinations in accordance with Appendix 1 to these Rules and Conditions.</w:t>
      </w:r>
    </w:p>
    <w:bookmarkEnd w:id="25"/>
    <w:bookmarkStart w:name="z28" w:id="26"/>
    <w:p>
      <w:pPr>
        <w:spacing w:after="0"/>
        <w:ind w:left="0"/>
        <w:jc w:val="both"/>
      </w:pPr>
      <w:r>
        <w:rPr>
          <w:rFonts w:ascii="Times New Roman"/>
          <w:b w:val="false"/>
          <w:i w:val="false"/>
          <w:color w:val="000000"/>
          <w:sz w:val="28"/>
        </w:rPr>
        <w:t xml:space="preserve">
      14. In vitro fertilization (hereinafter - IVF) using donor oocytes is carried out according to indications, in accordance with Appendix 2 to these Rules and Conditions. </w:t>
      </w:r>
    </w:p>
    <w:bookmarkEnd w:id="26"/>
    <w:bookmarkStart w:name="z29" w:id="27"/>
    <w:p>
      <w:pPr>
        <w:spacing w:after="0"/>
        <w:ind w:left="0"/>
        <w:jc w:val="both"/>
      </w:pPr>
      <w:r>
        <w:rPr>
          <w:rFonts w:ascii="Times New Roman"/>
          <w:b w:val="false"/>
          <w:i w:val="false"/>
          <w:color w:val="000000"/>
          <w:sz w:val="28"/>
        </w:rPr>
        <w:t>
      15. IVF using donor oocytes is not performed in case of contraindications, in accordance with Appendix 3 to these Rules and Conditions.</w:t>
      </w:r>
    </w:p>
    <w:bookmarkEnd w:id="27"/>
    <w:bookmarkStart w:name="z30" w:id="28"/>
    <w:p>
      <w:pPr>
        <w:spacing w:after="0"/>
        <w:ind w:left="0"/>
        <w:jc w:val="both"/>
      </w:pPr>
      <w:r>
        <w:rPr>
          <w:rFonts w:ascii="Times New Roman"/>
          <w:b w:val="false"/>
          <w:i w:val="false"/>
          <w:color w:val="000000"/>
          <w:sz w:val="28"/>
        </w:rPr>
        <w:t xml:space="preserve">
      16. Examination of men and women (recipients), both married and unmarried, is carried out in accordance with Appendix 4 to these Rules and Conditions. </w:t>
      </w:r>
    </w:p>
    <w:bookmarkEnd w:id="28"/>
    <w:bookmarkStart w:name="z31" w:id="29"/>
    <w:p>
      <w:pPr>
        <w:spacing w:after="0"/>
        <w:ind w:left="0"/>
        <w:jc w:val="both"/>
      </w:pPr>
      <w:r>
        <w:rPr>
          <w:rFonts w:ascii="Times New Roman"/>
          <w:b w:val="false"/>
          <w:i w:val="false"/>
          <w:color w:val="000000"/>
          <w:sz w:val="28"/>
        </w:rPr>
        <w:t>
      17. The work with donors is carried out by an obstetrician-gynecologist (reproductologist) who conducts a medical examination of the donor before each donor material collection procedure, monitors the timeliness and results of laboratory tests in accordance with the examination schedule.</w:t>
      </w:r>
    </w:p>
    <w:bookmarkEnd w:id="29"/>
    <w:bookmarkStart w:name="z32" w:id="30"/>
    <w:p>
      <w:pPr>
        <w:spacing w:after="0"/>
        <w:ind w:left="0"/>
        <w:jc w:val="both"/>
      </w:pPr>
      <w:r>
        <w:rPr>
          <w:rFonts w:ascii="Times New Roman"/>
          <w:b w:val="false"/>
          <w:i w:val="false"/>
          <w:color w:val="000000"/>
          <w:sz w:val="28"/>
        </w:rPr>
        <w:t>
      18. Oocyte donation is carried out according to the following algorithm:</w:t>
      </w:r>
    </w:p>
    <w:bookmarkEnd w:id="30"/>
    <w:bookmarkStart w:name="z33" w:id="31"/>
    <w:p>
      <w:pPr>
        <w:spacing w:after="0"/>
        <w:ind w:left="0"/>
        <w:jc w:val="both"/>
      </w:pPr>
      <w:r>
        <w:rPr>
          <w:rFonts w:ascii="Times New Roman"/>
          <w:b w:val="false"/>
          <w:i w:val="false"/>
          <w:color w:val="000000"/>
          <w:sz w:val="28"/>
        </w:rPr>
        <w:t>
      1) selection of an oocyte donor (according to individual selection criteria and the preferences of the recipient);</w:t>
      </w:r>
    </w:p>
    <w:bookmarkEnd w:id="31"/>
    <w:bookmarkStart w:name="z34" w:id="32"/>
    <w:p>
      <w:pPr>
        <w:spacing w:after="0"/>
        <w:ind w:left="0"/>
        <w:jc w:val="both"/>
      </w:pPr>
      <w:r>
        <w:rPr>
          <w:rFonts w:ascii="Times New Roman"/>
          <w:b w:val="false"/>
          <w:i w:val="false"/>
          <w:color w:val="000000"/>
          <w:sz w:val="28"/>
        </w:rPr>
        <w:t>
      2) examination of the donor and recipient;</w:t>
      </w:r>
    </w:p>
    <w:bookmarkEnd w:id="32"/>
    <w:bookmarkStart w:name="z35" w:id="33"/>
    <w:p>
      <w:pPr>
        <w:spacing w:after="0"/>
        <w:ind w:left="0"/>
        <w:jc w:val="both"/>
      </w:pPr>
      <w:r>
        <w:rPr>
          <w:rFonts w:ascii="Times New Roman"/>
          <w:b w:val="false"/>
          <w:i w:val="false"/>
          <w:color w:val="000000"/>
          <w:sz w:val="28"/>
        </w:rPr>
        <w:t>
      3) synchronization of the menstrual cycles in the donor and recipient with the help of medications in the case of embryos transfer into the recipient’s uterine cavity in a stimulated donor cycle;</w:t>
      </w:r>
    </w:p>
    <w:bookmarkEnd w:id="33"/>
    <w:bookmarkStart w:name="z36" w:id="34"/>
    <w:p>
      <w:pPr>
        <w:spacing w:after="0"/>
        <w:ind w:left="0"/>
        <w:jc w:val="both"/>
      </w:pPr>
      <w:r>
        <w:rPr>
          <w:rFonts w:ascii="Times New Roman"/>
          <w:b w:val="false"/>
          <w:i w:val="false"/>
          <w:color w:val="000000"/>
          <w:sz w:val="28"/>
        </w:rPr>
        <w:t>
      4) in the procedure for the transfer of cryopreserved embryos, cycle synchronization is not carried out;</w:t>
      </w:r>
    </w:p>
    <w:bookmarkEnd w:id="34"/>
    <w:bookmarkStart w:name="z37" w:id="35"/>
    <w:p>
      <w:pPr>
        <w:spacing w:after="0"/>
        <w:ind w:left="0"/>
        <w:jc w:val="both"/>
      </w:pPr>
      <w:r>
        <w:rPr>
          <w:rFonts w:ascii="Times New Roman"/>
          <w:b w:val="false"/>
          <w:i w:val="false"/>
          <w:color w:val="000000"/>
          <w:sz w:val="28"/>
        </w:rPr>
        <w:t>
      5) a procedure for collecting oocytes for use by recipients or cryopreservation for a germ cell bank.</w:t>
      </w:r>
    </w:p>
    <w:bookmarkEnd w:id="35"/>
    <w:bookmarkStart w:name="z38" w:id="36"/>
    <w:p>
      <w:pPr>
        <w:spacing w:after="0"/>
        <w:ind w:left="0"/>
        <w:jc w:val="both"/>
      </w:pPr>
      <w:r>
        <w:rPr>
          <w:rFonts w:ascii="Times New Roman"/>
          <w:b w:val="false"/>
          <w:i w:val="false"/>
          <w:color w:val="000000"/>
          <w:sz w:val="28"/>
        </w:rPr>
        <w:t>
      19. All documents on oocyte donation are kept in a safe as documents for official use.</w:t>
      </w:r>
    </w:p>
    <w:bookmarkEnd w:id="36"/>
    <w:bookmarkStart w:name="z39" w:id="37"/>
    <w:p>
      <w:pPr>
        <w:spacing w:after="0"/>
        <w:ind w:left="0"/>
        <w:jc w:val="left"/>
      </w:pPr>
      <w:r>
        <w:rPr>
          <w:rFonts w:ascii="Times New Roman"/>
          <w:b/>
          <w:i w:val="false"/>
          <w:color w:val="000000"/>
        </w:rPr>
        <w:t xml:space="preserve"> Chapter 3. Donation of sperm</w:t>
      </w:r>
    </w:p>
    <w:bookmarkEnd w:id="37"/>
    <w:bookmarkStart w:name="z40" w:id="38"/>
    <w:p>
      <w:pPr>
        <w:spacing w:after="0"/>
        <w:ind w:left="0"/>
        <w:jc w:val="both"/>
      </w:pPr>
      <w:r>
        <w:rPr>
          <w:rFonts w:ascii="Times New Roman"/>
          <w:b w:val="false"/>
          <w:i w:val="false"/>
          <w:color w:val="000000"/>
          <w:sz w:val="28"/>
        </w:rPr>
        <w:t>
      20. Donor sperm is used for assisted reproductive methods and technologies (hereinafter referred to as ART).</w:t>
      </w:r>
    </w:p>
    <w:bookmarkEnd w:id="38"/>
    <w:bookmarkStart w:name="z41" w:id="39"/>
    <w:p>
      <w:pPr>
        <w:spacing w:after="0"/>
        <w:ind w:left="0"/>
        <w:jc w:val="both"/>
      </w:pPr>
      <w:r>
        <w:rPr>
          <w:rFonts w:ascii="Times New Roman"/>
          <w:b w:val="false"/>
          <w:i w:val="false"/>
          <w:color w:val="000000"/>
          <w:sz w:val="28"/>
        </w:rPr>
        <w:t>
      21. Before donating sperm, sexual abstinence is required for 3-5 days. Sperm is obtained by masturbation. The ejaculate is collected in a special sterile, pre-labeled container. This procedure is carried out in a special room with a separate entrance, corresponding interior, sanitary unit with a washbasin.</w:t>
      </w:r>
    </w:p>
    <w:bookmarkEnd w:id="39"/>
    <w:bookmarkStart w:name="z42" w:id="40"/>
    <w:p>
      <w:pPr>
        <w:spacing w:after="0"/>
        <w:ind w:left="0"/>
        <w:jc w:val="both"/>
      </w:pPr>
      <w:r>
        <w:rPr>
          <w:rFonts w:ascii="Times New Roman"/>
          <w:b w:val="false"/>
          <w:i w:val="false"/>
          <w:color w:val="000000"/>
          <w:sz w:val="28"/>
        </w:rPr>
        <w:t xml:space="preserve">
      22. In the absence of donor sperm in a medical facility, or at the request of the patient, donor sperm from other facilities having a donor sperm bank is used. </w:t>
      </w:r>
    </w:p>
    <w:bookmarkEnd w:id="40"/>
    <w:bookmarkStart w:name="z43" w:id="41"/>
    <w:p>
      <w:pPr>
        <w:spacing w:after="0"/>
        <w:ind w:left="0"/>
        <w:jc w:val="both"/>
      </w:pPr>
      <w:r>
        <w:rPr>
          <w:rFonts w:ascii="Times New Roman"/>
          <w:b w:val="false"/>
          <w:i w:val="false"/>
          <w:color w:val="000000"/>
          <w:sz w:val="28"/>
        </w:rPr>
        <w:t>
      23. Only cryopreserved donor sperm is used after receiving repeated (6 months after cryopreservation) negative test results for HIV, syphilis and hepatitis B and C.</w:t>
      </w:r>
    </w:p>
    <w:bookmarkEnd w:id="41"/>
    <w:bookmarkStart w:name="z44" w:id="42"/>
    <w:p>
      <w:pPr>
        <w:spacing w:after="0"/>
        <w:ind w:left="0"/>
        <w:jc w:val="both"/>
      </w:pPr>
      <w:r>
        <w:rPr>
          <w:rFonts w:ascii="Times New Roman"/>
          <w:b w:val="false"/>
          <w:i w:val="false"/>
          <w:color w:val="000000"/>
          <w:sz w:val="28"/>
        </w:rPr>
        <w:t>
      24. The use of cryopreserved (thawed) sperm ensures:</w:t>
      </w:r>
    </w:p>
    <w:bookmarkEnd w:id="42"/>
    <w:bookmarkStart w:name="z45" w:id="43"/>
    <w:p>
      <w:pPr>
        <w:spacing w:after="0"/>
        <w:ind w:left="0"/>
        <w:jc w:val="both"/>
      </w:pPr>
      <w:r>
        <w:rPr>
          <w:rFonts w:ascii="Times New Roman"/>
          <w:b w:val="false"/>
          <w:i w:val="false"/>
          <w:color w:val="000000"/>
          <w:sz w:val="28"/>
        </w:rPr>
        <w:t>
      1) measures to prevent the transmission of HIV, syphilis, hepatitis and other sexually transmitted infections;</w:t>
      </w:r>
    </w:p>
    <w:bookmarkEnd w:id="43"/>
    <w:bookmarkStart w:name="z46" w:id="44"/>
    <w:p>
      <w:pPr>
        <w:spacing w:after="0"/>
        <w:ind w:left="0"/>
        <w:jc w:val="both"/>
      </w:pPr>
      <w:r>
        <w:rPr>
          <w:rFonts w:ascii="Times New Roman"/>
          <w:b w:val="false"/>
          <w:i w:val="false"/>
          <w:color w:val="000000"/>
          <w:sz w:val="28"/>
        </w:rPr>
        <w:t>
      2) exclusion of the possibility of a meeting of the donor and the recipient.</w:t>
      </w:r>
    </w:p>
    <w:bookmarkEnd w:id="44"/>
    <w:bookmarkStart w:name="z47" w:id="45"/>
    <w:p>
      <w:pPr>
        <w:spacing w:after="0"/>
        <w:ind w:left="0"/>
        <w:jc w:val="both"/>
      </w:pPr>
      <w:r>
        <w:rPr>
          <w:rFonts w:ascii="Times New Roman"/>
          <w:b w:val="false"/>
          <w:i w:val="false"/>
          <w:color w:val="000000"/>
          <w:sz w:val="28"/>
        </w:rPr>
        <w:t>
      25. Requirements for donor sperm:</w:t>
      </w:r>
    </w:p>
    <w:bookmarkEnd w:id="45"/>
    <w:bookmarkStart w:name="z48" w:id="46"/>
    <w:p>
      <w:pPr>
        <w:spacing w:after="0"/>
        <w:ind w:left="0"/>
        <w:jc w:val="both"/>
      </w:pPr>
      <w:r>
        <w:rPr>
          <w:rFonts w:ascii="Times New Roman"/>
          <w:b w:val="false"/>
          <w:i w:val="false"/>
          <w:color w:val="000000"/>
          <w:sz w:val="28"/>
        </w:rPr>
        <w:t>
      1) the volume of ejaculate is more than 1.5 milliliters (hereinafter - ml);</w:t>
      </w:r>
    </w:p>
    <w:bookmarkEnd w:id="46"/>
    <w:bookmarkStart w:name="z49" w:id="47"/>
    <w:p>
      <w:pPr>
        <w:spacing w:after="0"/>
        <w:ind w:left="0"/>
        <w:jc w:val="both"/>
      </w:pPr>
      <w:r>
        <w:rPr>
          <w:rFonts w:ascii="Times New Roman"/>
          <w:b w:val="false"/>
          <w:i w:val="false"/>
          <w:color w:val="000000"/>
          <w:sz w:val="28"/>
        </w:rPr>
        <w:t>
      2) the concentration of spermatozoa in 1 ml of ejaculate is 15 million or more; the total number of spermatozoa in the entire ejaculate is 22.5 million or more;</w:t>
      </w:r>
    </w:p>
    <w:bookmarkEnd w:id="47"/>
    <w:bookmarkStart w:name="z50" w:id="48"/>
    <w:p>
      <w:pPr>
        <w:spacing w:after="0"/>
        <w:ind w:left="0"/>
        <w:jc w:val="both"/>
      </w:pPr>
      <w:r>
        <w:rPr>
          <w:rFonts w:ascii="Times New Roman"/>
          <w:b w:val="false"/>
          <w:i w:val="false"/>
          <w:color w:val="000000"/>
          <w:sz w:val="28"/>
        </w:rPr>
        <w:t>
      3) the proportion of progressively mobile forms (A + B) is 32% or more;</w:t>
      </w:r>
    </w:p>
    <w:bookmarkEnd w:id="48"/>
    <w:bookmarkStart w:name="z51" w:id="49"/>
    <w:p>
      <w:pPr>
        <w:spacing w:after="0"/>
        <w:ind w:left="0"/>
        <w:jc w:val="both"/>
      </w:pPr>
      <w:r>
        <w:rPr>
          <w:rFonts w:ascii="Times New Roman"/>
          <w:b w:val="false"/>
          <w:i w:val="false"/>
          <w:color w:val="000000"/>
          <w:sz w:val="28"/>
        </w:rPr>
        <w:t>
      4) the proportion of morphologically normal forms is 4% or more (according to strict Kruger criteria, 14% or more);</w:t>
      </w:r>
    </w:p>
    <w:bookmarkEnd w:id="49"/>
    <w:bookmarkStart w:name="z52" w:id="50"/>
    <w:p>
      <w:pPr>
        <w:spacing w:after="0"/>
        <w:ind w:left="0"/>
        <w:jc w:val="both"/>
      </w:pPr>
      <w:r>
        <w:rPr>
          <w:rFonts w:ascii="Times New Roman"/>
          <w:b w:val="false"/>
          <w:i w:val="false"/>
          <w:color w:val="000000"/>
          <w:sz w:val="28"/>
        </w:rPr>
        <w:t>
      5) cryotolerance;</w:t>
      </w:r>
    </w:p>
    <w:bookmarkEnd w:id="50"/>
    <w:bookmarkStart w:name="z53" w:id="51"/>
    <w:p>
      <w:pPr>
        <w:spacing w:after="0"/>
        <w:ind w:left="0"/>
        <w:jc w:val="both"/>
      </w:pPr>
      <w:r>
        <w:rPr>
          <w:rFonts w:ascii="Times New Roman"/>
          <w:b w:val="false"/>
          <w:i w:val="false"/>
          <w:color w:val="000000"/>
          <w:sz w:val="28"/>
        </w:rPr>
        <w:t>
      6) a test that determines the immunocompetent bodies of the surface of the spermatoid (MAP test) - according to indications.</w:t>
      </w:r>
    </w:p>
    <w:bookmarkEnd w:id="51"/>
    <w:bookmarkStart w:name="z54" w:id="52"/>
    <w:p>
      <w:pPr>
        <w:spacing w:after="0"/>
        <w:ind w:left="0"/>
        <w:jc w:val="both"/>
      </w:pPr>
      <w:r>
        <w:rPr>
          <w:rFonts w:ascii="Times New Roman"/>
          <w:b w:val="false"/>
          <w:i w:val="false"/>
          <w:color w:val="000000"/>
          <w:sz w:val="28"/>
        </w:rPr>
        <w:t>
      26. Sperm donors undergo medical examinations in accordance with Appendix 5 to these Rules and Conditions.</w:t>
      </w:r>
    </w:p>
    <w:bookmarkEnd w:id="52"/>
    <w:bookmarkStart w:name="z55" w:id="53"/>
    <w:p>
      <w:pPr>
        <w:spacing w:after="0"/>
        <w:ind w:left="0"/>
        <w:jc w:val="both"/>
      </w:pPr>
      <w:r>
        <w:rPr>
          <w:rFonts w:ascii="Times New Roman"/>
          <w:b w:val="false"/>
          <w:i w:val="false"/>
          <w:color w:val="000000"/>
          <w:sz w:val="28"/>
        </w:rPr>
        <w:t>
      27. IVF using donor sperm is carried out according to indications, in accordance with Appendix 6 to these Rules and Conditions.</w:t>
      </w:r>
    </w:p>
    <w:bookmarkEnd w:id="53"/>
    <w:bookmarkStart w:name="z56" w:id="54"/>
    <w:p>
      <w:pPr>
        <w:spacing w:after="0"/>
        <w:ind w:left="0"/>
        <w:jc w:val="both"/>
      </w:pPr>
      <w:r>
        <w:rPr>
          <w:rFonts w:ascii="Times New Roman"/>
          <w:b w:val="false"/>
          <w:i w:val="false"/>
          <w:color w:val="000000"/>
          <w:sz w:val="28"/>
        </w:rPr>
        <w:t>
      28. The individual donor card is filled in and coded by the doctor. The coding scheme is free. The donor’s application and his individual card are kept in the safe as documents for official use.</w:t>
      </w:r>
    </w:p>
    <w:bookmarkEnd w:id="54"/>
    <w:bookmarkStart w:name="z57" w:id="55"/>
    <w:p>
      <w:pPr>
        <w:spacing w:after="0"/>
        <w:ind w:left="0"/>
        <w:jc w:val="both"/>
      </w:pPr>
      <w:r>
        <w:rPr>
          <w:rFonts w:ascii="Times New Roman"/>
          <w:b w:val="false"/>
          <w:i w:val="false"/>
          <w:color w:val="000000"/>
          <w:sz w:val="28"/>
        </w:rPr>
        <w:t>
      29. A doctor-uroandrologist and a doctor-embryologist work with donors. The doctor organizes medical examinations of the donor, monitors the timeliness and results of laboratory tests in accordance with the examination schedule.</w:t>
      </w:r>
    </w:p>
    <w:bookmarkEnd w:id="55"/>
    <w:bookmarkStart w:name="z58" w:id="56"/>
    <w:p>
      <w:pPr>
        <w:spacing w:after="0"/>
        <w:ind w:left="0"/>
        <w:jc w:val="both"/>
      </w:pPr>
      <w:r>
        <w:rPr>
          <w:rFonts w:ascii="Times New Roman"/>
          <w:b w:val="false"/>
          <w:i w:val="false"/>
          <w:color w:val="000000"/>
          <w:sz w:val="28"/>
        </w:rPr>
        <w:t>
      30. The embryologist performs cryopreservation and thawing of sperm, assesses the quality of sperm before and after cryopreservation, selects the necessary storage mode for sperm, keeps records of the material.</w:t>
      </w:r>
    </w:p>
    <w:bookmarkEnd w:id="56"/>
    <w:bookmarkStart w:name="z59" w:id="57"/>
    <w:p>
      <w:pPr>
        <w:spacing w:after="0"/>
        <w:ind w:left="0"/>
        <w:jc w:val="both"/>
      </w:pPr>
      <w:r>
        <w:rPr>
          <w:rFonts w:ascii="Times New Roman"/>
          <w:b w:val="false"/>
          <w:i w:val="false"/>
          <w:color w:val="000000"/>
          <w:sz w:val="28"/>
        </w:rPr>
        <w:t>
      31. Donor sperm is registered in the register of donor sperm receipt and in the card of the donor sperm receipt and consumption.</w:t>
      </w:r>
    </w:p>
    <w:bookmarkEnd w:id="57"/>
    <w:bookmarkStart w:name="z60" w:id="58"/>
    <w:p>
      <w:pPr>
        <w:spacing w:after="0"/>
        <w:ind w:left="0"/>
        <w:jc w:val="left"/>
      </w:pPr>
      <w:r>
        <w:rPr>
          <w:rFonts w:ascii="Times New Roman"/>
          <w:b/>
          <w:i w:val="false"/>
          <w:color w:val="000000"/>
        </w:rPr>
        <w:t xml:space="preserve"> Chapter 4. Donation of embryos </w:t>
      </w:r>
    </w:p>
    <w:bookmarkEnd w:id="58"/>
    <w:bookmarkStart w:name="z61" w:id="59"/>
    <w:p>
      <w:pPr>
        <w:spacing w:after="0"/>
        <w:ind w:left="0"/>
        <w:jc w:val="both"/>
      </w:pPr>
      <w:r>
        <w:rPr>
          <w:rFonts w:ascii="Times New Roman"/>
          <w:b w:val="false"/>
          <w:i w:val="false"/>
          <w:color w:val="000000"/>
          <w:sz w:val="28"/>
        </w:rPr>
        <w:t>
      32. Embryo donors are IVF patients who have unused cryopreserved embryos in the bank. By free decision and written informed consent of patients, these embryos are disposed of, or donated to a medical facility. Embryos transferred to a medical facility are used for gratuitous donation to infertile couples, unmarried women (recipients).</w:t>
      </w:r>
    </w:p>
    <w:bookmarkEnd w:id="59"/>
    <w:bookmarkStart w:name="z62" w:id="60"/>
    <w:p>
      <w:pPr>
        <w:spacing w:after="0"/>
        <w:ind w:left="0"/>
        <w:jc w:val="both"/>
      </w:pPr>
      <w:r>
        <w:rPr>
          <w:rFonts w:ascii="Times New Roman"/>
          <w:b w:val="false"/>
          <w:i w:val="false"/>
          <w:color w:val="000000"/>
          <w:sz w:val="28"/>
        </w:rPr>
        <w:t>
      33. Embryos for donation are also obtained by fertilizing donor oocytes with donor sperm.</w:t>
      </w:r>
    </w:p>
    <w:bookmarkEnd w:id="60"/>
    <w:bookmarkStart w:name="z63" w:id="61"/>
    <w:p>
      <w:pPr>
        <w:spacing w:after="0"/>
        <w:ind w:left="0"/>
        <w:jc w:val="both"/>
      </w:pPr>
      <w:r>
        <w:rPr>
          <w:rFonts w:ascii="Times New Roman"/>
          <w:b w:val="false"/>
          <w:i w:val="false"/>
          <w:color w:val="000000"/>
          <w:sz w:val="28"/>
        </w:rPr>
        <w:t>
      34. Patients are informed that the effectiveness of the procedure using the remaining cryopreserved embryos of IVF patients is lower than when using embryos obtained from donor germ cells. The recipients are provided with a phenotypic portrait of the donors.</w:t>
      </w:r>
    </w:p>
    <w:bookmarkEnd w:id="61"/>
    <w:bookmarkStart w:name="z64" w:id="62"/>
    <w:p>
      <w:pPr>
        <w:spacing w:after="0"/>
        <w:ind w:left="0"/>
        <w:jc w:val="both"/>
      </w:pPr>
      <w:r>
        <w:rPr>
          <w:rFonts w:ascii="Times New Roman"/>
          <w:b w:val="false"/>
          <w:i w:val="false"/>
          <w:color w:val="000000"/>
          <w:sz w:val="28"/>
        </w:rPr>
        <w:t>
      35. IVF using donor embryos is carried out according to indications, in accordance with Appendix 7 to these Rules and Conditions.</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and conditions </w:t>
            </w:r>
            <w:r>
              <w:br/>
            </w:r>
            <w:r>
              <w:rPr>
                <w:rFonts w:ascii="Times New Roman"/>
                <w:b w:val="false"/>
                <w:i w:val="false"/>
                <w:color w:val="000000"/>
                <w:sz w:val="20"/>
              </w:rPr>
              <w:t xml:space="preserve">of donation of germ cells, </w:t>
            </w:r>
            <w:r>
              <w:br/>
            </w:r>
            <w:r>
              <w:rPr>
                <w:rFonts w:ascii="Times New Roman"/>
                <w:b w:val="false"/>
                <w:i w:val="false"/>
                <w:color w:val="000000"/>
                <w:sz w:val="20"/>
              </w:rPr>
              <w:t>tissues of reproductive organs</w:t>
            </w:r>
          </w:p>
        </w:tc>
      </w:tr>
    </w:tbl>
    <w:bookmarkStart w:name="z66" w:id="63"/>
    <w:p>
      <w:pPr>
        <w:spacing w:after="0"/>
        <w:ind w:left="0"/>
        <w:jc w:val="left"/>
      </w:pPr>
      <w:r>
        <w:rPr>
          <w:rFonts w:ascii="Times New Roman"/>
          <w:b/>
          <w:i w:val="false"/>
          <w:color w:val="000000"/>
        </w:rPr>
        <w:t xml:space="preserve"> Medical genetic testing for oocyte donors </w:t>
      </w:r>
    </w:p>
    <w:bookmarkEnd w:id="63"/>
    <w:bookmarkStart w:name="z67" w:id="64"/>
    <w:p>
      <w:pPr>
        <w:spacing w:after="0"/>
        <w:ind w:left="0"/>
        <w:jc w:val="both"/>
      </w:pPr>
      <w:r>
        <w:rPr>
          <w:rFonts w:ascii="Times New Roman"/>
          <w:b w:val="false"/>
          <w:i w:val="false"/>
          <w:color w:val="000000"/>
          <w:sz w:val="28"/>
        </w:rPr>
        <w:t>
      1. Determination of blood group and Rh factor (once).</w:t>
      </w:r>
    </w:p>
    <w:bookmarkEnd w:id="64"/>
    <w:bookmarkStart w:name="z68" w:id="65"/>
    <w:p>
      <w:pPr>
        <w:spacing w:after="0"/>
        <w:ind w:left="0"/>
        <w:jc w:val="both"/>
      </w:pPr>
      <w:r>
        <w:rPr>
          <w:rFonts w:ascii="Times New Roman"/>
          <w:b w:val="false"/>
          <w:i w:val="false"/>
          <w:color w:val="000000"/>
          <w:sz w:val="28"/>
        </w:rPr>
        <w:t>
      2. Consultation of a therapist and an opinion on the state of health and the absence of contraindications to surgery (before each procedure).</w:t>
      </w:r>
    </w:p>
    <w:bookmarkEnd w:id="65"/>
    <w:bookmarkStart w:name="z69" w:id="66"/>
    <w:p>
      <w:pPr>
        <w:spacing w:after="0"/>
        <w:ind w:left="0"/>
        <w:jc w:val="both"/>
      </w:pPr>
      <w:r>
        <w:rPr>
          <w:rFonts w:ascii="Times New Roman"/>
          <w:b w:val="false"/>
          <w:i w:val="false"/>
          <w:color w:val="000000"/>
          <w:sz w:val="28"/>
        </w:rPr>
        <w:t>
      3. Consultation of a psychiatrist, narcologist (once a year).</w:t>
      </w:r>
    </w:p>
    <w:bookmarkEnd w:id="66"/>
    <w:bookmarkStart w:name="z70" w:id="67"/>
    <w:p>
      <w:pPr>
        <w:spacing w:after="0"/>
        <w:ind w:left="0"/>
        <w:jc w:val="both"/>
      </w:pPr>
      <w:r>
        <w:rPr>
          <w:rFonts w:ascii="Times New Roman"/>
          <w:b w:val="false"/>
          <w:i w:val="false"/>
          <w:color w:val="000000"/>
          <w:sz w:val="28"/>
        </w:rPr>
        <w:t>
      4. Consultation of a geneticist, medical and genetic examination (clinical and genealogical study, cytogenetic study) of peripheral blood cells (karyotype) (once).</w:t>
      </w:r>
    </w:p>
    <w:bookmarkEnd w:id="67"/>
    <w:bookmarkStart w:name="z71" w:id="68"/>
    <w:p>
      <w:pPr>
        <w:spacing w:after="0"/>
        <w:ind w:left="0"/>
        <w:jc w:val="both"/>
      </w:pPr>
      <w:r>
        <w:rPr>
          <w:rFonts w:ascii="Times New Roman"/>
          <w:b w:val="false"/>
          <w:i w:val="false"/>
          <w:color w:val="000000"/>
          <w:sz w:val="28"/>
        </w:rPr>
        <w:t>
      5. Molecular genetic analysis for mutations in the genes of the most common hereditary diseases (determination of PAH gene mutations in phenylketonuria into deoxyribonucleic acids (hereinafter referred to as DNA) using the molecular genetic method, determination of cystic fibrosis gene mutations in DNA using the molecular genetic method) (according to indications).</w:t>
      </w:r>
    </w:p>
    <w:bookmarkEnd w:id="68"/>
    <w:bookmarkStart w:name="z72" w:id="69"/>
    <w:p>
      <w:pPr>
        <w:spacing w:after="0"/>
        <w:ind w:left="0"/>
        <w:jc w:val="both"/>
      </w:pPr>
      <w:r>
        <w:rPr>
          <w:rFonts w:ascii="Times New Roman"/>
          <w:b w:val="false"/>
          <w:i w:val="false"/>
          <w:color w:val="000000"/>
          <w:sz w:val="28"/>
        </w:rPr>
        <w:t>
      6. General clinical urine analysis (general urine analysis) (before each procedure).</w:t>
      </w:r>
    </w:p>
    <w:bookmarkEnd w:id="69"/>
    <w:bookmarkStart w:name="z73" w:id="70"/>
    <w:p>
      <w:pPr>
        <w:spacing w:after="0"/>
        <w:ind w:left="0"/>
        <w:jc w:val="both"/>
      </w:pPr>
      <w:r>
        <w:rPr>
          <w:rFonts w:ascii="Times New Roman"/>
          <w:b w:val="false"/>
          <w:i w:val="false"/>
          <w:color w:val="000000"/>
          <w:sz w:val="28"/>
        </w:rPr>
        <w:t>
      7. Electrocardiographic study with reading (before each procedure).</w:t>
      </w:r>
    </w:p>
    <w:bookmarkEnd w:id="70"/>
    <w:bookmarkStart w:name="z74" w:id="71"/>
    <w:p>
      <w:pPr>
        <w:spacing w:after="0"/>
        <w:ind w:left="0"/>
        <w:jc w:val="both"/>
      </w:pPr>
      <w:r>
        <w:rPr>
          <w:rFonts w:ascii="Times New Roman"/>
          <w:b w:val="false"/>
          <w:i w:val="false"/>
          <w:color w:val="000000"/>
          <w:sz w:val="28"/>
        </w:rPr>
        <w:t>
      8. Diagnostic fluorography (1 projection) (validity period - 12 months).</w:t>
      </w:r>
    </w:p>
    <w:bookmarkEnd w:id="71"/>
    <w:bookmarkStart w:name="z75" w:id="72"/>
    <w:p>
      <w:pPr>
        <w:spacing w:after="0"/>
        <w:ind w:left="0"/>
        <w:jc w:val="both"/>
      </w:pPr>
      <w:r>
        <w:rPr>
          <w:rFonts w:ascii="Times New Roman"/>
          <w:b w:val="false"/>
          <w:i w:val="false"/>
          <w:color w:val="000000"/>
          <w:sz w:val="28"/>
        </w:rPr>
        <w:t>
      9. General blood analysis on an analyzer with differentiation of 5 classes of cells and measurement of the erythrocyte sedimentation rate (ESR) in the blood by the Westergren method (before each procedure);</w:t>
      </w:r>
    </w:p>
    <w:bookmarkEnd w:id="72"/>
    <w:bookmarkStart w:name="z76" w:id="73"/>
    <w:p>
      <w:pPr>
        <w:spacing w:after="0"/>
        <w:ind w:left="0"/>
        <w:jc w:val="both"/>
      </w:pPr>
      <w:r>
        <w:rPr>
          <w:rFonts w:ascii="Times New Roman"/>
          <w:b w:val="false"/>
          <w:i w:val="false"/>
          <w:color w:val="000000"/>
          <w:sz w:val="28"/>
        </w:rPr>
        <w:t>
      10. Determination of antibodies to HBsAg of hepatitis B virus in blood serum by enzyme immunoassay (hereinafter - EIA method) (validity period - 3 months).</w:t>
      </w:r>
    </w:p>
    <w:bookmarkEnd w:id="73"/>
    <w:bookmarkStart w:name="z77" w:id="74"/>
    <w:p>
      <w:pPr>
        <w:spacing w:after="0"/>
        <w:ind w:left="0"/>
        <w:jc w:val="both"/>
      </w:pPr>
      <w:r>
        <w:rPr>
          <w:rFonts w:ascii="Times New Roman"/>
          <w:b w:val="false"/>
          <w:i w:val="false"/>
          <w:color w:val="000000"/>
          <w:sz w:val="28"/>
        </w:rPr>
        <w:t>
      11. Determination of total antibodies to hepatitis C virus in blood serum by EIA method (validity period - 3 months).</w:t>
      </w:r>
    </w:p>
    <w:bookmarkEnd w:id="74"/>
    <w:bookmarkStart w:name="z78" w:id="75"/>
    <w:p>
      <w:pPr>
        <w:spacing w:after="0"/>
        <w:ind w:left="0"/>
        <w:jc w:val="both"/>
      </w:pPr>
      <w:r>
        <w:rPr>
          <w:rFonts w:ascii="Times New Roman"/>
          <w:b w:val="false"/>
          <w:i w:val="false"/>
          <w:color w:val="000000"/>
          <w:sz w:val="28"/>
        </w:rPr>
        <w:t>
      12. The Wasserman reaction in blood serum (validity period - 3 months).</w:t>
      </w:r>
    </w:p>
    <w:bookmarkEnd w:id="75"/>
    <w:bookmarkStart w:name="z79" w:id="76"/>
    <w:p>
      <w:pPr>
        <w:spacing w:after="0"/>
        <w:ind w:left="0"/>
        <w:jc w:val="both"/>
      </w:pPr>
      <w:r>
        <w:rPr>
          <w:rFonts w:ascii="Times New Roman"/>
          <w:b w:val="false"/>
          <w:i w:val="false"/>
          <w:color w:val="000000"/>
          <w:sz w:val="28"/>
        </w:rPr>
        <w:t>
      13. Determination of total antibodies to HIV-1,2 and p24 antigen in blood serum by EIA method (validity period - 3 months).</w:t>
      </w:r>
    </w:p>
    <w:bookmarkEnd w:id="76"/>
    <w:bookmarkStart w:name="z80" w:id="77"/>
    <w:p>
      <w:pPr>
        <w:spacing w:after="0"/>
        <w:ind w:left="0"/>
        <w:jc w:val="both"/>
      </w:pPr>
      <w:r>
        <w:rPr>
          <w:rFonts w:ascii="Times New Roman"/>
          <w:b w:val="false"/>
          <w:i w:val="false"/>
          <w:color w:val="000000"/>
          <w:sz w:val="28"/>
        </w:rPr>
        <w:t>
      14. Determination of the degree of purity of the gynecological smear (before each procedure).</w:t>
      </w:r>
    </w:p>
    <w:bookmarkEnd w:id="77"/>
    <w:bookmarkStart w:name="z81" w:id="78"/>
    <w:p>
      <w:pPr>
        <w:spacing w:after="0"/>
        <w:ind w:left="0"/>
        <w:jc w:val="both"/>
      </w:pPr>
      <w:r>
        <w:rPr>
          <w:rFonts w:ascii="Times New Roman"/>
          <w:b w:val="false"/>
          <w:i w:val="false"/>
          <w:color w:val="000000"/>
          <w:sz w:val="28"/>
        </w:rPr>
        <w:t>
      15. Biochemical blood test (determination of alanine aminotransferase (ALaT) in blood serum, determination of aspartate aminotransferase (ASaT) in blood serum, determination of total bilirubin in blood serum, determination of glucose in blood serum, determination of total protein in blood serum, determination of creatinine in blood serum, determination of urea in blood serum (validity period - 1 month).</w:t>
      </w:r>
    </w:p>
    <w:bookmarkEnd w:id="78"/>
    <w:bookmarkStart w:name="z82" w:id="79"/>
    <w:p>
      <w:pPr>
        <w:spacing w:after="0"/>
        <w:ind w:left="0"/>
        <w:jc w:val="both"/>
      </w:pPr>
      <w:r>
        <w:rPr>
          <w:rFonts w:ascii="Times New Roman"/>
          <w:b w:val="false"/>
          <w:i w:val="false"/>
          <w:color w:val="000000"/>
          <w:sz w:val="28"/>
        </w:rPr>
        <w:t>
      16. Determination of coagulogram (determination of prothrombin time (PT) with subsequent calculation of prothrombin index (PTI) and international normalized ratio (INR) in blood plasma (PT-PTI-INR), determination of activated partial thromboplastin time (APTT) in blood plasma, determination of fibrinogen in blood plasma (validity period - 1 month).</w:t>
      </w:r>
    </w:p>
    <w:bookmarkEnd w:id="79"/>
    <w:bookmarkStart w:name="z83" w:id="80"/>
    <w:p>
      <w:pPr>
        <w:spacing w:after="0"/>
        <w:ind w:left="0"/>
        <w:jc w:val="both"/>
      </w:pPr>
      <w:r>
        <w:rPr>
          <w:rFonts w:ascii="Times New Roman"/>
          <w:b w:val="false"/>
          <w:i w:val="false"/>
          <w:color w:val="000000"/>
          <w:sz w:val="28"/>
        </w:rPr>
        <w:t>
      17. Cytological examination of a smear from the cervix PAP test (validity period - 12 months).</w:t>
      </w:r>
    </w:p>
    <w:bookmarkEnd w:id="80"/>
    <w:bookmarkStart w:name="z84" w:id="81"/>
    <w:p>
      <w:pPr>
        <w:spacing w:after="0"/>
        <w:ind w:left="0"/>
        <w:jc w:val="both"/>
      </w:pPr>
      <w:r>
        <w:rPr>
          <w:rFonts w:ascii="Times New Roman"/>
          <w:b w:val="false"/>
          <w:i w:val="false"/>
          <w:color w:val="000000"/>
          <w:sz w:val="28"/>
        </w:rPr>
        <w:t>
      18. Detection of Chlamydiatrachomatis in biological material by polymerase chain reaction (hereinafter - PCR) (validity period - 3 months).</w:t>
      </w:r>
    </w:p>
    <w:bookmarkEnd w:id="81"/>
    <w:bookmarkStart w:name="z85" w:id="82"/>
    <w:p>
      <w:pPr>
        <w:spacing w:after="0"/>
        <w:ind w:left="0"/>
        <w:jc w:val="both"/>
      </w:pPr>
      <w:r>
        <w:rPr>
          <w:rFonts w:ascii="Times New Roman"/>
          <w:b w:val="false"/>
          <w:i w:val="false"/>
          <w:color w:val="000000"/>
          <w:sz w:val="28"/>
        </w:rPr>
        <w:t>
      19. Detection of Neisseria gonorrhea in biological material by PCR, detection of herpes simplex virus types 1 and 2 in biological material by PCR qualitative, detection of cytomegalovirus (HSV-V) in biological material by PCR qualitative (validity -3 months).</w:t>
      </w:r>
    </w:p>
    <w:bookmarkEnd w:id="82"/>
    <w:bookmarkStart w:name="z86" w:id="83"/>
    <w:p>
      <w:pPr>
        <w:spacing w:after="0"/>
        <w:ind w:left="0"/>
        <w:jc w:val="both"/>
      </w:pPr>
      <w:r>
        <w:rPr>
          <w:rFonts w:ascii="Times New Roman"/>
          <w:b w:val="false"/>
          <w:i w:val="false"/>
          <w:color w:val="000000"/>
          <w:sz w:val="28"/>
        </w:rPr>
        <w:t>
      20. Determination of IgG, M to the causative agent of rubella in the blood serum by the EIA method (once in the absence of confirming data on vaccination or previous diseases) (validity period -12 months).</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and conditions </w:t>
            </w:r>
            <w:r>
              <w:br/>
            </w:r>
            <w:r>
              <w:rPr>
                <w:rFonts w:ascii="Times New Roman"/>
                <w:b w:val="false"/>
                <w:i w:val="false"/>
                <w:color w:val="000000"/>
                <w:sz w:val="20"/>
              </w:rPr>
              <w:t xml:space="preserve">of donation of germ cells, </w:t>
            </w:r>
            <w:r>
              <w:br/>
            </w:r>
            <w:r>
              <w:rPr>
                <w:rFonts w:ascii="Times New Roman"/>
                <w:b w:val="false"/>
                <w:i w:val="false"/>
                <w:color w:val="000000"/>
                <w:sz w:val="20"/>
              </w:rPr>
              <w:t>tissues of reproductive organs</w:t>
            </w:r>
          </w:p>
        </w:tc>
      </w:tr>
    </w:tbl>
    <w:bookmarkStart w:name="z88" w:id="84"/>
    <w:p>
      <w:pPr>
        <w:spacing w:after="0"/>
        <w:ind w:left="0"/>
        <w:jc w:val="left"/>
      </w:pPr>
      <w:r>
        <w:rPr>
          <w:rFonts w:ascii="Times New Roman"/>
          <w:b/>
          <w:i w:val="false"/>
          <w:color w:val="000000"/>
        </w:rPr>
        <w:t xml:space="preserve"> Indications for in vitro fertilization using donor oocytes</w:t>
      </w:r>
    </w:p>
    <w:bookmarkEnd w:id="84"/>
    <w:bookmarkStart w:name="z89" w:id="85"/>
    <w:p>
      <w:pPr>
        <w:spacing w:after="0"/>
        <w:ind w:left="0"/>
        <w:jc w:val="both"/>
      </w:pPr>
      <w:r>
        <w:rPr>
          <w:rFonts w:ascii="Times New Roman"/>
          <w:b w:val="false"/>
          <w:i w:val="false"/>
          <w:color w:val="000000"/>
          <w:sz w:val="28"/>
        </w:rPr>
        <w:t>
      1. Lack of oocytes due to natural menopause.</w:t>
      </w:r>
    </w:p>
    <w:bookmarkEnd w:id="85"/>
    <w:bookmarkStart w:name="z90" w:id="86"/>
    <w:p>
      <w:pPr>
        <w:spacing w:after="0"/>
        <w:ind w:left="0"/>
        <w:jc w:val="both"/>
      </w:pPr>
      <w:r>
        <w:rPr>
          <w:rFonts w:ascii="Times New Roman"/>
          <w:b w:val="false"/>
          <w:i w:val="false"/>
          <w:color w:val="000000"/>
          <w:sz w:val="28"/>
        </w:rPr>
        <w:t>
      2. Premature ovarian failure syndrome, resistant ovarian syndrome, condition after oophorectomy, radiotherapy or chemotherapy.</w:t>
      </w:r>
    </w:p>
    <w:bookmarkEnd w:id="86"/>
    <w:bookmarkStart w:name="z91" w:id="87"/>
    <w:p>
      <w:pPr>
        <w:spacing w:after="0"/>
        <w:ind w:left="0"/>
        <w:jc w:val="both"/>
      </w:pPr>
      <w:r>
        <w:rPr>
          <w:rFonts w:ascii="Times New Roman"/>
          <w:b w:val="false"/>
          <w:i w:val="false"/>
          <w:color w:val="000000"/>
          <w:sz w:val="28"/>
        </w:rPr>
        <w:t>
      3. Abnormal development of genitals, lack of ovaries.</w:t>
      </w:r>
    </w:p>
    <w:bookmarkEnd w:id="87"/>
    <w:bookmarkStart w:name="z92" w:id="88"/>
    <w:p>
      <w:pPr>
        <w:spacing w:after="0"/>
        <w:ind w:left="0"/>
        <w:jc w:val="both"/>
      </w:pPr>
      <w:r>
        <w:rPr>
          <w:rFonts w:ascii="Times New Roman"/>
          <w:b w:val="false"/>
          <w:i w:val="false"/>
          <w:color w:val="000000"/>
          <w:sz w:val="28"/>
        </w:rPr>
        <w:t>
      4. Functional inferiority of oocytes in women with sex-linked hereditary diseases.</w:t>
      </w:r>
    </w:p>
    <w:bookmarkEnd w:id="88"/>
    <w:bookmarkStart w:name="z93" w:id="89"/>
    <w:p>
      <w:pPr>
        <w:spacing w:after="0"/>
        <w:ind w:left="0"/>
        <w:jc w:val="both"/>
      </w:pPr>
      <w:r>
        <w:rPr>
          <w:rFonts w:ascii="Times New Roman"/>
          <w:b w:val="false"/>
          <w:i w:val="false"/>
          <w:color w:val="000000"/>
          <w:sz w:val="28"/>
        </w:rPr>
        <w:t>
      5. Unsuccessful repeated attempts of in vitro fertilization with insufficient response of the ovaries to the induction of superovulation, repeated obtaining of low quality embryos, the transfer of which did not lead to pregnancy.</w:t>
      </w:r>
    </w:p>
    <w:bookmarkEnd w:id="89"/>
    <w:bookmarkStart w:name="z94" w:id="90"/>
    <w:p>
      <w:pPr>
        <w:spacing w:after="0"/>
        <w:ind w:left="0"/>
        <w:jc w:val="both"/>
      </w:pPr>
      <w:r>
        <w:rPr>
          <w:rFonts w:ascii="Times New Roman"/>
          <w:b w:val="false"/>
          <w:i w:val="false"/>
          <w:color w:val="000000"/>
          <w:sz w:val="28"/>
        </w:rPr>
        <w:t>
      6. Rhesus incompatibility of a man and a woman.</w:t>
      </w:r>
    </w:p>
    <w:bookmarkEnd w:id="90"/>
    <w:bookmarkStart w:name="z95" w:id="91"/>
    <w:p>
      <w:pPr>
        <w:spacing w:after="0"/>
        <w:ind w:left="0"/>
        <w:jc w:val="both"/>
      </w:pPr>
      <w:r>
        <w:rPr>
          <w:rFonts w:ascii="Times New Roman"/>
          <w:b w:val="false"/>
          <w:i w:val="false"/>
          <w:color w:val="000000"/>
          <w:sz w:val="28"/>
        </w:rPr>
        <w:t>
      7. Anomalies in a woman’s karyotype.</w:t>
      </w:r>
    </w:p>
    <w:bookmarkEnd w:id="91"/>
    <w:bookmarkStart w:name="z96" w:id="92"/>
    <w:p>
      <w:pPr>
        <w:spacing w:after="0"/>
        <w:ind w:left="0"/>
        <w:jc w:val="both"/>
      </w:pPr>
      <w:r>
        <w:rPr>
          <w:rFonts w:ascii="Times New Roman"/>
          <w:b w:val="false"/>
          <w:i w:val="false"/>
          <w:color w:val="000000"/>
          <w:sz w:val="28"/>
        </w:rPr>
        <w:t>
      8. Closely related (consanguineous) marriages with the birth of children with developmental defects.</w:t>
      </w:r>
    </w:p>
    <w:bookmarkEnd w:id="92"/>
    <w:bookmarkStart w:name="z97" w:id="93"/>
    <w:p>
      <w:pPr>
        <w:spacing w:after="0"/>
        <w:ind w:left="0"/>
        <w:jc w:val="both"/>
      </w:pPr>
      <w:r>
        <w:rPr>
          <w:rFonts w:ascii="Times New Roman"/>
          <w:b w:val="false"/>
          <w:i w:val="false"/>
          <w:color w:val="000000"/>
          <w:sz w:val="28"/>
        </w:rPr>
        <w:t>
      9. Somatic diseases in which ovarian stimulation is contraindicated.</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and conditions </w:t>
            </w:r>
            <w:r>
              <w:br/>
            </w:r>
            <w:r>
              <w:rPr>
                <w:rFonts w:ascii="Times New Roman"/>
                <w:b w:val="false"/>
                <w:i w:val="false"/>
                <w:color w:val="000000"/>
                <w:sz w:val="20"/>
              </w:rPr>
              <w:t xml:space="preserve">of donation of germ cells, </w:t>
            </w:r>
            <w:r>
              <w:br/>
            </w:r>
            <w:r>
              <w:rPr>
                <w:rFonts w:ascii="Times New Roman"/>
                <w:b w:val="false"/>
                <w:i w:val="false"/>
                <w:color w:val="000000"/>
                <w:sz w:val="20"/>
              </w:rPr>
              <w:t>tissues of reproductive organs</w:t>
            </w:r>
          </w:p>
        </w:tc>
      </w:tr>
    </w:tbl>
    <w:bookmarkStart w:name="z99" w:id="94"/>
    <w:p>
      <w:pPr>
        <w:spacing w:after="0"/>
        <w:ind w:left="0"/>
        <w:jc w:val="left"/>
      </w:pPr>
      <w:r>
        <w:rPr>
          <w:rFonts w:ascii="Times New Roman"/>
          <w:b/>
          <w:i w:val="false"/>
          <w:color w:val="000000"/>
        </w:rPr>
        <w:t xml:space="preserve"> Contraindications for in vitro fertilization using donor oocytes</w:t>
      </w:r>
    </w:p>
    <w:bookmarkEnd w:id="94"/>
    <w:bookmarkStart w:name="z100" w:id="95"/>
    <w:p>
      <w:pPr>
        <w:spacing w:after="0"/>
        <w:ind w:left="0"/>
        <w:jc w:val="both"/>
      </w:pPr>
      <w:r>
        <w:rPr>
          <w:rFonts w:ascii="Times New Roman"/>
          <w:b w:val="false"/>
          <w:i w:val="false"/>
          <w:color w:val="000000"/>
          <w:sz w:val="28"/>
        </w:rPr>
        <w:t>
      1. Somatic and mental illnesses, which are contraindications for pregnancy and childbirth.</w:t>
      </w:r>
    </w:p>
    <w:bookmarkEnd w:id="95"/>
    <w:bookmarkStart w:name="z101" w:id="96"/>
    <w:p>
      <w:pPr>
        <w:spacing w:after="0"/>
        <w:ind w:left="0"/>
        <w:jc w:val="both"/>
      </w:pPr>
      <w:r>
        <w:rPr>
          <w:rFonts w:ascii="Times New Roman"/>
          <w:b w:val="false"/>
          <w:i w:val="false"/>
          <w:color w:val="000000"/>
          <w:sz w:val="28"/>
        </w:rPr>
        <w:t>
      2. Congenital malformations or acquired deformities of the uterine cavity, in which implantation of embryos or pregnancy is impossible.</w:t>
      </w:r>
    </w:p>
    <w:bookmarkEnd w:id="96"/>
    <w:bookmarkStart w:name="z102" w:id="97"/>
    <w:p>
      <w:pPr>
        <w:spacing w:after="0"/>
        <w:ind w:left="0"/>
        <w:jc w:val="both"/>
      </w:pPr>
      <w:r>
        <w:rPr>
          <w:rFonts w:ascii="Times New Roman"/>
          <w:b w:val="false"/>
          <w:i w:val="false"/>
          <w:color w:val="000000"/>
          <w:sz w:val="28"/>
        </w:rPr>
        <w:t>
      3. Tumors of the ovaries.</w:t>
      </w:r>
    </w:p>
    <w:bookmarkEnd w:id="97"/>
    <w:bookmarkStart w:name="z103" w:id="98"/>
    <w:p>
      <w:pPr>
        <w:spacing w:after="0"/>
        <w:ind w:left="0"/>
        <w:jc w:val="both"/>
      </w:pPr>
      <w:r>
        <w:rPr>
          <w:rFonts w:ascii="Times New Roman"/>
          <w:b w:val="false"/>
          <w:i w:val="false"/>
          <w:color w:val="000000"/>
          <w:sz w:val="28"/>
        </w:rPr>
        <w:t>
      4. Benign tumors of the uterus requiring surgical treatment.</w:t>
      </w:r>
    </w:p>
    <w:bookmarkEnd w:id="98"/>
    <w:bookmarkStart w:name="z104" w:id="99"/>
    <w:p>
      <w:pPr>
        <w:spacing w:after="0"/>
        <w:ind w:left="0"/>
        <w:jc w:val="both"/>
      </w:pPr>
      <w:r>
        <w:rPr>
          <w:rFonts w:ascii="Times New Roman"/>
          <w:b w:val="false"/>
          <w:i w:val="false"/>
          <w:color w:val="000000"/>
          <w:sz w:val="28"/>
        </w:rPr>
        <w:t>
      5. Acute inflammatory diseases of any localization.</w:t>
      </w:r>
    </w:p>
    <w:bookmarkEnd w:id="99"/>
    <w:bookmarkStart w:name="z105" w:id="100"/>
    <w:p>
      <w:pPr>
        <w:spacing w:after="0"/>
        <w:ind w:left="0"/>
        <w:jc w:val="both"/>
      </w:pPr>
      <w:r>
        <w:rPr>
          <w:rFonts w:ascii="Times New Roman"/>
          <w:b w:val="false"/>
          <w:i w:val="false"/>
          <w:color w:val="000000"/>
          <w:sz w:val="28"/>
        </w:rPr>
        <w:t>
      6. Malignant neoplasms of any localization.</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to the rules and conditions </w:t>
            </w:r>
            <w:r>
              <w:br/>
            </w:r>
            <w:r>
              <w:rPr>
                <w:rFonts w:ascii="Times New Roman"/>
                <w:b w:val="false"/>
                <w:i w:val="false"/>
                <w:color w:val="000000"/>
                <w:sz w:val="20"/>
              </w:rPr>
              <w:t xml:space="preserve">of donation  of germ cells, tissues </w:t>
            </w:r>
            <w:r>
              <w:br/>
            </w:r>
            <w:r>
              <w:rPr>
                <w:rFonts w:ascii="Times New Roman"/>
                <w:b w:val="false"/>
                <w:i w:val="false"/>
                <w:color w:val="000000"/>
                <w:sz w:val="20"/>
              </w:rPr>
              <w:t>of reproductive organs</w:t>
            </w:r>
          </w:p>
        </w:tc>
      </w:tr>
    </w:tbl>
    <w:bookmarkStart w:name="z107" w:id="101"/>
    <w:p>
      <w:pPr>
        <w:spacing w:after="0"/>
        <w:ind w:left="0"/>
        <w:jc w:val="left"/>
      </w:pPr>
      <w:r>
        <w:rPr>
          <w:rFonts w:ascii="Times New Roman"/>
          <w:b/>
          <w:i w:val="false"/>
          <w:color w:val="000000"/>
        </w:rPr>
        <w:t xml:space="preserve"> The scope of examinations of men and women (recipients), both married and unmarried</w:t>
      </w:r>
    </w:p>
    <w:bookmarkEnd w:id="101"/>
    <w:bookmarkStart w:name="z108" w:id="102"/>
    <w:p>
      <w:pPr>
        <w:spacing w:after="0"/>
        <w:ind w:left="0"/>
        <w:jc w:val="both"/>
      </w:pPr>
      <w:r>
        <w:rPr>
          <w:rFonts w:ascii="Times New Roman"/>
          <w:b w:val="false"/>
          <w:i w:val="false"/>
          <w:color w:val="000000"/>
          <w:sz w:val="28"/>
        </w:rPr>
        <w:t>
      1. Determination of blood group and Rh factor (once).</w:t>
      </w:r>
    </w:p>
    <w:bookmarkEnd w:id="102"/>
    <w:bookmarkStart w:name="z109" w:id="103"/>
    <w:p>
      <w:pPr>
        <w:spacing w:after="0"/>
        <w:ind w:left="0"/>
        <w:jc w:val="both"/>
      </w:pPr>
      <w:r>
        <w:rPr>
          <w:rFonts w:ascii="Times New Roman"/>
          <w:b w:val="false"/>
          <w:i w:val="false"/>
          <w:color w:val="000000"/>
          <w:sz w:val="28"/>
        </w:rPr>
        <w:t>
      2. Consultation of a therapist and an opinion on the state of health and the absence of contraindications to surgery (once a year).</w:t>
      </w:r>
    </w:p>
    <w:bookmarkEnd w:id="103"/>
    <w:bookmarkStart w:name="z110" w:id="104"/>
    <w:p>
      <w:pPr>
        <w:spacing w:after="0"/>
        <w:ind w:left="0"/>
        <w:jc w:val="both"/>
      </w:pPr>
      <w:r>
        <w:rPr>
          <w:rFonts w:ascii="Times New Roman"/>
          <w:b w:val="false"/>
          <w:i w:val="false"/>
          <w:color w:val="000000"/>
          <w:sz w:val="28"/>
        </w:rPr>
        <w:t>
      3. Consultation of a psychiatrist, consultation of a narcologist (according to indications).</w:t>
      </w:r>
    </w:p>
    <w:bookmarkEnd w:id="104"/>
    <w:bookmarkStart w:name="z111" w:id="105"/>
    <w:p>
      <w:pPr>
        <w:spacing w:after="0"/>
        <w:ind w:left="0"/>
        <w:jc w:val="both"/>
      </w:pPr>
      <w:r>
        <w:rPr>
          <w:rFonts w:ascii="Times New Roman"/>
          <w:b w:val="false"/>
          <w:i w:val="false"/>
          <w:color w:val="000000"/>
          <w:sz w:val="28"/>
        </w:rPr>
        <w:t>
      4. Consultation of a geneticist, medical and genetic examination (clinical and genealogical study, cytogenetic study) of peripheral blood cells (karyotype) (once, according to indications).</w:t>
      </w:r>
    </w:p>
    <w:bookmarkEnd w:id="105"/>
    <w:bookmarkStart w:name="z112" w:id="106"/>
    <w:p>
      <w:pPr>
        <w:spacing w:after="0"/>
        <w:ind w:left="0"/>
        <w:jc w:val="both"/>
      </w:pPr>
      <w:r>
        <w:rPr>
          <w:rFonts w:ascii="Times New Roman"/>
          <w:b w:val="false"/>
          <w:i w:val="false"/>
          <w:color w:val="000000"/>
          <w:sz w:val="28"/>
        </w:rPr>
        <w:t>
      5. Molecular genetic analysis for mutations in the genes of the most common hereditary diseases (determination of PAH gene mutations in phenylketonuria into deoxyribonucleic acids (hereinafter referred to as DNA) using the molecular genetic method, determination of cystic fibrosis gene mutations in DNA using the molecular genetic method) - according to indications.</w:t>
      </w:r>
    </w:p>
    <w:bookmarkEnd w:id="106"/>
    <w:bookmarkStart w:name="z113" w:id="107"/>
    <w:p>
      <w:pPr>
        <w:spacing w:after="0"/>
        <w:ind w:left="0"/>
        <w:jc w:val="both"/>
      </w:pPr>
      <w:r>
        <w:rPr>
          <w:rFonts w:ascii="Times New Roman"/>
          <w:b w:val="false"/>
          <w:i w:val="false"/>
          <w:color w:val="000000"/>
          <w:sz w:val="28"/>
        </w:rPr>
        <w:t>
      6. Determination of the degree of purity of the gynecological smear (before each procedure).</w:t>
      </w:r>
    </w:p>
    <w:bookmarkEnd w:id="107"/>
    <w:bookmarkStart w:name="z114" w:id="108"/>
    <w:p>
      <w:pPr>
        <w:spacing w:after="0"/>
        <w:ind w:left="0"/>
        <w:jc w:val="both"/>
      </w:pPr>
      <w:r>
        <w:rPr>
          <w:rFonts w:ascii="Times New Roman"/>
          <w:b w:val="false"/>
          <w:i w:val="false"/>
          <w:color w:val="000000"/>
          <w:sz w:val="28"/>
        </w:rPr>
        <w:t xml:space="preserve">
      7. General clinical urine analysis (general urine analysis) (before each procedure). </w:t>
      </w:r>
    </w:p>
    <w:bookmarkEnd w:id="108"/>
    <w:bookmarkStart w:name="z115" w:id="109"/>
    <w:p>
      <w:pPr>
        <w:spacing w:after="0"/>
        <w:ind w:left="0"/>
        <w:jc w:val="both"/>
      </w:pPr>
      <w:r>
        <w:rPr>
          <w:rFonts w:ascii="Times New Roman"/>
          <w:b w:val="false"/>
          <w:i w:val="false"/>
          <w:color w:val="000000"/>
          <w:sz w:val="28"/>
        </w:rPr>
        <w:t>
      8. Electrocardiographic study with reading (validity period – 3 months).</w:t>
      </w:r>
    </w:p>
    <w:bookmarkEnd w:id="109"/>
    <w:bookmarkStart w:name="z116" w:id="110"/>
    <w:p>
      <w:pPr>
        <w:spacing w:after="0"/>
        <w:ind w:left="0"/>
        <w:jc w:val="both"/>
      </w:pPr>
      <w:r>
        <w:rPr>
          <w:rFonts w:ascii="Times New Roman"/>
          <w:b w:val="false"/>
          <w:i w:val="false"/>
          <w:color w:val="000000"/>
          <w:sz w:val="28"/>
        </w:rPr>
        <w:t>
      9. Diagnostic fluorography (1 projection) (validity period - 12 months).</w:t>
      </w:r>
    </w:p>
    <w:bookmarkEnd w:id="110"/>
    <w:bookmarkStart w:name="z117" w:id="111"/>
    <w:p>
      <w:pPr>
        <w:spacing w:after="0"/>
        <w:ind w:left="0"/>
        <w:jc w:val="both"/>
      </w:pPr>
      <w:r>
        <w:rPr>
          <w:rFonts w:ascii="Times New Roman"/>
          <w:b w:val="false"/>
          <w:i w:val="false"/>
          <w:color w:val="000000"/>
          <w:sz w:val="28"/>
        </w:rPr>
        <w:t>
      10. Biochemical blood test (determination of alanine aminotransferase (ALaT) in blood serum, determination of aspartate aminotransferase (ASaT) in blood serum, determination of total bilirubin in blood serum, determination of glucose in blood serum, determination of total protein in blood serum, determination of creatinine in blood serum, determination of urea in blood serum (validity period - 3 months).</w:t>
      </w:r>
    </w:p>
    <w:bookmarkEnd w:id="111"/>
    <w:bookmarkStart w:name="z118" w:id="112"/>
    <w:p>
      <w:pPr>
        <w:spacing w:after="0"/>
        <w:ind w:left="0"/>
        <w:jc w:val="both"/>
      </w:pPr>
      <w:r>
        <w:rPr>
          <w:rFonts w:ascii="Times New Roman"/>
          <w:b w:val="false"/>
          <w:i w:val="false"/>
          <w:color w:val="000000"/>
          <w:sz w:val="28"/>
        </w:rPr>
        <w:t>
      11. Determination of coagulogram (determination of prothrombin time (PT) with subsequent calculation of prothrombin index (PTI) and international normalized ratio (INR) in blood plasma (PT-PTI-INR), determination of activated partial thromboplastin time (APTT) in blood plasma, determination of fibrinogen in blood plasma (validity period - 3 months).</w:t>
      </w:r>
    </w:p>
    <w:bookmarkEnd w:id="112"/>
    <w:bookmarkStart w:name="z119" w:id="113"/>
    <w:p>
      <w:pPr>
        <w:spacing w:after="0"/>
        <w:ind w:left="0"/>
        <w:jc w:val="both"/>
      </w:pPr>
      <w:r>
        <w:rPr>
          <w:rFonts w:ascii="Times New Roman"/>
          <w:b w:val="false"/>
          <w:i w:val="false"/>
          <w:color w:val="000000"/>
          <w:sz w:val="28"/>
        </w:rPr>
        <w:t>
      12. Determination of antibodies to HBsAg of hepatitis B virus in blood serum by enzyme immunoassay (hereinafter - EIA method) (validity period - 3 months).</w:t>
      </w:r>
    </w:p>
    <w:bookmarkEnd w:id="113"/>
    <w:bookmarkStart w:name="z120" w:id="114"/>
    <w:p>
      <w:pPr>
        <w:spacing w:after="0"/>
        <w:ind w:left="0"/>
        <w:jc w:val="both"/>
      </w:pPr>
      <w:r>
        <w:rPr>
          <w:rFonts w:ascii="Times New Roman"/>
          <w:b w:val="false"/>
          <w:i w:val="false"/>
          <w:color w:val="000000"/>
          <w:sz w:val="28"/>
        </w:rPr>
        <w:t>
      13. Determination of total antibodies to hepatitis C virus in blood serum by EIA method (validity period - 3 months).</w:t>
      </w:r>
    </w:p>
    <w:bookmarkEnd w:id="114"/>
    <w:bookmarkStart w:name="z121" w:id="115"/>
    <w:p>
      <w:pPr>
        <w:spacing w:after="0"/>
        <w:ind w:left="0"/>
        <w:jc w:val="both"/>
      </w:pPr>
      <w:r>
        <w:rPr>
          <w:rFonts w:ascii="Times New Roman"/>
          <w:b w:val="false"/>
          <w:i w:val="false"/>
          <w:color w:val="000000"/>
          <w:sz w:val="28"/>
        </w:rPr>
        <w:t>
      14. The Wasserman reaction in blood serum (validity period - 3 months).</w:t>
      </w:r>
    </w:p>
    <w:bookmarkEnd w:id="115"/>
    <w:bookmarkStart w:name="z122" w:id="116"/>
    <w:p>
      <w:pPr>
        <w:spacing w:after="0"/>
        <w:ind w:left="0"/>
        <w:jc w:val="both"/>
      </w:pPr>
      <w:r>
        <w:rPr>
          <w:rFonts w:ascii="Times New Roman"/>
          <w:b w:val="false"/>
          <w:i w:val="false"/>
          <w:color w:val="000000"/>
          <w:sz w:val="28"/>
        </w:rPr>
        <w:t>
      15. Determination of total antibodies to HIV-1,2 and p24 antigen in blood serum by EIA method (validity period - 3 months).</w:t>
      </w:r>
    </w:p>
    <w:bookmarkEnd w:id="116"/>
    <w:bookmarkStart w:name="z123" w:id="117"/>
    <w:p>
      <w:pPr>
        <w:spacing w:after="0"/>
        <w:ind w:left="0"/>
        <w:jc w:val="both"/>
      </w:pPr>
      <w:r>
        <w:rPr>
          <w:rFonts w:ascii="Times New Roman"/>
          <w:b w:val="false"/>
          <w:i w:val="false"/>
          <w:color w:val="000000"/>
          <w:sz w:val="28"/>
        </w:rPr>
        <w:t xml:space="preserve">
      16. Cytological examination of a smear from the cervix PAP test (validity period - 12 months). </w:t>
      </w:r>
    </w:p>
    <w:bookmarkEnd w:id="117"/>
    <w:bookmarkStart w:name="z124" w:id="118"/>
    <w:p>
      <w:pPr>
        <w:spacing w:after="0"/>
        <w:ind w:left="0"/>
        <w:jc w:val="both"/>
      </w:pPr>
      <w:r>
        <w:rPr>
          <w:rFonts w:ascii="Times New Roman"/>
          <w:b w:val="false"/>
          <w:i w:val="false"/>
          <w:color w:val="000000"/>
          <w:sz w:val="28"/>
        </w:rPr>
        <w:t>
      17. Detection of Chlamydiatrachomatis in biological material by polymerase chain reaction (hereinafter - PCR) (validity period - 3 months).</w:t>
      </w:r>
    </w:p>
    <w:bookmarkEnd w:id="118"/>
    <w:bookmarkStart w:name="z125" w:id="119"/>
    <w:p>
      <w:pPr>
        <w:spacing w:after="0"/>
        <w:ind w:left="0"/>
        <w:jc w:val="both"/>
      </w:pPr>
      <w:r>
        <w:rPr>
          <w:rFonts w:ascii="Times New Roman"/>
          <w:b w:val="false"/>
          <w:i w:val="false"/>
          <w:color w:val="000000"/>
          <w:sz w:val="28"/>
        </w:rPr>
        <w:t>
       18. Detection of Neisseria gonorrhea in biological material by PCR, detection of herpes simplex virus types 1 and 2 in biological material by PCR qualitative, detection of cytomegalovirus (HSV-V) in biological material by PCR qualitative (validity -3 months).</w:t>
      </w:r>
    </w:p>
    <w:bookmarkEnd w:id="119"/>
    <w:bookmarkStart w:name="z126" w:id="120"/>
    <w:p>
      <w:pPr>
        <w:spacing w:after="0"/>
        <w:ind w:left="0"/>
        <w:jc w:val="both"/>
      </w:pPr>
      <w:r>
        <w:rPr>
          <w:rFonts w:ascii="Times New Roman"/>
          <w:b w:val="false"/>
          <w:i w:val="false"/>
          <w:color w:val="000000"/>
          <w:sz w:val="28"/>
        </w:rPr>
        <w:t>
      19. Determination of IgG, M to the causative agent of rubella in the blood serum by the EIA method (once in the absence of confirming data on vaccination or previous diseases) (validity period -12 months).</w:t>
      </w:r>
    </w:p>
    <w:bookmarkEnd w:id="120"/>
    <w:bookmarkStart w:name="z127" w:id="121"/>
    <w:p>
      <w:pPr>
        <w:spacing w:after="0"/>
        <w:ind w:left="0"/>
        <w:jc w:val="both"/>
      </w:pPr>
      <w:r>
        <w:rPr>
          <w:rFonts w:ascii="Times New Roman"/>
          <w:b w:val="false"/>
          <w:i w:val="false"/>
          <w:color w:val="000000"/>
          <w:sz w:val="28"/>
        </w:rPr>
        <w:t>
      20. General blood analysis on an analyzer with differentiation of 5 classes of cells and measurement of the erythrocyte sedimentation rate (ESR) in the blood by the Westergren method (before each procedure).</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 xml:space="preserve">to the rules and conditions </w:t>
            </w:r>
            <w:r>
              <w:br/>
            </w:r>
            <w:r>
              <w:rPr>
                <w:rFonts w:ascii="Times New Roman"/>
                <w:b w:val="false"/>
                <w:i w:val="false"/>
                <w:color w:val="000000"/>
                <w:sz w:val="20"/>
              </w:rPr>
              <w:t xml:space="preserve">of donation of germ cells, tissues </w:t>
            </w:r>
            <w:r>
              <w:br/>
            </w:r>
            <w:r>
              <w:rPr>
                <w:rFonts w:ascii="Times New Roman"/>
                <w:b w:val="false"/>
                <w:i w:val="false"/>
                <w:color w:val="000000"/>
                <w:sz w:val="20"/>
              </w:rPr>
              <w:t>of reproductive organs</w:t>
            </w:r>
          </w:p>
        </w:tc>
      </w:tr>
    </w:tbl>
    <w:bookmarkStart w:name="z129" w:id="122"/>
    <w:p>
      <w:pPr>
        <w:spacing w:after="0"/>
        <w:ind w:left="0"/>
        <w:jc w:val="left"/>
      </w:pPr>
      <w:r>
        <w:rPr>
          <w:rFonts w:ascii="Times New Roman"/>
          <w:b/>
          <w:i w:val="false"/>
          <w:color w:val="000000"/>
        </w:rPr>
        <w:t xml:space="preserve"> The scope of examinations of sperm donors </w:t>
      </w:r>
    </w:p>
    <w:bookmarkEnd w:id="122"/>
    <w:bookmarkStart w:name="z130" w:id="123"/>
    <w:p>
      <w:pPr>
        <w:spacing w:after="0"/>
        <w:ind w:left="0"/>
        <w:jc w:val="both"/>
      </w:pPr>
      <w:r>
        <w:rPr>
          <w:rFonts w:ascii="Times New Roman"/>
          <w:b w:val="false"/>
          <w:i w:val="false"/>
          <w:color w:val="000000"/>
          <w:sz w:val="28"/>
        </w:rPr>
        <w:t>
      1. Determination of blood group and Rh factor (once).</w:t>
      </w:r>
    </w:p>
    <w:bookmarkEnd w:id="123"/>
    <w:bookmarkStart w:name="z131" w:id="124"/>
    <w:p>
      <w:pPr>
        <w:spacing w:after="0"/>
        <w:ind w:left="0"/>
        <w:jc w:val="both"/>
      </w:pPr>
      <w:r>
        <w:rPr>
          <w:rFonts w:ascii="Times New Roman"/>
          <w:b w:val="false"/>
          <w:i w:val="false"/>
          <w:color w:val="000000"/>
          <w:sz w:val="28"/>
        </w:rPr>
        <w:t>
      2. Consultation of a therapist (once a year).</w:t>
      </w:r>
    </w:p>
    <w:bookmarkEnd w:id="124"/>
    <w:bookmarkStart w:name="z132" w:id="125"/>
    <w:p>
      <w:pPr>
        <w:spacing w:after="0"/>
        <w:ind w:left="0"/>
        <w:jc w:val="both"/>
      </w:pPr>
      <w:r>
        <w:rPr>
          <w:rFonts w:ascii="Times New Roman"/>
          <w:b w:val="false"/>
          <w:i w:val="false"/>
          <w:color w:val="000000"/>
          <w:sz w:val="28"/>
        </w:rPr>
        <w:t>
      3. Consultation of a urologist-andrologist (once every 6 months).</w:t>
      </w:r>
    </w:p>
    <w:bookmarkEnd w:id="125"/>
    <w:bookmarkStart w:name="z133" w:id="126"/>
    <w:p>
      <w:pPr>
        <w:spacing w:after="0"/>
        <w:ind w:left="0"/>
        <w:jc w:val="both"/>
      </w:pPr>
      <w:r>
        <w:rPr>
          <w:rFonts w:ascii="Times New Roman"/>
          <w:b w:val="false"/>
          <w:i w:val="false"/>
          <w:color w:val="000000"/>
          <w:sz w:val="28"/>
        </w:rPr>
        <w:t>
      4. Consultation of a psychiatrist (once a year).</w:t>
      </w:r>
    </w:p>
    <w:bookmarkEnd w:id="126"/>
    <w:bookmarkStart w:name="z134" w:id="127"/>
    <w:p>
      <w:pPr>
        <w:spacing w:after="0"/>
        <w:ind w:left="0"/>
        <w:jc w:val="both"/>
      </w:pPr>
      <w:r>
        <w:rPr>
          <w:rFonts w:ascii="Times New Roman"/>
          <w:b w:val="false"/>
          <w:i w:val="false"/>
          <w:color w:val="000000"/>
          <w:sz w:val="28"/>
        </w:rPr>
        <w:t>
      5. Consultation of a geneticist, medical and genetic examination (clinical and genealogical study, cytogenetic study) of peripheral blood cells (karyotype) (once).</w:t>
      </w:r>
    </w:p>
    <w:bookmarkEnd w:id="127"/>
    <w:bookmarkStart w:name="z135" w:id="128"/>
    <w:p>
      <w:pPr>
        <w:spacing w:after="0"/>
        <w:ind w:left="0"/>
        <w:jc w:val="both"/>
      </w:pPr>
      <w:r>
        <w:rPr>
          <w:rFonts w:ascii="Times New Roman"/>
          <w:b w:val="false"/>
          <w:i w:val="false"/>
          <w:color w:val="000000"/>
          <w:sz w:val="28"/>
        </w:rPr>
        <w:t>
      6. Molecular genetic analysis for mutations in the genes of the most common hereditary diseases (determination of PAH gene mutations in phenylketonuria into deoxyribonucleic acids (hereinafter referred to as DNA) using the molecular genetic method, determination of cystic fibrosis gene mutations in DNA using the molecular genetic method) - according to indications.</w:t>
      </w:r>
    </w:p>
    <w:bookmarkEnd w:id="128"/>
    <w:bookmarkStart w:name="z136" w:id="129"/>
    <w:p>
      <w:pPr>
        <w:spacing w:after="0"/>
        <w:ind w:left="0"/>
        <w:jc w:val="both"/>
      </w:pPr>
      <w:r>
        <w:rPr>
          <w:rFonts w:ascii="Times New Roman"/>
          <w:b w:val="false"/>
          <w:i w:val="false"/>
          <w:color w:val="000000"/>
          <w:sz w:val="28"/>
        </w:rPr>
        <w:t>
      7. Determination of antibodies to HBsAg of hepatitis B virus in blood serum by enzyme immunoassay (hereinafter - EIA method), determination of total antibodies to hepatitis C virus in blood serum by EIA method, the Wasserman reaction in blood serum, determination of total antibodies to HIV-1,2 and p24 antigen in blood serum by EIA method (before cryopreservation and 3 and 6 months after cryopreservation).</w:t>
      </w:r>
    </w:p>
    <w:bookmarkEnd w:id="129"/>
    <w:bookmarkStart w:name="z137" w:id="130"/>
    <w:p>
      <w:pPr>
        <w:spacing w:after="0"/>
        <w:ind w:left="0"/>
        <w:jc w:val="both"/>
      </w:pPr>
      <w:r>
        <w:rPr>
          <w:rFonts w:ascii="Times New Roman"/>
          <w:b w:val="false"/>
          <w:i w:val="false"/>
          <w:color w:val="000000"/>
          <w:sz w:val="28"/>
        </w:rPr>
        <w:t>
      8. Detection of Chlamydiatrachomatis in biological material by polymerase chain reaction (hereinafter - PCR) (validity period - 3 months).</w:t>
      </w:r>
    </w:p>
    <w:bookmarkEnd w:id="130"/>
    <w:bookmarkStart w:name="z138" w:id="131"/>
    <w:p>
      <w:pPr>
        <w:spacing w:after="0"/>
        <w:ind w:left="0"/>
        <w:jc w:val="both"/>
      </w:pPr>
      <w:r>
        <w:rPr>
          <w:rFonts w:ascii="Times New Roman"/>
          <w:b w:val="false"/>
          <w:i w:val="false"/>
          <w:color w:val="000000"/>
          <w:sz w:val="28"/>
        </w:rPr>
        <w:t>
      9. Detection of Neisseria gonorrhea in biological material by PCR, detection of herpes simplex virus types 1 and 2 in biological material by PCR qualitative, detection of cytomegalovirus (HSV-V) in biological material by PCR qualitative (validity -3 months).</w:t>
      </w:r>
    </w:p>
    <w:bookmarkEnd w:id="131"/>
    <w:bookmarkStart w:name="z139" w:id="132"/>
    <w:p>
      <w:pPr>
        <w:spacing w:after="0"/>
        <w:ind w:left="0"/>
        <w:jc w:val="both"/>
      </w:pPr>
      <w:r>
        <w:rPr>
          <w:rFonts w:ascii="Times New Roman"/>
          <w:b w:val="false"/>
          <w:i w:val="false"/>
          <w:color w:val="000000"/>
          <w:sz w:val="28"/>
        </w:rPr>
        <w:t>
      10. General clinical examination of the urogenital smear (before each procedure).</w:t>
      </w:r>
    </w:p>
    <w:bookmarkEnd w:id="132"/>
    <w:bookmarkStart w:name="z140" w:id="133"/>
    <w:p>
      <w:pPr>
        <w:spacing w:after="0"/>
        <w:ind w:left="0"/>
        <w:jc w:val="both"/>
      </w:pPr>
      <w:r>
        <w:rPr>
          <w:rFonts w:ascii="Times New Roman"/>
          <w:b w:val="false"/>
          <w:i w:val="false"/>
          <w:color w:val="000000"/>
          <w:sz w:val="28"/>
        </w:rPr>
        <w:t>
      11. Consultation of a narcologist (once a year).</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to the rules and conditions </w:t>
            </w:r>
            <w:r>
              <w:br/>
            </w:r>
            <w:r>
              <w:rPr>
                <w:rFonts w:ascii="Times New Roman"/>
                <w:b w:val="false"/>
                <w:i w:val="false"/>
                <w:color w:val="000000"/>
                <w:sz w:val="20"/>
              </w:rPr>
              <w:t xml:space="preserve">of donation of germ cells, </w:t>
            </w:r>
            <w:r>
              <w:br/>
            </w:r>
            <w:r>
              <w:rPr>
                <w:rFonts w:ascii="Times New Roman"/>
                <w:b w:val="false"/>
                <w:i w:val="false"/>
                <w:color w:val="000000"/>
                <w:sz w:val="20"/>
              </w:rPr>
              <w:t>tissues of reproductive organs</w:t>
            </w:r>
          </w:p>
        </w:tc>
      </w:tr>
    </w:tbl>
    <w:bookmarkStart w:name="z142" w:id="134"/>
    <w:p>
      <w:pPr>
        <w:spacing w:after="0"/>
        <w:ind w:left="0"/>
        <w:jc w:val="left"/>
      </w:pPr>
      <w:r>
        <w:rPr>
          <w:rFonts w:ascii="Times New Roman"/>
          <w:b/>
          <w:i w:val="false"/>
          <w:color w:val="000000"/>
        </w:rPr>
        <w:t xml:space="preserve"> Indications for in vitro fertilization using donor sperm</w:t>
      </w:r>
    </w:p>
    <w:bookmarkEnd w:id="134"/>
    <w:bookmarkStart w:name="z143" w:id="135"/>
    <w:p>
      <w:pPr>
        <w:spacing w:after="0"/>
        <w:ind w:left="0"/>
        <w:jc w:val="both"/>
      </w:pPr>
      <w:r>
        <w:rPr>
          <w:rFonts w:ascii="Times New Roman"/>
          <w:b w:val="false"/>
          <w:i w:val="false"/>
          <w:color w:val="000000"/>
          <w:sz w:val="28"/>
        </w:rPr>
        <w:t>
      1. Azoospermia, severe oligoasthenozoospermia, necrospermia, akinozoospermia, globulozoospermia.</w:t>
      </w:r>
    </w:p>
    <w:bookmarkEnd w:id="135"/>
    <w:bookmarkStart w:name="z144" w:id="136"/>
    <w:p>
      <w:pPr>
        <w:spacing w:after="0"/>
        <w:ind w:left="0"/>
        <w:jc w:val="both"/>
      </w:pPr>
      <w:r>
        <w:rPr>
          <w:rFonts w:ascii="Times New Roman"/>
          <w:b w:val="false"/>
          <w:i w:val="false"/>
          <w:color w:val="000000"/>
          <w:sz w:val="28"/>
        </w:rPr>
        <w:t>
      2. Condition after radiotherapy or chemotherapy.</w:t>
      </w:r>
    </w:p>
    <w:bookmarkEnd w:id="136"/>
    <w:bookmarkStart w:name="z145" w:id="137"/>
    <w:p>
      <w:pPr>
        <w:spacing w:after="0"/>
        <w:ind w:left="0"/>
        <w:jc w:val="both"/>
      </w:pPr>
      <w:r>
        <w:rPr>
          <w:rFonts w:ascii="Times New Roman"/>
          <w:b w:val="false"/>
          <w:i w:val="false"/>
          <w:color w:val="000000"/>
          <w:sz w:val="28"/>
        </w:rPr>
        <w:t>
      3. Abnormal development of the reproductive system.</w:t>
      </w:r>
    </w:p>
    <w:bookmarkEnd w:id="137"/>
    <w:bookmarkStart w:name="z146" w:id="138"/>
    <w:p>
      <w:pPr>
        <w:spacing w:after="0"/>
        <w:ind w:left="0"/>
        <w:jc w:val="both"/>
      </w:pPr>
      <w:r>
        <w:rPr>
          <w:rFonts w:ascii="Times New Roman"/>
          <w:b w:val="false"/>
          <w:i w:val="false"/>
          <w:color w:val="000000"/>
          <w:sz w:val="28"/>
        </w:rPr>
        <w:t>
      4. Absence or functional inferiority of spermatozoa in men with hereditary sex-linked diseases.</w:t>
      </w:r>
    </w:p>
    <w:bookmarkEnd w:id="138"/>
    <w:bookmarkStart w:name="z147" w:id="139"/>
    <w:p>
      <w:pPr>
        <w:spacing w:after="0"/>
        <w:ind w:left="0"/>
        <w:jc w:val="both"/>
      </w:pPr>
      <w:r>
        <w:rPr>
          <w:rFonts w:ascii="Times New Roman"/>
          <w:b w:val="false"/>
          <w:i w:val="false"/>
          <w:color w:val="000000"/>
          <w:sz w:val="28"/>
        </w:rPr>
        <w:t>
      5. Unsuccessful repeated attempts of in vitro fertilization with a high index of DNA fragmentation (deoxyribonucleic acid) of spermatozoa and repeated obtaining of low quality embryos, the transfer of which did not lead to pregnancy.</w:t>
      </w:r>
    </w:p>
    <w:bookmarkEnd w:id="139"/>
    <w:bookmarkStart w:name="z148" w:id="140"/>
    <w:p>
      <w:pPr>
        <w:spacing w:after="0"/>
        <w:ind w:left="0"/>
        <w:jc w:val="both"/>
      </w:pPr>
      <w:r>
        <w:rPr>
          <w:rFonts w:ascii="Times New Roman"/>
          <w:b w:val="false"/>
          <w:i w:val="false"/>
          <w:color w:val="000000"/>
          <w:sz w:val="28"/>
        </w:rPr>
        <w:t>
      6. Rhesus incompatibility of a man and a woman.</w:t>
      </w:r>
    </w:p>
    <w:bookmarkEnd w:id="140"/>
    <w:bookmarkStart w:name="z149" w:id="141"/>
    <w:p>
      <w:pPr>
        <w:spacing w:after="0"/>
        <w:ind w:left="0"/>
        <w:jc w:val="both"/>
      </w:pPr>
      <w:r>
        <w:rPr>
          <w:rFonts w:ascii="Times New Roman"/>
          <w:b w:val="false"/>
          <w:i w:val="false"/>
          <w:color w:val="000000"/>
          <w:sz w:val="28"/>
        </w:rPr>
        <w:t>
      7. Anomalies in the male karyotype.</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to the rules and conditions </w:t>
            </w:r>
            <w:r>
              <w:br/>
            </w:r>
            <w:r>
              <w:rPr>
                <w:rFonts w:ascii="Times New Roman"/>
                <w:b w:val="false"/>
                <w:i w:val="false"/>
                <w:color w:val="000000"/>
                <w:sz w:val="20"/>
              </w:rPr>
              <w:t xml:space="preserve">of donation of germ cells, </w:t>
            </w:r>
            <w:r>
              <w:br/>
            </w:r>
            <w:r>
              <w:rPr>
                <w:rFonts w:ascii="Times New Roman"/>
                <w:b w:val="false"/>
                <w:i w:val="false"/>
                <w:color w:val="000000"/>
                <w:sz w:val="20"/>
              </w:rPr>
              <w:t>tissues of reproductive organs</w:t>
            </w:r>
          </w:p>
        </w:tc>
      </w:tr>
    </w:tbl>
    <w:bookmarkStart w:name="z151" w:id="142"/>
    <w:p>
      <w:pPr>
        <w:spacing w:after="0"/>
        <w:ind w:left="0"/>
        <w:jc w:val="left"/>
      </w:pPr>
      <w:r>
        <w:rPr>
          <w:rFonts w:ascii="Times New Roman"/>
          <w:b/>
          <w:i w:val="false"/>
          <w:color w:val="000000"/>
        </w:rPr>
        <w:t xml:space="preserve"> Indications for in vitro fertilization using donor embryos</w:t>
      </w:r>
    </w:p>
    <w:bookmarkEnd w:id="142"/>
    <w:bookmarkStart w:name="z152" w:id="143"/>
    <w:p>
      <w:pPr>
        <w:spacing w:after="0"/>
        <w:ind w:left="0"/>
        <w:jc w:val="both"/>
      </w:pPr>
      <w:r>
        <w:rPr>
          <w:rFonts w:ascii="Times New Roman"/>
          <w:b w:val="false"/>
          <w:i w:val="false"/>
          <w:color w:val="000000"/>
          <w:sz w:val="28"/>
        </w:rPr>
        <w:t>
      1. Absence of oocytes.</w:t>
      </w:r>
    </w:p>
    <w:bookmarkEnd w:id="143"/>
    <w:bookmarkStart w:name="z153" w:id="144"/>
    <w:p>
      <w:pPr>
        <w:spacing w:after="0"/>
        <w:ind w:left="0"/>
        <w:jc w:val="both"/>
      </w:pPr>
      <w:r>
        <w:rPr>
          <w:rFonts w:ascii="Times New Roman"/>
          <w:b w:val="false"/>
          <w:i w:val="false"/>
          <w:color w:val="000000"/>
          <w:sz w:val="28"/>
        </w:rPr>
        <w:t>
      2. Unfavorable medical and genetic prognosis.</w:t>
      </w:r>
    </w:p>
    <w:bookmarkEnd w:id="144"/>
    <w:bookmarkStart w:name="z154" w:id="145"/>
    <w:p>
      <w:pPr>
        <w:spacing w:after="0"/>
        <w:ind w:left="0"/>
        <w:jc w:val="both"/>
      </w:pPr>
      <w:r>
        <w:rPr>
          <w:rFonts w:ascii="Times New Roman"/>
          <w:b w:val="false"/>
          <w:i w:val="false"/>
          <w:color w:val="000000"/>
          <w:sz w:val="28"/>
        </w:rPr>
        <w:t>
      3. Repeated receipt (more than three times) of low quality embryos, the transfer of which did not lead to pregnancy.</w:t>
      </w:r>
    </w:p>
    <w:bookmarkEnd w:id="145"/>
    <w:bookmarkStart w:name="z155" w:id="146"/>
    <w:p>
      <w:pPr>
        <w:spacing w:after="0"/>
        <w:ind w:left="0"/>
        <w:jc w:val="both"/>
      </w:pPr>
      <w:r>
        <w:rPr>
          <w:rFonts w:ascii="Times New Roman"/>
          <w:b w:val="false"/>
          <w:i w:val="false"/>
          <w:color w:val="000000"/>
          <w:sz w:val="28"/>
        </w:rPr>
        <w:t>
      4. The impossibility of obtaining or using sperm from married persons.</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to the rules and conditions </w:t>
            </w:r>
            <w:r>
              <w:br/>
            </w:r>
            <w:r>
              <w:rPr>
                <w:rFonts w:ascii="Times New Roman"/>
                <w:b w:val="false"/>
                <w:i w:val="false"/>
                <w:color w:val="000000"/>
                <w:sz w:val="20"/>
              </w:rPr>
              <w:t xml:space="preserve">of donation of germ cells, </w:t>
            </w:r>
            <w:r>
              <w:br/>
            </w:r>
            <w:r>
              <w:rPr>
                <w:rFonts w:ascii="Times New Roman"/>
                <w:b w:val="false"/>
                <w:i w:val="false"/>
                <w:color w:val="000000"/>
                <w:sz w:val="20"/>
              </w:rPr>
              <w:t>tissues of reproductive organs</w:t>
            </w:r>
          </w:p>
        </w:tc>
      </w:tr>
    </w:tbl>
    <w:bookmarkStart w:name="z157" w:id="147"/>
    <w:p>
      <w:pPr>
        <w:spacing w:after="0"/>
        <w:ind w:left="0"/>
        <w:jc w:val="left"/>
      </w:pPr>
      <w:r>
        <w:rPr>
          <w:rFonts w:ascii="Times New Roman"/>
          <w:b/>
          <w:i w:val="false"/>
          <w:color w:val="000000"/>
        </w:rPr>
        <w:t xml:space="preserve"> Contraindications for in vitro fertilization using donor embryos</w:t>
      </w:r>
    </w:p>
    <w:bookmarkEnd w:id="147"/>
    <w:bookmarkStart w:name="z158" w:id="148"/>
    <w:p>
      <w:pPr>
        <w:spacing w:after="0"/>
        <w:ind w:left="0"/>
        <w:jc w:val="both"/>
      </w:pPr>
      <w:r>
        <w:rPr>
          <w:rFonts w:ascii="Times New Roman"/>
          <w:b w:val="false"/>
          <w:i w:val="false"/>
          <w:color w:val="000000"/>
          <w:sz w:val="28"/>
        </w:rPr>
        <w:t>
      1. Somatic and mental illnesses, which are contraindications for pregnancy and childbirth.</w:t>
      </w:r>
    </w:p>
    <w:bookmarkEnd w:id="148"/>
    <w:bookmarkStart w:name="z159" w:id="149"/>
    <w:p>
      <w:pPr>
        <w:spacing w:after="0"/>
        <w:ind w:left="0"/>
        <w:jc w:val="both"/>
      </w:pPr>
      <w:r>
        <w:rPr>
          <w:rFonts w:ascii="Times New Roman"/>
          <w:b w:val="false"/>
          <w:i w:val="false"/>
          <w:color w:val="000000"/>
          <w:sz w:val="28"/>
        </w:rPr>
        <w:t>
      2. Congenital malformations or acquired deformities of the uterine cavity, in which implantation of embryos or pregnancy is impossible.</w:t>
      </w:r>
    </w:p>
    <w:bookmarkEnd w:id="149"/>
    <w:bookmarkStart w:name="z160" w:id="150"/>
    <w:p>
      <w:pPr>
        <w:spacing w:after="0"/>
        <w:ind w:left="0"/>
        <w:jc w:val="both"/>
      </w:pPr>
      <w:r>
        <w:rPr>
          <w:rFonts w:ascii="Times New Roman"/>
          <w:b w:val="false"/>
          <w:i w:val="false"/>
          <w:color w:val="000000"/>
          <w:sz w:val="28"/>
        </w:rPr>
        <w:t>
      3. Tumors of the ovaries.</w:t>
      </w:r>
    </w:p>
    <w:bookmarkEnd w:id="150"/>
    <w:bookmarkStart w:name="z161" w:id="151"/>
    <w:p>
      <w:pPr>
        <w:spacing w:after="0"/>
        <w:ind w:left="0"/>
        <w:jc w:val="both"/>
      </w:pPr>
      <w:r>
        <w:rPr>
          <w:rFonts w:ascii="Times New Roman"/>
          <w:b w:val="false"/>
          <w:i w:val="false"/>
          <w:color w:val="000000"/>
          <w:sz w:val="28"/>
        </w:rPr>
        <w:t>
      4. Benign tumors of the uterus requiring surgical treatment.</w:t>
      </w:r>
    </w:p>
    <w:bookmarkEnd w:id="151"/>
    <w:bookmarkStart w:name="z162" w:id="152"/>
    <w:p>
      <w:pPr>
        <w:spacing w:after="0"/>
        <w:ind w:left="0"/>
        <w:jc w:val="both"/>
      </w:pPr>
      <w:r>
        <w:rPr>
          <w:rFonts w:ascii="Times New Roman"/>
          <w:b w:val="false"/>
          <w:i w:val="false"/>
          <w:color w:val="000000"/>
          <w:sz w:val="28"/>
        </w:rPr>
        <w:t>
      5. Acute inflammatory diseases of any localization.</w:t>
      </w:r>
    </w:p>
    <w:bookmarkEnd w:id="152"/>
    <w:bookmarkStart w:name="z163" w:id="153"/>
    <w:p>
      <w:pPr>
        <w:spacing w:after="0"/>
        <w:ind w:left="0"/>
        <w:jc w:val="both"/>
      </w:pPr>
      <w:r>
        <w:rPr>
          <w:rFonts w:ascii="Times New Roman"/>
          <w:b w:val="false"/>
          <w:i w:val="false"/>
          <w:color w:val="000000"/>
          <w:sz w:val="28"/>
        </w:rPr>
        <w:t>
      6. Malignant neoplasms of any localization at the time of the procedure.</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