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ae09" w14:textId="a1ca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issuance and validity of the certificate of compliance with the requirements for the activities of bioethics commissions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DSM-243/2020 of the Minister of Healthcare of the Republic of Kazakhstan as of December 9, 2020. It is registered with the Ministry of Justice of the Republic of Kazakhstan on December 14, 2020 under № 21774.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10 of Article 228 of the Code of the Republic of Kazakhstan "On public health and health 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Healthcare of the Republic of Kazakhstan dated 31.03.2023 № 51 (shall be enforced upon expiry of ten calendar days after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To approve the appended rules for the issuance and validity of the certificate of compliance with the requirements for the activities of bioethics commissions.</w:t>
      </w:r>
    </w:p>
    <w:bookmarkEnd w:id="0"/>
    <w:bookmarkStart w:name="z2" w:id="1"/>
    <w:p>
      <w:pPr>
        <w:spacing w:after="0"/>
        <w:ind w:left="0"/>
        <w:jc w:val="both"/>
      </w:pPr>
      <w:r>
        <w:rPr>
          <w:rFonts w:ascii="Times New Roman"/>
          <w:b w:val="false"/>
          <w:i w:val="false"/>
          <w:color w:val="000000"/>
          <w:sz w:val="28"/>
        </w:rPr>
        <w:t>
      2. In the manner prescribed by the legislation of the Republic of Kazakhstan, the Department of Science and Human Resources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3. Control over the execution of this order shall be entrusted to A.Giniyat, deputy minister of healthcare of the Republic of Kazakhstan.</w:t>
      </w:r>
    </w:p>
    <w:bookmarkEnd w:id="5"/>
    <w:bookmarkStart w:name="z7" w:id="6"/>
    <w:p>
      <w:pPr>
        <w:spacing w:after="0"/>
        <w:ind w:left="0"/>
        <w:jc w:val="both"/>
      </w:pPr>
      <w:r>
        <w:rPr>
          <w:rFonts w:ascii="Times New Roman"/>
          <w:b w:val="false"/>
          <w:i w:val="false"/>
          <w:color w:val="000000"/>
          <w:sz w:val="28"/>
        </w:rPr>
        <w:t>
      4. This order comes into effect ten calendar days of its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 KR DSM-243/2020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9, 2020 </w:t>
            </w:r>
          </w:p>
        </w:tc>
      </w:tr>
    </w:tbl>
    <w:bookmarkStart w:name="z9" w:id="7"/>
    <w:p>
      <w:pPr>
        <w:spacing w:after="0"/>
        <w:ind w:left="0"/>
        <w:jc w:val="left"/>
      </w:pPr>
      <w:r>
        <w:rPr>
          <w:rFonts w:ascii="Times New Roman"/>
          <w:b/>
          <w:i w:val="false"/>
          <w:color w:val="000000"/>
        </w:rPr>
        <w:t xml:space="preserve"> Rules f</w:t>
      </w:r>
      <w:r>
        <w:br/>
      </w:r>
      <w:r>
        <w:rPr>
          <w:rFonts w:ascii="Times New Roman"/>
          <w:b/>
          <w:i w:val="false"/>
          <w:color w:val="000000"/>
        </w:rPr>
        <w:t xml:space="preserve">or the issuance and validity of the certificate of compliance with the requirements for the activities of bioethics commissions </w:t>
      </w:r>
      <w:r>
        <w:br/>
      </w:r>
      <w:r>
        <w:rPr>
          <w:rFonts w:ascii="Times New Roman"/>
          <w:b/>
          <w:i w:val="false"/>
          <w:color w:val="000000"/>
        </w:rPr>
        <w:t xml:space="preserve">Chapter 1. General provisions </w:t>
      </w:r>
    </w:p>
    <w:bookmarkEnd w:id="7"/>
    <w:bookmarkStart w:name="z10" w:id="8"/>
    <w:p>
      <w:pPr>
        <w:spacing w:after="0"/>
        <w:ind w:left="0"/>
        <w:jc w:val="both"/>
      </w:pPr>
      <w:r>
        <w:rPr>
          <w:rFonts w:ascii="Times New Roman"/>
          <w:b w:val="false"/>
          <w:i w:val="false"/>
          <w:color w:val="000000"/>
          <w:sz w:val="28"/>
        </w:rPr>
        <w:t>
      1. The Rules for the issuance and validity of the certificate of compliance with the requirements for the activities of bioethics commissions (hereinafter – the Rules), have been developed in accordance with the Code of the Republic of Kazakhstan "On public health and health care system" (hereinafter – the Code) and shall determine the procedure for  the issuance and validity of the certificate of compliance with the requirements for the activities of bioethics commissions (hereinafter – the certificate).</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order of the Actng Minister of Healthcare of the Republic of Kazakhstan dated 31.03.2023 </w:t>
      </w:r>
      <w:r>
        <w:rPr>
          <w:rFonts w:ascii="Times New Roman"/>
          <w:b w:val="false"/>
          <w:i w:val="false"/>
          <w:color w:val="000000"/>
          <w:sz w:val="28"/>
        </w:rPr>
        <w:t>№ 51</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Local bioethics commissions (hereinafter - LBC) have the right to issue opinions on conducting biomedical research, provided that they have a certificate of compliance with the standards of activity of bioethics commissions issued by the Central Bioethics Commission on (hereinafter - CBC).</w:t>
      </w:r>
    </w:p>
    <w:bookmarkEnd w:id="9"/>
    <w:bookmarkStart w:name="z12" w:id="10"/>
    <w:p>
      <w:pPr>
        <w:spacing w:after="0"/>
        <w:ind w:left="0"/>
        <w:jc w:val="left"/>
      </w:pPr>
      <w:r>
        <w:rPr>
          <w:rFonts w:ascii="Times New Roman"/>
          <w:b/>
          <w:i w:val="false"/>
          <w:color w:val="000000"/>
        </w:rPr>
        <w:t xml:space="preserve"> Chapter 2. </w:t>
      </w:r>
      <w:r>
        <w:br/>
      </w:r>
      <w:r>
        <w:rPr>
          <w:rFonts w:ascii="Times New Roman"/>
          <w:b/>
          <w:i w:val="false"/>
          <w:color w:val="000000"/>
        </w:rPr>
        <w:t>Procedure for the issuance and validity of the certificate of compliance with the requirements for the activities of bioethics commissions</w:t>
      </w:r>
    </w:p>
    <w:bookmarkEnd w:id="10"/>
    <w:bookmarkStart w:name="z17" w:id="11"/>
    <w:p>
      <w:pPr>
        <w:spacing w:after="0"/>
        <w:ind w:left="0"/>
        <w:jc w:val="both"/>
      </w:pPr>
      <w:r>
        <w:rPr>
          <w:rFonts w:ascii="Times New Roman"/>
          <w:b w:val="false"/>
          <w:i w:val="false"/>
          <w:color w:val="000000"/>
          <w:sz w:val="28"/>
        </w:rPr>
        <w:t>
      3. certificate of compliance with the requirements for the activities of bioethics commissions shall be issued on the basis of conducting LBC inspections, which include the following stages:</w:t>
      </w:r>
    </w:p>
    <w:bookmarkEnd w:id="11"/>
    <w:p>
      <w:pPr>
        <w:spacing w:after="0"/>
        <w:ind w:left="0"/>
        <w:jc w:val="both"/>
      </w:pPr>
      <w:r>
        <w:rPr>
          <w:rFonts w:ascii="Times New Roman"/>
          <w:b w:val="false"/>
          <w:i w:val="false"/>
          <w:color w:val="000000"/>
          <w:sz w:val="28"/>
        </w:rPr>
        <w:t>
      1) self-assessment conducted by the LBC using a self-assessment form in accordance with the requirements of the Standards for the activity of bioethics commissions approved by the CBC in accordance with subparagraph 4) of paragraph 3 of Article 228 of the Code of the Republic of Kazakhstan;</w:t>
      </w:r>
    </w:p>
    <w:p>
      <w:pPr>
        <w:spacing w:after="0"/>
        <w:ind w:left="0"/>
        <w:jc w:val="both"/>
      </w:pPr>
      <w:r>
        <w:rPr>
          <w:rFonts w:ascii="Times New Roman"/>
          <w:b w:val="false"/>
          <w:i w:val="false"/>
          <w:color w:val="000000"/>
          <w:sz w:val="28"/>
        </w:rPr>
        <w:t>
      2) on-site verification of the compliance of the LBC with the requirements of the activities of bioethics commissions, carried out by the inspector within the framework of an on-site visit to the LBC (hereinafter referred to as on-site verification);</w:t>
      </w:r>
    </w:p>
    <w:p>
      <w:pPr>
        <w:spacing w:after="0"/>
        <w:ind w:left="0"/>
        <w:jc w:val="both"/>
      </w:pPr>
      <w:r>
        <w:rPr>
          <w:rFonts w:ascii="Times New Roman"/>
          <w:b w:val="false"/>
          <w:i w:val="false"/>
          <w:color w:val="000000"/>
          <w:sz w:val="28"/>
        </w:rPr>
        <w:t>
      3) observation of an LBC meeting, conducted by the inspector as part of the visit to the LBC.</w:t>
      </w:r>
    </w:p>
    <w:p>
      <w:pPr>
        <w:spacing w:after="0"/>
        <w:ind w:left="0"/>
        <w:jc w:val="both"/>
      </w:pPr>
      <w:r>
        <w:rPr>
          <w:rFonts w:ascii="Times New Roman"/>
          <w:b w:val="false"/>
          <w:i w:val="false"/>
          <w:color w:val="000000"/>
          <w:sz w:val="28"/>
        </w:rPr>
        <w:t>
      In order to conduct an inspection of an LBC and issue a certificate of compliance with the requirements of the activities of bioethics commissions, the CBC shall form a base of independent inspectors and train them in accordance with the requirements of the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Healthcare of the Republic of Kazakhstan dated 31.03.2023 № 51 (shall be enforced upon expiry of ten calendar days after its first official publication).</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4. To obtain a certificate, the LBC submits an application to the CBC secretariat for the issuance of a certificate of the LBC’s compliance with the requirements for the activity of bioethics commissions in accordance with the form in the requirements of the Standards;</w:t>
      </w:r>
    </w:p>
    <w:bookmarkEnd w:id="12"/>
    <w:bookmarkStart w:name="z19" w:id="13"/>
    <w:p>
      <w:pPr>
        <w:spacing w:after="0"/>
        <w:ind w:left="0"/>
        <w:jc w:val="both"/>
      </w:pPr>
      <w:r>
        <w:rPr>
          <w:rFonts w:ascii="Times New Roman"/>
          <w:b w:val="false"/>
          <w:i w:val="false"/>
          <w:color w:val="000000"/>
          <w:sz w:val="28"/>
        </w:rPr>
        <w:t>
      5. Based on the applications received, the CBC Secretariat:</w:t>
      </w:r>
    </w:p>
    <w:bookmarkEnd w:id="13"/>
    <w:bookmarkStart w:name="z20" w:id="14"/>
    <w:p>
      <w:pPr>
        <w:spacing w:after="0"/>
        <w:ind w:left="0"/>
        <w:jc w:val="both"/>
      </w:pPr>
      <w:r>
        <w:rPr>
          <w:rFonts w:ascii="Times New Roman"/>
          <w:b w:val="false"/>
          <w:i w:val="false"/>
          <w:color w:val="000000"/>
          <w:sz w:val="28"/>
        </w:rPr>
        <w:t>
      1) develops the schedule of LBC certification for a calendar year;;</w:t>
      </w:r>
    </w:p>
    <w:bookmarkEnd w:id="14"/>
    <w:bookmarkStart w:name="z21" w:id="15"/>
    <w:p>
      <w:pPr>
        <w:spacing w:after="0"/>
        <w:ind w:left="0"/>
        <w:jc w:val="both"/>
      </w:pPr>
      <w:r>
        <w:rPr>
          <w:rFonts w:ascii="Times New Roman"/>
          <w:b w:val="false"/>
          <w:i w:val="false"/>
          <w:color w:val="000000"/>
          <w:sz w:val="28"/>
        </w:rPr>
        <w:t>
      2) at least 240 calendar days prior to the date of the inspection, informs the LBC of the submission of the self-assessment form.</w:t>
      </w:r>
    </w:p>
    <w:bookmarkEnd w:id="15"/>
    <w:bookmarkStart w:name="z22" w:id="16"/>
    <w:p>
      <w:pPr>
        <w:spacing w:after="0"/>
        <w:ind w:left="0"/>
        <w:jc w:val="both"/>
      </w:pPr>
      <w:r>
        <w:rPr>
          <w:rFonts w:ascii="Times New Roman"/>
          <w:b w:val="false"/>
          <w:i w:val="false"/>
          <w:color w:val="000000"/>
          <w:sz w:val="28"/>
        </w:rPr>
        <w:t>
      6. The LBC submits a self-assessment form at least 28 calendar days prior to the date of the visit.</w:t>
      </w:r>
    </w:p>
    <w:bookmarkEnd w:id="16"/>
    <w:bookmarkStart w:name="z23" w:id="17"/>
    <w:p>
      <w:pPr>
        <w:spacing w:after="0"/>
        <w:ind w:left="0"/>
        <w:jc w:val="both"/>
      </w:pPr>
      <w:r>
        <w:rPr>
          <w:rFonts w:ascii="Times New Roman"/>
          <w:b w:val="false"/>
          <w:i w:val="false"/>
          <w:color w:val="000000"/>
          <w:sz w:val="28"/>
        </w:rPr>
        <w:t>
      7. The CBC Secretariat within 5 working days:</w:t>
      </w:r>
    </w:p>
    <w:bookmarkEnd w:id="17"/>
    <w:bookmarkStart w:name="z24" w:id="18"/>
    <w:p>
      <w:pPr>
        <w:spacing w:after="0"/>
        <w:ind w:left="0"/>
        <w:jc w:val="both"/>
      </w:pPr>
      <w:r>
        <w:rPr>
          <w:rFonts w:ascii="Times New Roman"/>
          <w:b w:val="false"/>
          <w:i w:val="false"/>
          <w:color w:val="000000"/>
          <w:sz w:val="28"/>
        </w:rPr>
        <w:t>
      1) checks the completeness of the information provided in the form of self-assessment and requests the missing information;</w:t>
      </w:r>
    </w:p>
    <w:bookmarkEnd w:id="18"/>
    <w:bookmarkStart w:name="z25" w:id="19"/>
    <w:p>
      <w:pPr>
        <w:spacing w:after="0"/>
        <w:ind w:left="0"/>
        <w:jc w:val="both"/>
      </w:pPr>
      <w:r>
        <w:rPr>
          <w:rFonts w:ascii="Times New Roman"/>
          <w:b w:val="false"/>
          <w:i w:val="false"/>
          <w:color w:val="000000"/>
          <w:sz w:val="28"/>
        </w:rPr>
        <w:t>
      2) in agreement with the CBC Chairperson, selects at least two inspectors from the base of independent inspectors and sends them a self-assessment form for preliminary assessment.</w:t>
      </w:r>
    </w:p>
    <w:bookmarkEnd w:id="19"/>
    <w:bookmarkStart w:name="z26" w:id="20"/>
    <w:p>
      <w:pPr>
        <w:spacing w:after="0"/>
        <w:ind w:left="0"/>
        <w:jc w:val="both"/>
      </w:pPr>
      <w:r>
        <w:rPr>
          <w:rFonts w:ascii="Times New Roman"/>
          <w:b w:val="false"/>
          <w:i w:val="false"/>
          <w:color w:val="000000"/>
          <w:sz w:val="28"/>
        </w:rPr>
        <w:t>
      8. The inspectors pre-evaluate the self-assessment form and agree with the LBC on the final date and plan for the LBC inspection, including all on-site verification activities and the time of the LBC meeting to be observed.</w:t>
      </w:r>
    </w:p>
    <w:bookmarkEnd w:id="20"/>
    <w:bookmarkStart w:name="z27" w:id="21"/>
    <w:p>
      <w:pPr>
        <w:spacing w:after="0"/>
        <w:ind w:left="0"/>
        <w:jc w:val="both"/>
      </w:pPr>
      <w:r>
        <w:rPr>
          <w:rFonts w:ascii="Times New Roman"/>
          <w:b w:val="false"/>
          <w:i w:val="false"/>
          <w:color w:val="000000"/>
          <w:sz w:val="28"/>
        </w:rPr>
        <w:t>
      Inspectors sign a confidentiality agreement prior to the commencement of inspections in accordance with the requirements of the Standards.</w:t>
      </w:r>
    </w:p>
    <w:bookmarkEnd w:id="21"/>
    <w:bookmarkStart w:name="z28" w:id="22"/>
    <w:p>
      <w:pPr>
        <w:spacing w:after="0"/>
        <w:ind w:left="0"/>
        <w:jc w:val="both"/>
      </w:pPr>
      <w:r>
        <w:rPr>
          <w:rFonts w:ascii="Times New Roman"/>
          <w:b w:val="false"/>
          <w:i w:val="false"/>
          <w:color w:val="000000"/>
          <w:sz w:val="28"/>
        </w:rPr>
        <w:t>
      9. As part of the on-site inspection, inspectors:</w:t>
      </w:r>
    </w:p>
    <w:bookmarkEnd w:id="22"/>
    <w:bookmarkStart w:name="z29" w:id="23"/>
    <w:p>
      <w:pPr>
        <w:spacing w:after="0"/>
        <w:ind w:left="0"/>
        <w:jc w:val="both"/>
      </w:pPr>
      <w:r>
        <w:rPr>
          <w:rFonts w:ascii="Times New Roman"/>
          <w:b w:val="false"/>
          <w:i w:val="false"/>
          <w:color w:val="000000"/>
          <w:sz w:val="28"/>
        </w:rPr>
        <w:t>
      1) hold an introductory meeting with LBC representatives;</w:t>
      </w:r>
    </w:p>
    <w:bookmarkEnd w:id="23"/>
    <w:bookmarkStart w:name="z30" w:id="24"/>
    <w:p>
      <w:pPr>
        <w:spacing w:after="0"/>
        <w:ind w:left="0"/>
        <w:jc w:val="both"/>
      </w:pPr>
      <w:r>
        <w:rPr>
          <w:rFonts w:ascii="Times New Roman"/>
          <w:b w:val="false"/>
          <w:i w:val="false"/>
          <w:color w:val="000000"/>
          <w:sz w:val="28"/>
        </w:rPr>
        <w:t>
      2) hold a semi-structured interview with the LBC Secretary to discuss answers in the self-assessment form;</w:t>
      </w:r>
    </w:p>
    <w:bookmarkEnd w:id="24"/>
    <w:bookmarkStart w:name="z31" w:id="25"/>
    <w:p>
      <w:pPr>
        <w:spacing w:after="0"/>
        <w:ind w:left="0"/>
        <w:jc w:val="both"/>
      </w:pPr>
      <w:r>
        <w:rPr>
          <w:rFonts w:ascii="Times New Roman"/>
          <w:b w:val="false"/>
          <w:i w:val="false"/>
          <w:color w:val="000000"/>
          <w:sz w:val="28"/>
        </w:rPr>
        <w:t>
      3) verify that the LBC’s standard operating procedures are consistent with actual operating procedures;</w:t>
      </w:r>
    </w:p>
    <w:bookmarkEnd w:id="25"/>
    <w:bookmarkStart w:name="z32" w:id="26"/>
    <w:p>
      <w:pPr>
        <w:spacing w:after="0"/>
        <w:ind w:left="0"/>
        <w:jc w:val="both"/>
      </w:pPr>
      <w:r>
        <w:rPr>
          <w:rFonts w:ascii="Times New Roman"/>
          <w:b w:val="false"/>
          <w:i w:val="false"/>
          <w:color w:val="000000"/>
          <w:sz w:val="28"/>
        </w:rPr>
        <w:t>
      4) verification of the location of the LBC and the existing conditions for the functioning of the commission;</w:t>
      </w:r>
    </w:p>
    <w:bookmarkEnd w:id="26"/>
    <w:bookmarkStart w:name="z33" w:id="27"/>
    <w:p>
      <w:pPr>
        <w:spacing w:after="0"/>
        <w:ind w:left="0"/>
        <w:jc w:val="both"/>
      </w:pPr>
      <w:r>
        <w:rPr>
          <w:rFonts w:ascii="Times New Roman"/>
          <w:b w:val="false"/>
          <w:i w:val="false"/>
          <w:color w:val="000000"/>
          <w:sz w:val="28"/>
        </w:rPr>
        <w:t>
      5) check samples of research files (at least 6 files);</w:t>
      </w:r>
    </w:p>
    <w:bookmarkEnd w:id="27"/>
    <w:bookmarkStart w:name="z34" w:id="28"/>
    <w:p>
      <w:pPr>
        <w:spacing w:after="0"/>
        <w:ind w:left="0"/>
        <w:jc w:val="both"/>
      </w:pPr>
      <w:r>
        <w:rPr>
          <w:rFonts w:ascii="Times New Roman"/>
          <w:b w:val="false"/>
          <w:i w:val="false"/>
          <w:color w:val="000000"/>
          <w:sz w:val="28"/>
        </w:rPr>
        <w:t>
      6) hold a meeting with the employees of the organization housing the LBC, where they explain the results of the inspection, identified positive aspects, inconsistencies and corrective actions (it is held on the last day of the on-site inspection).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the order of the Actng Minister of Healthcare of the Republic of Kazakhstan dated 31.03.2023 </w:t>
      </w:r>
      <w:r>
        <w:rPr>
          <w:rFonts w:ascii="Times New Roman"/>
          <w:b w:val="false"/>
          <w:i w:val="false"/>
          <w:color w:val="000000"/>
          <w:sz w:val="28"/>
        </w:rPr>
        <w:t>№ 51</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10. The LBC meeting is supervised:</w:t>
      </w:r>
    </w:p>
    <w:bookmarkEnd w:id="29"/>
    <w:bookmarkStart w:name="z36" w:id="30"/>
    <w:p>
      <w:pPr>
        <w:spacing w:after="0"/>
        <w:ind w:left="0"/>
        <w:jc w:val="both"/>
      </w:pPr>
      <w:r>
        <w:rPr>
          <w:rFonts w:ascii="Times New Roman"/>
          <w:b w:val="false"/>
          <w:i w:val="false"/>
          <w:color w:val="000000"/>
          <w:sz w:val="28"/>
        </w:rPr>
        <w:t>
      1) as part of the on-site inspection (if the date of the next LBC meeting coincides with the on-site inspection);</w:t>
      </w:r>
    </w:p>
    <w:bookmarkEnd w:id="30"/>
    <w:bookmarkStart w:name="z40" w:id="31"/>
    <w:p>
      <w:pPr>
        <w:spacing w:after="0"/>
        <w:ind w:left="0"/>
        <w:jc w:val="both"/>
      </w:pPr>
      <w:r>
        <w:rPr>
          <w:rFonts w:ascii="Times New Roman"/>
          <w:b w:val="false"/>
          <w:i w:val="false"/>
          <w:color w:val="000000"/>
          <w:sz w:val="28"/>
        </w:rPr>
        <w:t>
      2) separate from the on-site inspection (if the dates of the LBC meeting and the on-site inspection do not coincide).</w:t>
      </w:r>
    </w:p>
    <w:bookmarkEnd w:id="31"/>
    <w:p>
      <w:pPr>
        <w:spacing w:after="0"/>
        <w:ind w:left="0"/>
        <w:jc w:val="both"/>
      </w:pPr>
      <w:r>
        <w:rPr>
          <w:rFonts w:ascii="Times New Roman"/>
          <w:b w:val="false"/>
          <w:i w:val="false"/>
          <w:color w:val="000000"/>
          <w:sz w:val="28"/>
        </w:rPr>
        <w:t>
      The LBC shall provide inspectors with a copy of the relevant agenda for the observed meeting 3 working days prior to the meeting.</w:t>
      </w:r>
    </w:p>
    <w:p>
      <w:pPr>
        <w:spacing w:after="0"/>
        <w:ind w:left="0"/>
        <w:jc w:val="both"/>
      </w:pPr>
      <w:r>
        <w:rPr>
          <w:rFonts w:ascii="Times New Roman"/>
          <w:b w:val="false"/>
          <w:i w:val="false"/>
          <w:color w:val="000000"/>
          <w:sz w:val="28"/>
        </w:rPr>
        <w:t>
      Inspectors do not take part in the meeting and attend as an observer only.</w:t>
      </w:r>
    </w:p>
    <w:p>
      <w:pPr>
        <w:spacing w:after="0"/>
        <w:ind w:left="0"/>
        <w:jc w:val="both"/>
      </w:pPr>
      <w:r>
        <w:rPr>
          <w:rFonts w:ascii="Times New Roman"/>
          <w:b w:val="false"/>
          <w:i w:val="false"/>
          <w:color w:val="000000"/>
          <w:sz w:val="28"/>
        </w:rPr>
        <w:t>
      The results of the LBC meeting observation shall be included in the inspector's report (hereinafter referred to as the report) and recommendations for the corrective action plan (hereinafter referred to as the action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order of the Actng Minister of Healthcare of the Republic of Kazakhstan dated 31.03.2023 </w:t>
      </w:r>
      <w:r>
        <w:rPr>
          <w:rFonts w:ascii="Times New Roman"/>
          <w:b w:val="false"/>
          <w:i w:val="false"/>
          <w:color w:val="000000"/>
          <w:sz w:val="28"/>
        </w:rPr>
        <w:t>№ 51</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11. After completing the on-site inspection and observing the LBC meeting, the inspectors prepare a report and recommendations for an action plan within 7 calendar days.</w:t>
      </w:r>
    </w:p>
    <w:bookmarkEnd w:id="32"/>
    <w:bookmarkStart w:name="z42" w:id="33"/>
    <w:p>
      <w:pPr>
        <w:spacing w:after="0"/>
        <w:ind w:left="0"/>
        <w:jc w:val="both"/>
      </w:pPr>
      <w:r>
        <w:rPr>
          <w:rFonts w:ascii="Times New Roman"/>
          <w:b w:val="false"/>
          <w:i w:val="false"/>
          <w:color w:val="000000"/>
          <w:sz w:val="28"/>
        </w:rPr>
        <w:t xml:space="preserve">
      12. Before sending a draft report and recommendations for an action plan to the CBC, inspectors send them to the LBC that was inspected. </w:t>
      </w:r>
    </w:p>
    <w:bookmarkEnd w:id="33"/>
    <w:bookmarkStart w:name="z43" w:id="34"/>
    <w:p>
      <w:pPr>
        <w:spacing w:after="0"/>
        <w:ind w:left="0"/>
        <w:jc w:val="both"/>
      </w:pPr>
      <w:r>
        <w:rPr>
          <w:rFonts w:ascii="Times New Roman"/>
          <w:b w:val="false"/>
          <w:i w:val="false"/>
          <w:color w:val="000000"/>
          <w:sz w:val="28"/>
        </w:rPr>
        <w:t>
      13. When there is a large amount of incompliances in the LBC’s activities, the CBC involves an external auditor. The draft report and recommendations for the Action Plan are sent to the external auditor for initial review prior to submission to the LBC.</w:t>
      </w:r>
    </w:p>
    <w:bookmarkEnd w:id="34"/>
    <w:bookmarkStart w:name="z44" w:id="35"/>
    <w:p>
      <w:pPr>
        <w:spacing w:after="0"/>
        <w:ind w:left="0"/>
        <w:jc w:val="both"/>
      </w:pPr>
      <w:r>
        <w:rPr>
          <w:rFonts w:ascii="Times New Roman"/>
          <w:b w:val="false"/>
          <w:i w:val="false"/>
          <w:color w:val="000000"/>
          <w:sz w:val="28"/>
        </w:rPr>
        <w:t>
      14. The LBC draws up an action plan with a timeline for implementation not exceeding six months from the date of receipt of the inspection report. Upon the expiration of the deadlines for the implementation of measures to eliminate non-conformities, LBC, within 7 calendar days, sends information on the implementation of the action plan to the CBC in electronic form signed by the LBC Chairman and attaches supporting documents.</w:t>
      </w:r>
    </w:p>
    <w:bookmarkEnd w:id="35"/>
    <w:bookmarkStart w:name="z45" w:id="36"/>
    <w:p>
      <w:pPr>
        <w:spacing w:after="0"/>
        <w:ind w:left="0"/>
        <w:jc w:val="both"/>
      </w:pPr>
      <w:r>
        <w:rPr>
          <w:rFonts w:ascii="Times New Roman"/>
          <w:b w:val="false"/>
          <w:i w:val="false"/>
          <w:color w:val="000000"/>
          <w:sz w:val="28"/>
        </w:rPr>
        <w:t>
      15. Inspectors review information on the implementation of the LBC’s action plan and related documents and advise the CBC on the certification status of the inspected LBC.</w:t>
      </w:r>
    </w:p>
    <w:bookmarkEnd w:id="36"/>
    <w:bookmarkStart w:name="z53" w:id="37"/>
    <w:p>
      <w:pPr>
        <w:spacing w:after="0"/>
        <w:ind w:left="0"/>
        <w:jc w:val="both"/>
      </w:pPr>
      <w:r>
        <w:rPr>
          <w:rFonts w:ascii="Times New Roman"/>
          <w:b w:val="false"/>
          <w:i w:val="false"/>
          <w:color w:val="000000"/>
          <w:sz w:val="28"/>
        </w:rPr>
        <w:t>
      16. Inspectors shall provide the following uniform set of documents to the CBC:</w:t>
      </w:r>
    </w:p>
    <w:bookmarkEnd w:id="37"/>
    <w:p>
      <w:pPr>
        <w:spacing w:after="0"/>
        <w:ind w:left="0"/>
        <w:jc w:val="both"/>
      </w:pPr>
      <w:r>
        <w:rPr>
          <w:rFonts w:ascii="Times New Roman"/>
          <w:b w:val="false"/>
          <w:i w:val="false"/>
          <w:color w:val="000000"/>
          <w:sz w:val="28"/>
        </w:rPr>
        <w:t>
      1) transfer act;</w:t>
      </w:r>
    </w:p>
    <w:p>
      <w:pPr>
        <w:spacing w:after="0"/>
        <w:ind w:left="0"/>
        <w:jc w:val="both"/>
      </w:pPr>
      <w:r>
        <w:rPr>
          <w:rFonts w:ascii="Times New Roman"/>
          <w:b w:val="false"/>
          <w:i w:val="false"/>
          <w:color w:val="000000"/>
          <w:sz w:val="28"/>
        </w:rPr>
        <w:t>
      2) report on the results of LBC inspection;</w:t>
      </w:r>
    </w:p>
    <w:p>
      <w:pPr>
        <w:spacing w:after="0"/>
        <w:ind w:left="0"/>
        <w:jc w:val="both"/>
      </w:pPr>
      <w:r>
        <w:rPr>
          <w:rFonts w:ascii="Times New Roman"/>
          <w:b w:val="false"/>
          <w:i w:val="false"/>
          <w:color w:val="000000"/>
          <w:sz w:val="28"/>
        </w:rPr>
        <w:t>
      3) an action plan with information on its implementation;</w:t>
      </w:r>
    </w:p>
    <w:p>
      <w:pPr>
        <w:spacing w:after="0"/>
        <w:ind w:left="0"/>
        <w:jc w:val="both"/>
      </w:pPr>
      <w:r>
        <w:rPr>
          <w:rFonts w:ascii="Times New Roman"/>
          <w:b w:val="false"/>
          <w:i w:val="false"/>
          <w:color w:val="000000"/>
          <w:sz w:val="28"/>
        </w:rPr>
        <w:t>
      4) a self-assessment form;</w:t>
      </w:r>
    </w:p>
    <w:p>
      <w:pPr>
        <w:spacing w:after="0"/>
        <w:ind w:left="0"/>
        <w:jc w:val="both"/>
      </w:pPr>
      <w:r>
        <w:rPr>
          <w:rFonts w:ascii="Times New Roman"/>
          <w:b w:val="false"/>
          <w:i w:val="false"/>
          <w:color w:val="000000"/>
          <w:sz w:val="28"/>
        </w:rPr>
        <w:t>
      5) checklist for inspection of research files;</w:t>
      </w:r>
    </w:p>
    <w:p>
      <w:pPr>
        <w:spacing w:after="0"/>
        <w:ind w:left="0"/>
        <w:jc w:val="both"/>
      </w:pPr>
      <w:r>
        <w:rPr>
          <w:rFonts w:ascii="Times New Roman"/>
          <w:b w:val="false"/>
          <w:i w:val="false"/>
          <w:color w:val="000000"/>
          <w:sz w:val="28"/>
        </w:rPr>
        <w:t>
      6) checklist for observation of the LBC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the order of the Actng Minister of Healthcare of the Republic of Kazakhstan dated 31.03.2023 </w:t>
      </w:r>
      <w:r>
        <w:rPr>
          <w:rFonts w:ascii="Times New Roman"/>
          <w:b w:val="false"/>
          <w:i w:val="false"/>
          <w:color w:val="000000"/>
          <w:sz w:val="28"/>
        </w:rPr>
        <w:t>№ 51</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17. The documents submitted by the inspector are checked by the CBC within 14 calendar days of the documents’ receipt.</w:t>
      </w:r>
    </w:p>
    <w:bookmarkEnd w:id="38"/>
    <w:bookmarkStart w:name="z55" w:id="39"/>
    <w:p>
      <w:pPr>
        <w:spacing w:after="0"/>
        <w:ind w:left="0"/>
        <w:jc w:val="both"/>
      </w:pPr>
      <w:r>
        <w:rPr>
          <w:rFonts w:ascii="Times New Roman"/>
          <w:b w:val="false"/>
          <w:i w:val="false"/>
          <w:color w:val="000000"/>
          <w:sz w:val="28"/>
        </w:rPr>
        <w:t>
      18. The inspector’s report is heard at the next meeting of the CBC, which, taking into account the results of the inspection, makes a decision:</w:t>
      </w:r>
    </w:p>
    <w:bookmarkEnd w:id="39"/>
    <w:bookmarkStart w:name="z56" w:id="40"/>
    <w:p>
      <w:pPr>
        <w:spacing w:after="0"/>
        <w:ind w:left="0"/>
        <w:jc w:val="both"/>
      </w:pPr>
      <w:r>
        <w:rPr>
          <w:rFonts w:ascii="Times New Roman"/>
          <w:b w:val="false"/>
          <w:i w:val="false"/>
          <w:color w:val="000000"/>
          <w:sz w:val="28"/>
        </w:rPr>
        <w:t>
      1) on full certification (with the issuance of a certificate of the LBC’s compliance with the standards of bioethics commissions for a period of 3 years);</w:t>
      </w:r>
    </w:p>
    <w:bookmarkEnd w:id="40"/>
    <w:bookmarkStart w:name="z57" w:id="41"/>
    <w:p>
      <w:pPr>
        <w:spacing w:after="0"/>
        <w:ind w:left="0"/>
        <w:jc w:val="both"/>
      </w:pPr>
      <w:r>
        <w:rPr>
          <w:rFonts w:ascii="Times New Roman"/>
          <w:b w:val="false"/>
          <w:i w:val="false"/>
          <w:color w:val="000000"/>
          <w:sz w:val="28"/>
        </w:rPr>
        <w:t>
      2) on incomplete certification for a period of up to 1 year (with the issuance to the LBC of the CBC protocol decision on incomplete certification with an action plan to achieve full certification).</w:t>
      </w:r>
    </w:p>
    <w:bookmarkEnd w:id="41"/>
    <w:bookmarkStart w:name="z58" w:id="42"/>
    <w:p>
      <w:pPr>
        <w:spacing w:after="0"/>
        <w:ind w:left="0"/>
        <w:jc w:val="both"/>
      </w:pPr>
      <w:r>
        <w:rPr>
          <w:rFonts w:ascii="Times New Roman"/>
          <w:b w:val="false"/>
          <w:i w:val="false"/>
          <w:color w:val="000000"/>
          <w:sz w:val="28"/>
        </w:rPr>
        <w:t>
      19. The CBC sends a letter confirming the full certification status to the head of the organization, the secretary and chairman of the LBC, and to the authorized health authority within 14 calendar days of the decision.</w:t>
      </w:r>
    </w:p>
    <w:bookmarkEnd w:id="42"/>
    <w:bookmarkStart w:name="z59" w:id="43"/>
    <w:p>
      <w:pPr>
        <w:spacing w:after="0"/>
        <w:ind w:left="0"/>
        <w:jc w:val="both"/>
      </w:pPr>
      <w:r>
        <w:rPr>
          <w:rFonts w:ascii="Times New Roman"/>
          <w:b w:val="false"/>
          <w:i w:val="false"/>
          <w:color w:val="000000"/>
          <w:sz w:val="28"/>
        </w:rPr>
        <w:t>
      20. The validity period of the certificate of compliance with the requirements for the activities of bioethics commissions is three years with full certification of the local bioethics commission and one year with incomplete certification of the local bioethics commission.</w:t>
      </w:r>
    </w:p>
    <w:bookmarkEnd w:id="43"/>
    <w:bookmarkStart w:name="z60" w:id="44"/>
    <w:p>
      <w:pPr>
        <w:spacing w:after="0"/>
        <w:ind w:left="0"/>
        <w:jc w:val="both"/>
      </w:pPr>
      <w:r>
        <w:rPr>
          <w:rFonts w:ascii="Times New Roman"/>
          <w:b w:val="false"/>
          <w:i w:val="false"/>
          <w:color w:val="000000"/>
          <w:sz w:val="28"/>
        </w:rPr>
        <w:t>
      21. After the expiry of the LBC’s certificate of compliance with the standards of activity of bioethics commissions, the re-certification of the LBC is carried out within one month of the certificate’s expiration.</w:t>
      </w:r>
    </w:p>
    <w:bookmarkEnd w:id="44"/>
    <w:bookmarkStart w:name="z61" w:id="45"/>
    <w:p>
      <w:pPr>
        <w:spacing w:after="0"/>
        <w:ind w:left="0"/>
        <w:jc w:val="both"/>
      </w:pPr>
      <w:r>
        <w:rPr>
          <w:rFonts w:ascii="Times New Roman"/>
          <w:b w:val="false"/>
          <w:i w:val="false"/>
          <w:color w:val="000000"/>
          <w:sz w:val="28"/>
        </w:rPr>
        <w:t>
      22. The LBC with incomplete certification shall apply for full certification no earlier than 60 calendar days before the expiration of the incomplete certification.</w:t>
      </w:r>
    </w:p>
    <w:bookmarkEnd w:id="45"/>
    <w:bookmarkStart w:name="z62" w:id="46"/>
    <w:p>
      <w:pPr>
        <w:spacing w:after="0"/>
        <w:ind w:left="0"/>
        <w:jc w:val="both"/>
      </w:pPr>
      <w:r>
        <w:rPr>
          <w:rFonts w:ascii="Times New Roman"/>
          <w:b w:val="false"/>
          <w:i w:val="false"/>
          <w:color w:val="000000"/>
          <w:sz w:val="28"/>
        </w:rPr>
        <w:t xml:space="preserve">
      23. The CBC annually hears a report from the CBC Secretary on certification applications reviewed, inspections carried out and decisions taken.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