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ec0a" w14:textId="f7be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reference books in the field of digital healthcare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Healthcare of the Republic of Kazakhstan dated February 4, 2021 № ҚР-ДСМ-14. Registered with the Ministry of Justice of the Republic of Kazakhstan on February 8, 2021 № 22166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subclause 87) of Article 7 of the Code of the Republic of Kazakhstan dated July 7, 2020 “On Public Health and Healthcare System”, </w:t>
      </w:r>
      <w:r>
        <w:rPr>
          <w:rFonts w:ascii="Times New Roman"/>
          <w:b/>
          <w:i w:val="false"/>
          <w:color w:val="000000"/>
          <w:sz w:val="28"/>
        </w:rPr>
        <w:t>I HEREBY ORDER</w:t>
      </w:r>
      <w:r>
        <w:rPr>
          <w:rFonts w:ascii="Times New Roman"/>
          <w:b w:val="false"/>
          <w:i w:val="false"/>
          <w:color w:val="000000"/>
          <w:sz w:val="28"/>
        </w:rPr>
        <w:t>:</w:t>
      </w:r>
    </w:p>
    <w:bookmarkStart w:name="z0" w:id="0"/>
    <w:p>
      <w:pPr>
        <w:spacing w:after="0"/>
        <w:ind w:left="0"/>
        <w:jc w:val="both"/>
      </w:pPr>
      <w:r>
        <w:rPr>
          <w:rFonts w:ascii="Times New Roman"/>
          <w:b w:val="false"/>
          <w:i w:val="false"/>
          <w:color w:val="000000"/>
          <w:sz w:val="28"/>
        </w:rPr>
        <w:t>
      1. To approve reference books in the field of digital healthcare according to the Appendix to this order.</w:t>
      </w:r>
    </w:p>
    <w:bookmarkEnd w:id="0"/>
    <w:bookmarkStart w:name="z1" w:id="1"/>
    <w:p>
      <w:pPr>
        <w:spacing w:after="0"/>
        <w:ind w:left="0"/>
        <w:jc w:val="both"/>
      </w:pPr>
      <w:r>
        <w:rPr>
          <w:rFonts w:ascii="Times New Roman"/>
          <w:b w:val="false"/>
          <w:i w:val="false"/>
          <w:color w:val="000000"/>
          <w:sz w:val="28"/>
        </w:rPr>
        <w:t>
      2. The heads of local public healthcare authorities of regions, cities of republican significance and the capital, heads of healthcare organizations of republican significance to ensure the introduction and use of reference books.</w:t>
      </w:r>
    </w:p>
    <w:bookmarkEnd w:id="1"/>
    <w:bookmarkStart w:name="z2" w:id="2"/>
    <w:p>
      <w:pPr>
        <w:spacing w:after="0"/>
        <w:ind w:left="0"/>
        <w:jc w:val="both"/>
      </w:pPr>
      <w:r>
        <w:rPr>
          <w:rFonts w:ascii="Times New Roman"/>
          <w:b w:val="false"/>
          <w:i w:val="false"/>
          <w:color w:val="000000"/>
          <w:sz w:val="28"/>
        </w:rPr>
        <w:t>
      3. The Department of Development of Digital Healthcare of the Ministry of Healthcare of the Republic of Kazakhstan shall ensure:</w:t>
      </w:r>
    </w:p>
    <w:bookmarkEnd w:id="2"/>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Healthcare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of information to the Legal Department of the Ministry of Healthcare of the Republic of Kazakhstan on implementation of measures, set forth in subclauses 1) and 2) of this clause.</w:t>
      </w:r>
    </w:p>
    <w:bookmarkStart w:name="z3" w:id="3"/>
    <w:p>
      <w:pPr>
        <w:spacing w:after="0"/>
        <w:ind w:left="0"/>
        <w:jc w:val="both"/>
      </w:pPr>
      <w:r>
        <w:rPr>
          <w:rFonts w:ascii="Times New Roman"/>
          <w:b w:val="false"/>
          <w:i w:val="false"/>
          <w:color w:val="000000"/>
          <w:sz w:val="28"/>
        </w:rPr>
        <w:t>
      4. Control over execution of this order shall be entrusted to the supervising Vice Minister of Healthcare of the Republic of Kazakhstan.</w:t>
      </w:r>
    </w:p>
    <w:bookmarkEnd w:id="3"/>
    <w:bookmarkStart w:name="z4" w:id="4"/>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of Healthcare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 Shoranov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Ministry of Labor and Social Protection</w:t>
      </w:r>
    </w:p>
    <w:p>
      <w:pPr>
        <w:spacing w:after="0"/>
        <w:ind w:left="0"/>
        <w:jc w:val="both"/>
      </w:pPr>
      <w:r>
        <w:rPr>
          <w:rFonts w:ascii="Times New Roman"/>
          <w:b w:val="false"/>
          <w:i w:val="false"/>
          <w:color w:val="000000"/>
          <w:sz w:val="28"/>
        </w:rPr>
        <w:t xml:space="preserve">of Population of the Republic of Kazakhstan </w:t>
      </w:r>
    </w:p>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xml:space="preserve">Ministry of Digital Development, </w:t>
      </w:r>
    </w:p>
    <w:p>
      <w:pPr>
        <w:spacing w:after="0"/>
        <w:ind w:left="0"/>
        <w:jc w:val="both"/>
      </w:pPr>
      <w:r>
        <w:rPr>
          <w:rFonts w:ascii="Times New Roman"/>
          <w:b w:val="false"/>
          <w:i w:val="false"/>
          <w:color w:val="000000"/>
          <w:sz w:val="28"/>
        </w:rPr>
        <w:t>Innovations and Aerospace Industry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the order </w:t>
            </w:r>
            <w:r>
              <w:br/>
            </w:r>
            <w:r>
              <w:rPr>
                <w:rFonts w:ascii="Times New Roman"/>
                <w:b w:val="false"/>
                <w:i w:val="false"/>
                <w:color w:val="000000"/>
                <w:sz w:val="20"/>
              </w:rPr>
              <w:t xml:space="preserve">of the Acting 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February 4, 2021 No. ҚР-ДСМ-14</w:t>
            </w:r>
          </w:p>
        </w:tc>
      </w:tr>
    </w:tbl>
    <w:bookmarkStart w:name="z6" w:id="5"/>
    <w:p>
      <w:pPr>
        <w:spacing w:after="0"/>
        <w:ind w:left="0"/>
        <w:jc w:val="left"/>
      </w:pPr>
      <w:r>
        <w:rPr>
          <w:rFonts w:ascii="Times New Roman"/>
          <w:b/>
          <w:i w:val="false"/>
          <w:color w:val="000000"/>
        </w:rPr>
        <w:t xml:space="preserve"> Reference books in the field of digital healthcare</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“Anticoagulant”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372862008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Anticoagulant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372877000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heparin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108983001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clexane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698278006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fraxiparine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validation of diagnosis”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385414009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Variability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33419001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44649003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258297005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27167007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treatment of oncological patients”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360270004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treatment of oncological patients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419815003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385786002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chemotherapeutical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combined (surgical+radiation)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394935005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complex (surgical+chemotherapy, surgical+ chemotherapy +radiation)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703423002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chemoradiation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264931009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symptomatic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64644003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immune therapy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radiation therapy”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385798007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radiation therapy: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246505006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169297002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 focus x-ray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deep x-ray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703620007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photon-bremsstrahlung of deep energies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energy bremsstrahlung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therapy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113117004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corpuscular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312248006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Heavy-charged particle therapy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80347004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corpuscular neutron therapy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290006006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photon+electrons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89177007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protons + gamma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neutrons + gamma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gamma therapy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death (of a child) in relation to childbirth”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276507005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death (of a child) in relation to childbirth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childbirth (antenatal)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childbirth (intrapartum)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276506001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childbirth: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391181005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neonatal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late neonatal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postneonatal</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narcotic drugs, psychotropic substances and precursors used”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narcotic drugs, psychotropic substances and their precursors used: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cannabis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387341002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heroin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opium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387358007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ephedron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412035000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amphetamine-type substances (ecstasy, methamphetamine, amphetamine)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387085005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cocaine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372798009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barbiturates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255654008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hallucinogens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d-lysergic acid diethylamide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732997007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volatile substances and inhalants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788540007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 - synthetic cannabinoids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288459003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7S - synthetic stimulants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“Chemotherapy type”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410657003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Chemotherapy type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373808002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therapeutical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373846009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adjuvant prophylactic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373847000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neoadjuvant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artificial termination of pregnancy”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386639001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artificial termination of pregnancy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spontaneous abortion (miscarriage)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285409006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abortion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302375005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 abortion: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391897002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mini-abortion (vacuum aspiration)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dilation and curettage (curettage)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types”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424483007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types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wheel stretcher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302271003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wheelchair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282144007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 walk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415760001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270427003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707085002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risk group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385436007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contingent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429060002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health examination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707085002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risk group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385436007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contingent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371758005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Postmortem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707085002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risk group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385436007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contingent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of disability”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21134002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of disability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133936006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133936007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disabled child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67822004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disabled child of the first group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disabled child of the second group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disabled child of the third group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disability has not been established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type”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365636006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type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 (I)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(III)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165743006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 (IV)</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365508006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Inhabitant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 city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 village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“Ethnic nationality”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186034007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Ethnic nationality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Russian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Ukrainian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Belarusian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Uzbek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Azerbaijani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Lithuanian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Moldavian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Latvian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Kyrgyz</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Tajik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Armenian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Turkmen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Estonian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Abkhaz</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Balkar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Bashkir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Buryat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Agul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Darghin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Kumyk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Lezgin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Nogai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Rutul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Tabasaran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Tsakhur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Ingush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Kabardian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Kalmyk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Karakalpak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Karelian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Komi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Mordvin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Ossetian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Tatar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Tuvan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Udmurt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Chechen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Chuvash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Yakut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Adyghe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Karachay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Khakas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Circassian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Komi-Permyak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Dolgan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Koryak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Mansi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Nenets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Khanty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Chukchi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Evenk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Aleut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Itelmen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Nanaian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Nganasan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Negidal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Nivkh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Orok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Oroch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Saami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Selkup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Tofalar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Udege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Ulch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Chuvan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Enets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Eskimo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Yukagir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Abazin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Veps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Gagauz</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Mountain Jew</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 Georgian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 Central Asian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Karaite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Krymchak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Crimean Tatar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Udi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Austrian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Albanian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American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Englishman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Assyrian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Afghan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Baluch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Bulgarian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Hungarian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Vietnamese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Dutchman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Dunganin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Peoples of India and Pakistan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Hispanic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Italian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Chinese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Korean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Kurd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German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Romanian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Slovak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Uigur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Frenchman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Khalkha Mongolian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Croat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Czech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Japanese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nationalities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Brazilian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Irishman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Kashmiri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Khmer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Macedonian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Norwegian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Taz</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Swede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Dagestan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Laz</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Mongol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Magyar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Ride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Yezidi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Teleut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Dogra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Erzya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Iranian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Melchi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Canadian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Australian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Lamut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Adzharian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Kist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Kumandin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Kashkar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Latgalian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Nagaybak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Tavlin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Taulin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Lukh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Karagasse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Bessarab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Kamchadal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Zyrian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Sebe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Moksha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 Chaldey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Circassian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Tsakhur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Hemshily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Togolese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Hemshin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Pashtun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Karanoga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Tungus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Oirot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Karelian Finn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Komi-Zyryan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Ostyak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Nymyllan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Melchist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Taimen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Laotian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Druz</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Pakistani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Khazarian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Hindu</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Belgian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Argentine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Palestinian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Daur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Chadian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Bukhara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Xibo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Toranchinian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Nigerian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Egyptian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Malagasy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Ghanaian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Portuguese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Nepalese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Australia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Austria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Azerbaijan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Albania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Angola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Argentina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Armenia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Afghanistan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Bangladesh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Belarus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Belgium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Bulgaria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 Britain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Hungary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Vietnam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Ghana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Germany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Hong Kong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Denmark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Egypt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Israel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Jordan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Iraq</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Italy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Yemen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Cambodia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Canada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Korea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Kyrgyzstan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Laos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Latvia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Lebanon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Libya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Lithuania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Madascar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Morocco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Mexico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Moldova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Mongolia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Nigeria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Netherlands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Palestine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Peru</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Russia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Romania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Somalia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Sudan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Sierra Leone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Tajikistan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Thailand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Turkmenistan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Uzbekistan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Ukraine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Philippines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Croatia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Czech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Ethiopia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Macedonia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Yugoslavia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 Korea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Japan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specified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370159000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385432009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specified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Australia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Austria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Azerbaijan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Albania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American Samoa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223356001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Anguilla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223544003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Angola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Andorra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441670006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Serbia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223698007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Antigua and Barbuda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223713009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Argentina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223645009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Armenia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223358000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Aruba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223597009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Afghanistan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223699004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Bahamas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223598004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Bangladesh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Barbados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223606004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Bahrain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Belarus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Belize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223660007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Belgium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223553005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Bermuda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223648006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Bulgaria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223714003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Bolivia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Bosnia and Herzegovina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223547005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Botswana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223715002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Brazil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223389001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Antilles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223586009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Brunei Dar es Salaam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223554004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Burkina Faso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Burundi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Butane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Vanuatu</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Vatican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223860005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Great Britain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223638009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Hungary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223724006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Venezuela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223363001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 Islands (British)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 Islands (US)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223746003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Timor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223595001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Vietnam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223705008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Haiti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223719008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Guyana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223569003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Gambia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223557006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Ghana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Guadeloupe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Guatemala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Guinea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Guinea-Bissau</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223637004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Germany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441648008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Gibraltar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223382005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Hong Kong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Honduras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223704007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Grenada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228904004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223651004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223375006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224009003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Denmark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223516004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Djibouti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Dominica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223703001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Dominican Republic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Egypt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223529004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Zaire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223531008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409988000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 Sahara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223551007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Zimbabwe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223609006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Israel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Indonesia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Jordan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223608003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Iraq</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223607008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223676003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Ireland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223667005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Iceland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Italy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Yemen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Cape Verde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223588005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Cambodia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223521001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Cameroon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223686002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Canada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223615006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Qatar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Kenya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223649003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Cyprus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Kiribati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223581004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223717005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Colombia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223533006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Comoros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Democratic People's Republic of Korea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223584007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Korea, Republic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223691001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Costa Rica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Cote d'Ivoire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223701004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Cuba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Kuwait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223574006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Kyrgyzstan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223590006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Laos, People's Democratic Republic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Latvia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Lesotho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Liberia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Lebanon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Libyan Arab Jamahiriya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223653001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Lithuania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223639001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Liechtenstein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Luxembourg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Mauritius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Mauritania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Madagascar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704603002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Macau</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439341006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Macedonia, former Yugoslav Republic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223540007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Malawi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Malaysia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223563002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Maldives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Malta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223513007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Morocco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223390005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Martinique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Marshall Islands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223687006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Mexico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441580000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Micronesia, Federation of States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223542004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Mozambique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704564001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Moldova, Republic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223671008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Monaco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Mongolia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223391009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Montserrat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Myanmar (Burma)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Namibia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223624002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Nauru</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223526006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Niger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223565009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Nigeria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442522008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Montenegro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Netherlands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Nicaragua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297604005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223625001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Zealand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223393007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Caledonia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223673006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Norway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223891004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Norfolk Island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223618008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Arab Emirates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223613004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223603007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315497008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Palestine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223696006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Panama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Papua New Guinea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Paraguay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Peru</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Portugal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Puerto Rico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223397008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Reunion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223656009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Russian Federation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223527002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Rwanda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223655008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Romania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Samoa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223677007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 Marino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Sao Tome and Principe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223616007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Saudi Arabia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Swaziland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223536003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Seychelles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Senegal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Saint Vincent and the Grenadines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223708005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Saint Kitt and Nevis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Saint Lucia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Singapore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223617003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Syria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Slovakia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Slovenia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439767004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Pitcairn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223627009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Solomon islands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223528007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Somalia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223518003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Sudan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Suriname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223568006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Sierra Leone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223577004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Tajikistan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223594002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Thailand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Cook Island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223537007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Tanzania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223996008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Turks and Caicos Islands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Togo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186042008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Tokelau</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223628004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Tonga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223711006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Trinidad and Tobago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Tuvalu</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223514001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Tunisia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223578009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Turkmenistan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278900006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223538002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Uganda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223579001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Uzbekistan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Ukraine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223410008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Wallis and Futuna Islands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Uruguay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297480005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Faroe islands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Fiji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Philippines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223992005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Falkland (Malvinas) Islands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223666001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223853004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french guiana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French polynesia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297571008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Islands of the North Marianne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223662004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Croatia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223519006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African Republic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223636008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Czech Republic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223716001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223642007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Switzerland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223681007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Sweden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223604001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Sri Lanka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223718000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Ecuador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223556002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Equatorial Guinea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223692008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Salvador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Christmas Island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Estonia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223517008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Ethiopia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223684004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Yugoslavia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223549008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South Africa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223778006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Cocos Islands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223706009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Jamaica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223583001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Japan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Channel Islands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Maine Island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Wake Island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Cayman Islands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Gaza Strip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Johnston Island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Midway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Pacific Islands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Helena Island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Saint Pierre and Miquelon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Svalbard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SSR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stateless person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414361006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Abroad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fitness for driving transport”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397745006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contraindications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driving trolleybuses and trams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unfit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driving cars without limitation in maximum weight and buses without limitation in passenger capacity “A”, “B”, “С”, “D”, “BЕ”, “СЕ”, “DЕ”, subcategoies “A1, B1, С1, D1, С1Е и D1Е", as well as trams and trolleybuses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unfit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driving an individual car of “B” category without the right for hire labor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unfit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driving a manually –operated car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unfit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driving a motorcycle, scooter (category "A")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unfit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driving a microcar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unfit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driving a moped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unfit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identification badges”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372039005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badge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371244009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yellow</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386713009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radiomodifiers”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radiomodifiers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radiomodifier - hyperbaric oxygenation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radiomodifier - electron-withdrawing compound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266694003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radiomodifier-hyperthermia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radiomodifier-hypoxia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386329003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radiomodifier-hypothermia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radiomodifier-drugs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734544007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radiomodifier-immunomodulators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349358000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radiopharmaceuticals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Antioxidant Complex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169299004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combination of radiomodifiers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care outcome”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182985004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care outcome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268910001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359748005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change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271299001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worsening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397709008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“Outcome of the treatment of a patient with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385676005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Outcome of the treatment of a patient with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182992009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completed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failure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129836000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violations of the treatment regimen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transferred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263703002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transferred to IV category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397709008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outcome”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385676005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outcome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359748005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changes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268910001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hospitalization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307378001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referred to medical and social examination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397709008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105480006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refusal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713404003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vaccinated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266714009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continuation of a case of outpatient treatment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306228005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referred to consultative and diagnostic assistance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sent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306228005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consultative and diagnostic assistance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anti-tuberculosis organization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183529009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oncologist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“Outcome of the stay of the newborn”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364587008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Outcome of the stay of the newborn: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391181005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died in maternity ward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713202001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stillborn antenatal period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stillborn intranatal period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“Patient’s stay outcome”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129274004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Patient’s stay outcome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Discharged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184297005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transferred from the register of medical organization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Unauthorized leave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“Localization and form of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Localization of form of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154283005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pulmonary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154283005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combined with extrapulmonary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423997002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extrapulmonary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childbirth”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childbirth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394573001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hospital (maternity hospital)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169813005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home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74964007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other place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death"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313384009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death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183676005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hospital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hospital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home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validation of diagnosis”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validation of diagnosis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703529000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morphological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24508002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cytological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25163005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radiological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373205008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isotopic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363687006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endoscopic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procedure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 scan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only clinical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autopsy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367401004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myelogram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414466002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immunophenotyping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702664007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immunological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708178001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cytogenetics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cytochemistry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250724005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diagnostics (tumor markers)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450436003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positron emission computed tomography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405825005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study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117617002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immunohistochemical study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M-gradient in blood and (or) urine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radiation therapy"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385798007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radiation therapy: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6666660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Continuous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399180008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interstitial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169298007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intracavitary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228698009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228702008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7777770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Fractionation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8888880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9999990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 recurrent course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 fractionation course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Fractionation unconventional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dose fractionation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enlarged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fractionation of radiation therapy - large (&gt; 5GR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169291001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therapy: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subtotal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non-uniform target irradiation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721927009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302199004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(if necessary)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769410007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721963009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for examination (if necessary)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397943006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25876001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309050000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(for laboratory services)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“Typing method (applicable for transfusion)”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272395006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Typing method (applicable for transfusion)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microlymphocytotoxic test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446272009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heparinized blood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708049000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with ethylenediaminetetraacetic acid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258113000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726448002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258112005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“Indications for examination (applicable for microbiological research)”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432678004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Indications for examination (applicable for microbiological research)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39104002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sick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161414005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convalescent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bacillicarrier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428792000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preventive examination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“Biopsy”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86273004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Biopsy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769410007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“Localization (of bacteriological examination of pathological material for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Localization (of bacteriological examination of pathological material for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154283005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pulmonary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423997002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extrapulmonary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examination (of bacteriological examination of pathological material for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363675004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examination (of bacteriological examination of pathological material for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diagnostics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Chemotherapy control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bacteriological examination of pathological material for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bacteriological examination of pathological material for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(first) category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(fourth) category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710106005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multi-drug resistant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a newborn infant”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Newborn infant was born: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premature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postmature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276031006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224308001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722465008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(or) vocational (special secondary)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224300008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426769009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postgraduate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“Complications of radiation treatment”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212904005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Complications of radiation treatment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732085009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regional lymph nodes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230133006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complications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“Sociomedical assessment”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710824005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referring to sociomedical assessment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81078003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disability confirmation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304555003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re-examination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re-examination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degree of loss of general ability to work primarily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5555555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degree of loss of general ability to work repeatedly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degree of loss of professional ability to work primarily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7777777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degree of loss of professional ability to work repeatedly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8888888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the reason of disability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266742006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formation or correction of an individual rehabilitation program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 for issuance of a conclusion on the need of the injured employee in additional types of assistance and care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386053000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769410007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“Who the patient was referred by”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397663001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patient was referred by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394777002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organization (from the register of medical organization)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306098008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Self-referral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773568002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ambulance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264368004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commissariat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257592000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judiciary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284354002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 enforcement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referral”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305058001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referral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illness (condition)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417163006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injury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255212004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exacerbation of a chronic disease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169443000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with the preventive purpose of adults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169443000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with the preventive purpose of children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185467006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 call with acute illness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 call with an exacerbation of a chronic disease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103735009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 calls (palliative care)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444813003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 immunoprophylaxis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444813003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immunoprophylaxis of children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 screening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710075007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screening of children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410290005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planning, safe abortion, reproductive health services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401173007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 under a Disease Management Program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 follow-up with chronic diseases of adults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 observation with chronic diseases of children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424525001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antenatal care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133906008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postnatal care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33633005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prescriptions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315042007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and social services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psychological support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documents for medical and social examination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171416008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 health services (school medicine)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410314003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healthy lifestyle activities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445142003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remote health counseling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410279000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remote counseling for the care of the seriously ill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439708006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 service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440068009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nursing of a newborn infant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50357006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nursing of children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50357006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nursing of pregnant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440085006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nursing of a maternity patient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424880000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care training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108327007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 care services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rehabilitation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“Gender of the child”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302081005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Gender of the child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Female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“Gender”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Gender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Female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determined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tuberculosis patient of IV category”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Reason for transferring to IV category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772170009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suspected multi-drug resistant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710106005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confirmed multi-drug resistant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772170009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suspected extensively drug-resistant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422481005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confirmed extensively drug-resistant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722091001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for extensively drug-resistant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708257005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 treatment with third-line medication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270459005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awaiting for treatment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183964008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with third-line medication is not prescribed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351000124102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non-prescription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242990004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drugs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105480006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refusal of treatment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397709008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423986002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regime violation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398192003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comorbidities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59037007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intolerance to anti-tuberculosis drugs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162608008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end-stage tuberculosis and (or) tuberculosis and (or) human immunodeficiency virus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termination of hemodialysis treatment”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446048008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termination of hemodialysis treatment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transferred for transplantation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transferred to other hemodialysis departments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397709008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“Ultrafiltration profile”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182750009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Ultrafiltration profile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118565006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Isolated ultrafiltration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ultrafiltration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a child”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281050002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child is born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281050002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237364002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“Rhesus factor”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278155008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Rhesus factor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165747007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165746003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activity”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activity, daily physical activity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129006008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hiking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visiting sports clubs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301331008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Quetelet’s index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412768003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162864005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30 and above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“Outpatient referral case”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445042000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Outpatient referral case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183666007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finished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737492002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finished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“Sorting according to triage system”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225390008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Sorting according to triage system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group (green zone)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371244009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group (yellow zone)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386713009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group (red zone)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“Vascular access”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278812006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Vascular access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arteriovenous fistula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175777002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prosthesis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86572008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catheter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status”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365564006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status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410599005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73438004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registered as unemployed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255409004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unemployed pregnant women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281577004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non-working person (one of the legal representatives of the child) raising a child (children) until he (they) reach the age of three years, with the exception of persons provided for in subclause1.5 of this reference book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224451003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on leave in connection with pregnancy and childbirth, adoption (adoption) of a newborn child (children), to care for a child (children) until he (they) reaches the age of three years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183428003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non-working persons caring for a child with a disability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183428003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non-working persons caring for a disabled person of the first group from childhood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recipients of pension payments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308619006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veterans of the Great Patriotic War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serving sentences on the basis of a court verdict in institutions of the penitentiary (penal) system (with the exception of institutions of minimum security)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held in pre-trial detention centers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224619008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non-working oralmans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mothers of many children, awarded with pendants "Altyn alka", "Kumis alka" or previously received the title of "Mother Heroine", as well as awarded with orders "Maternal Glory" I and II degrees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161048004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disabled people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413327003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studying full-time education in organizations of secondary, technical and vocational, post-secondary, higher education, as well as postgraduate education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315042007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unemployed recipients of the state targeted social assistance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“Socio-professional status”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160481000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Socio-professional status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224363007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224528001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worker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73438004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unemployed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105493001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pensioner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schoolboy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160906004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self-employed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224340002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convicted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276092001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arrested under investigation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health worker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223366009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antituberculosis institution health worker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of penitentiary system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224619008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migrant (external, internal, labor)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hemodialysis)”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260686004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hemodialysis)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410674003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application of the drug”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246379000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application of the drug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subcutaneously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448598008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epicutaneously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260617000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intranasally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386350007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431952007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372449004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endocervical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419231003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intrasinus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endotracheopulmonary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386352004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epidural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302497006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hemodialysis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intra-amniotic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intra-arterial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439792001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intraarticular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intrauterine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intracardiac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432021006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intracavernous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446540005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intracerebral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intracervical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418892005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intracisternal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372463005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intracoronary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386355002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intradermal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intradiscal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372467006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intralymphatic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386356001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intramuscular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intraocular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445771006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intrapericardial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intraperitoneal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433205004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intrapleural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447122006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intratumoral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406188003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intrathecal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386358000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intravenous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431464005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intravesical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406172003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386359008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oral administration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418664002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oropharyngeal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372474001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periarticular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perineural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386360003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418321004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retrobulbar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372476004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subconjunctival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433066006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sublingual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431224009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transdermal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432907007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urethral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386363001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vaginal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372473007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oromucose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860693006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gastroenteric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432844008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gingival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372459003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intrabursal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intrasternal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182904002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route of administration is not defined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447694001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inhalation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418401004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intravitreal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420185003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laryngopharyngeal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418331006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intracartilaginous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448077001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intraepidermal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443960000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inside the lesion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419810008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intraprostatic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127490009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gastral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447052000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periodontal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419874009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submucosal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129336009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718329006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infiltration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386357005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intraosseous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420047004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periosteal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714743009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extracorporeal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450679007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extra-amniotic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58731000052100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intestinal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418821007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into the anterior chamber of the eye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iontophoresis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58821000052106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posterior juxtascleral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16646002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 scarification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58761000052107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intracholangiopancreatic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420287000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intraventricular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58811000052103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peritumoral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58771000052103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intraportal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58751000052109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intraglandular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420719007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intracerebroventricular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58831000052108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subretinal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 of using narcotic drug”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361055000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 of using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226034001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injections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228377000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smoking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228375008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inhalation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irradiation"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irradiation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irradiation: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373863008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intracavitary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399315003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Interstitial irradiation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Irradiation combined: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remote + intracavitary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remote + interstitial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448294009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application irradiation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“Gestational age at the time of abortion, delivery or death, weeks”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366323009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Gestational age at the time of abortion, delivery or death, weeks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trimester (weeks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59466002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trimester (14-27 weeks)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429240000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trimester (28-35 weeks)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trimester (36-42 weeks)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“Tumor process stage”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395154003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Tumor process stage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261646003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261649005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stage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261653007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stage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261654001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261658003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stage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261659006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stage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situ</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“Stage according to TNM system”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385356007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Stage according to TNM system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62455006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46059003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79420006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27167007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298341003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428862002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back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230009002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stoop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round back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249858009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sluggish posture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301310005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248172007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symmetrical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15253005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asymmetric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109549008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malformations of the lips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malformations of the palate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126632002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neoplasms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“Bad habits of a child”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365941000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Bad habits of a child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finger sucking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tongue sucking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90485000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sucking objects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196575007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 biting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284710007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cheek biting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365930002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putting a fist under the cheek during sleep, wakefulness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“Breathing”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366141005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Breathing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313293007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77329001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309155007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mixed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“Mastication”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278431005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mastication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288921003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288922005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difficult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“Swallowing”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258149004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Swallowing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162023004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infantile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288939007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difficult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365041002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162293002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162294008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difficult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289195008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stuttering while pronouncing sounds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 seal”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364955003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 seal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285493003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285494009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sealed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lymph nodes"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lymph nodes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enlarged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movable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301360004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painful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274744005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Enlarged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164157009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matted together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"Mouth area"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364951007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Mouth area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285474000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lips are movable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304699004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movable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“Antrum of the mouth cavity”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Antrum of the mouth cavity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418755004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(up to 5mm)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255508009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medium (5-10mm)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 (more than 10mm)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“Frenulum and lips”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Frenulum and lips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65476007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anomalies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109551007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attachment anomalies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“Tongue frenulum”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249387000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Tongue frenulum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249388005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anomalies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109556002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attachment anomalies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mucosa"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249400000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mucosa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276398005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366230001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30098003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hyperemic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“Marginal gingiva”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52268002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Marginal gingiva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109739007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 fitting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245768000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away from the cenrvix dentis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30098003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hyperemic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loosened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28977008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“Tongue”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249378009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Tongue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762647001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300248006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52368004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folded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smooth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698193000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furred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109536003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foci of epithelium desquamation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jaws”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jaws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diastema in the jaw</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697955008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trema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699353000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trema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protrusion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699654002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retrusion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narrowing of the dentition, overcrowding of teeth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“Jaw relation”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196380002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Jaw relation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orthognathic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progeny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prognathia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health"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health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300233000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dentition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semicircular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trapezoidal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elliptical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Abnormal position of the teeth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234958007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vestibular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245731003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palatine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109499005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lingual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397797004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Teeth cutting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163151002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premature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retarded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366229006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tooth tissues, color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24249001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90998002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yellow</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710006007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Tooth shape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110332001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regular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110333006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altered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occlusion”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25272006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occlusion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278683009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mesial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47944004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“Non-carious lesions”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Non-carious lesions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708577002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707681007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hypoplasia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88554008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hypoplasia complicated by caries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hypoplasia combined with caries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aplasia</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30265004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“Foci of demineralization”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716305005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Foci of demineralization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716305005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128418004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“Intensity of caries”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Intensity of caries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278651003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caries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708574009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caries in the stage of darkening of the enamel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708573003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46678004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“Hygienic condition of the oral cavity”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110298001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Hygienic condition of the oral cavity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278543008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satisfactorily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110299009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unsatisfactory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tuberculosis patient”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tuberculosis patient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288527008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case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263855007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recurrence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failure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266714009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after break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266751003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translated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263855007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relapse of Mycobacterium tuberculosis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266714009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after interruption of mycobacterium tuberculosis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tuberculosis treatment failure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263855007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recurrence of extrapulmonary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266714009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after interruption of extrapulmonary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failure for extrapulmonary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source (type of reimbursement)”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source (type of reimbursement)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source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Sponsorship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services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receipts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Funds of voluntary insurance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Funds under an agreement with employers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(BP 067, PP 100) oncology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(BP 067, PP 100) village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(BP 067, PP 100) outpatient care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(BP 067, PP 100) Narcology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(BP 067, PP 100) Psychiatry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(BP 067, PP 100)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(BP 067, PP 100) “Transfers from the Social Health Insurance Fund to pay for the guaranteed volume of free medical care”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(БП 067, ПП 105) “ Medical assistance with the use of medical equipment products and treatment abroad”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Self-supporting basis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 of the Fund for OSMS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 of the Fund for OSMS (parent)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for uninsured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for uninsured (parent)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“Hospitalization”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hospitalization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“Dialyzer type”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705490008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Dialyzer type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flux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701131009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flux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“Surgery type”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257556004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Surgery type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183976008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73994005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“Trauma type”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246240008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Trauma type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257630004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257710009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415577004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257698009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161116001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40785002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road transport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17542004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75414001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“Risk factors”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80943009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Risk factors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423092005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multi-drug resistant tuberculosis - in the presence of multidrug resistant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710106005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extensively drug-resistant tuberculosis - in the presence of multidrug-resistant tuberculosis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diabetes mellitus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addiction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alcohol abuse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278838006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confinement in a place of detention for the last 2 years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AIDS virus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289908002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pregnancy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90351000119108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vaccinated with BCG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“Nature of performed treatment”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395077000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Nature of performed treatment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255612005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363676003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palliative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264931009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symptomatic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“Nature of childbirth”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118215003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Nature of childbirth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48782003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physiological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274127000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pathologic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of narcotic drug use”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of use: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228428007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225751007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times a week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396113003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times a week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307446005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times per week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307447001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times a week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225769003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time per week or less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258706009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haven't used in the last 30 days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Algorithm of medical service coding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of medical service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medical service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medical service (anatomical and functional area and (or) list of medical specialties)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service with completed diagnostic or therapeutic 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Subtype of a medical service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 (list of medical specialties)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 (anatomical and functional area)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001-999</w:t>
            </w:r>
          </w:p>
        </w:tc>
      </w:tr>
    </w:tbl>
    <w:p>
      <w:pPr>
        <w:spacing w:after="0"/>
        <w:ind w:left="0"/>
        <w:jc w:val="both"/>
      </w:pPr>
      <w:r>
        <w:rPr>
          <w:rFonts w:ascii="Times New Roman"/>
          <w:b w:val="false"/>
          <w:i w:val="false"/>
          <w:color w:val="000000"/>
          <w:sz w:val="28"/>
        </w:rPr>
        <w:t>
      Note (to the algorithm of medical service coding):</w:t>
      </w:r>
    </w:p>
    <w:p>
      <w:pPr>
        <w:spacing w:after="0"/>
        <w:ind w:left="0"/>
        <w:jc w:val="both"/>
      </w:pPr>
      <w:r>
        <w:rPr>
          <w:rFonts w:ascii="Times New Roman"/>
          <w:b w:val="false"/>
          <w:i w:val="false"/>
          <w:color w:val="000000"/>
          <w:sz w:val="28"/>
        </w:rPr>
        <w:t>
      Service code consists of an alphanumeric cipher from 8 to 11 characters. Medical services are divided into two sections "A" and "B", built on a hierarchical basis.</w:t>
      </w:r>
    </w:p>
    <w:p>
      <w:pPr>
        <w:spacing w:after="0"/>
        <w:ind w:left="0"/>
        <w:jc w:val="both"/>
      </w:pPr>
      <w:r>
        <w:rPr>
          <w:rFonts w:ascii="Times New Roman"/>
          <w:b w:val="false"/>
          <w:i w:val="false"/>
          <w:color w:val="000000"/>
          <w:sz w:val="28"/>
        </w:rPr>
        <w:t>
      Section "A" includes specialist consultations, preventive medical services - vaccinations, screening, health schools, and medical services in sections "A" class referrals not classified in section "B" (for example, anesthesia, medical examinations).</w:t>
      </w:r>
    </w:p>
    <w:p>
      <w:pPr>
        <w:spacing w:after="0"/>
        <w:ind w:left="0"/>
        <w:jc w:val="both"/>
      </w:pPr>
      <w:r>
        <w:rPr>
          <w:rFonts w:ascii="Times New Roman"/>
          <w:b w:val="false"/>
          <w:i w:val="false"/>
          <w:color w:val="000000"/>
          <w:sz w:val="28"/>
        </w:rPr>
        <w:t>
      Section "A" (from 01 to 03) includes the following types of medical services:</w:t>
      </w:r>
    </w:p>
    <w:p>
      <w:pPr>
        <w:spacing w:after="0"/>
        <w:ind w:left="0"/>
        <w:jc w:val="both"/>
      </w:pPr>
      <w:r>
        <w:rPr>
          <w:rFonts w:ascii="Times New Roman"/>
          <w:b w:val="false"/>
          <w:i w:val="false"/>
          <w:color w:val="000000"/>
          <w:sz w:val="28"/>
        </w:rPr>
        <w:t>
      01 - appointment with a specialist doctor (examination, consultation);</w:t>
      </w:r>
    </w:p>
    <w:p>
      <w:pPr>
        <w:spacing w:after="0"/>
        <w:ind w:left="0"/>
        <w:jc w:val="both"/>
      </w:pPr>
      <w:r>
        <w:rPr>
          <w:rFonts w:ascii="Times New Roman"/>
          <w:b w:val="false"/>
          <w:i w:val="false"/>
          <w:color w:val="000000"/>
          <w:sz w:val="28"/>
        </w:rPr>
        <w:t>
      02 - preventive health services, including vaccination, screening and health schools;</w:t>
      </w:r>
    </w:p>
    <w:p>
      <w:pPr>
        <w:spacing w:after="0"/>
        <w:ind w:left="0"/>
        <w:jc w:val="both"/>
      </w:pPr>
      <w:r>
        <w:rPr>
          <w:rFonts w:ascii="Times New Roman"/>
          <w:b w:val="false"/>
          <w:i w:val="false"/>
          <w:color w:val="000000"/>
          <w:sz w:val="28"/>
        </w:rPr>
        <w:t>
      03 - medical services not related to the above types;</w:t>
      </w:r>
    </w:p>
    <w:p>
      <w:pPr>
        <w:spacing w:after="0"/>
        <w:ind w:left="0"/>
        <w:jc w:val="both"/>
      </w:pPr>
      <w:r>
        <w:rPr>
          <w:rFonts w:ascii="Times New Roman"/>
          <w:b w:val="false"/>
          <w:i w:val="false"/>
          <w:color w:val="000000"/>
          <w:sz w:val="28"/>
        </w:rPr>
        <w:t>
      Section "B" includes medical services, which are certain types of medical interventions aimed at the prevention, diagnosis and treatment of diseases, medical rehabilitation.</w:t>
      </w:r>
    </w:p>
    <w:p>
      <w:pPr>
        <w:spacing w:after="0"/>
        <w:ind w:left="0"/>
        <w:jc w:val="both"/>
      </w:pPr>
      <w:r>
        <w:rPr>
          <w:rFonts w:ascii="Times New Roman"/>
          <w:b w:val="false"/>
          <w:i w:val="false"/>
          <w:color w:val="000000"/>
          <w:sz w:val="28"/>
        </w:rPr>
        <w:t>
      The digital value of a medical service, consisting of three numbers (from 001 to 099), denotes medical services that have a complete preventive, diagnostic or therapeutic value. Medical services may contain subtypes depending on the availability of the service specification.</w:t>
      </w:r>
    </w:p>
    <w:p>
      <w:pPr>
        <w:spacing w:after="0"/>
        <w:ind w:left="0"/>
        <w:jc w:val="both"/>
      </w:pPr>
      <w:r>
        <w:rPr>
          <w:rFonts w:ascii="Times New Roman"/>
          <w:b w:val="false"/>
          <w:i w:val="false"/>
          <w:color w:val="000000"/>
          <w:sz w:val="28"/>
        </w:rPr>
        <w:t>
      The digital value of the medical service subtype consisting of three numbers (from 001 to 999) represents the specification of the medical service. Part of medical services may not contain subtypes of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Classifier of medical services (Section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value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specification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Obstetrics-gynecology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Allergology and Immunology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Allergology and immunology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Angiosurgery (adult,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Anesthesiology and resuscitation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Anesthesiology and resuscitation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Gastroenterology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Gastroenterology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Hematology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Hematology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Geriatrics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Dermatovenereology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Dermatovenereology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Pediatric surgery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Infectious diseases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Infectious diseases in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Children's cardiology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Cardiac surgery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Cardiac surgery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laboratory diagnostics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pharmacology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and preventative care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genetics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Neurosurgery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Neurosurgery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Neonatology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medicine adult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medicine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Nephrology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Nephrology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medical practice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surgery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Orthodontics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Otorhinolaryngology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Otorhinolaryngology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Ophthalmology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Ophthalmology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pathological anatomy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Pediatrics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Psychiatry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Children's psychiatry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Pulmonology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Pulmonology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Rheumatology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Rheumatology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medicine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Sports medicine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Dentistry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Pediatric Dentistry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Orthopedic dentistry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Therapeutic dentistry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Dentistry surgical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Forensic-medical examination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Therapy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Toxicology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Toxicology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Traumatology-orthopedics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Traumatology-orthopedics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Transfusiology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Medicine and Rehabilitation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Phthisiology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Phthisiology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diagnostics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Maxillofacial Surgery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Maxillofacial surgery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Endocrinology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Endocrinology for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services not included to the abovementioned classes</w:t>
            </w:r>
          </w:p>
        </w:tc>
      </w:tr>
    </w:tbl>
    <w:p>
      <w:pPr>
        <w:spacing w:after="0"/>
        <w:ind w:left="0"/>
        <w:jc w:val="both"/>
      </w:pPr>
      <w:r>
        <w:rPr>
          <w:rFonts w:ascii="Times New Roman"/>
          <w:b w:val="false"/>
          <w:i w:val="false"/>
          <w:color w:val="000000"/>
          <w:sz w:val="28"/>
        </w:rPr>
        <w:t>
      Note (to the classifier of medical services section A):</w:t>
      </w:r>
    </w:p>
    <w:p>
      <w:pPr>
        <w:spacing w:after="0"/>
        <w:ind w:left="0"/>
        <w:jc w:val="both"/>
      </w:pPr>
      <w:r>
        <w:rPr>
          <w:rFonts w:ascii="Times New Roman"/>
          <w:b w:val="false"/>
          <w:i w:val="false"/>
          <w:color w:val="000000"/>
          <w:sz w:val="28"/>
        </w:rPr>
        <w:t>
      Section "A" classes (from 01 to 76) denote medical specialties.</w:t>
      </w:r>
    </w:p>
    <w:p>
      <w:pPr>
        <w:spacing w:after="0"/>
        <w:ind w:left="0"/>
        <w:jc w:val="both"/>
      </w:pPr>
      <w:r>
        <w:rPr>
          <w:rFonts w:ascii="Times New Roman"/>
          <w:b w:val="false"/>
          <w:i w:val="false"/>
          <w:color w:val="000000"/>
          <w:sz w:val="28"/>
        </w:rPr>
        <w:t>
      The class is identical in all type sections. If a specific service is not allocated for a class in a certain typical section, then this class is not prescribed, whereas its serial number shall be reserved for it.</w:t>
      </w:r>
    </w:p>
    <w:p>
      <w:pPr>
        <w:spacing w:after="0"/>
        <w:ind w:left="0"/>
        <w:jc w:val="both"/>
      </w:pPr>
      <w:r>
        <w:rPr>
          <w:rFonts w:ascii="Times New Roman"/>
          <w:b w:val="false"/>
          <w:i w:val="false"/>
          <w:color w:val="000000"/>
          <w:sz w:val="28"/>
        </w:rPr>
        <w:t>
      The class "Medical services not included in the above classes" includes medical specialties not classified in the nomenclature of medical specialties (for example, thoracic surgery, coloproctology).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Classifier of medical services (Section B part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value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 medical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diagnostic methods using simple devices and devices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diagnostics requiring special instruments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registration of sound signals emitted or reflected by organs or tissues, interpretation and description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registration of electromagnetic signals emitted or potentiated in organs and tissues, interpretation and description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roentgenologic diagnostic methods and roentgenologic therapy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radionuclide diagnostics and methods of radiation therapy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for obtaining test samples, access and administration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the function of organs or tissues using special procedures, devices and techniques not indicated in other headings, aimed at the direct study of the function of organs or tissues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studies of biological materials, with the help of which the concentrations of substances and the activity of enzymes are studied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microbiological research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morphological studies of tissues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genetic research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and impact on consciousness and mental sphere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with the help of simple physical effects on the patient (massage, acupuncture, manual therapy, osteopathy)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physiotherapy exercises used in diseases of certain organs and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climate treatment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 and treatment based on thermal effects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with the help of radiation (sound, light, ultraviolet, laser) exposure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electromagnetic therapeutic effect on organs and tissues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extracorporeal effects on blood and transfusion aids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 treatment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desmurgy, immobilization, bandages, orthopedic aids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 for sick or individual anatomical and physiological elements of the body and (or) nursing care</w:t>
            </w:r>
          </w:p>
        </w:tc>
      </w:tr>
    </w:tbl>
    <w:p>
      <w:pPr>
        <w:spacing w:after="0"/>
        <w:ind w:left="0"/>
        <w:jc w:val="both"/>
      </w:pPr>
      <w:r>
        <w:rPr>
          <w:rFonts w:ascii="Times New Roman"/>
          <w:b w:val="false"/>
          <w:i w:val="false"/>
          <w:color w:val="000000"/>
          <w:sz w:val="28"/>
        </w:rPr>
        <w:t>
      Note (to the classifier of medical services section B part 1):</w:t>
      </w:r>
    </w:p>
    <w:p>
      <w:pPr>
        <w:spacing w:after="0"/>
        <w:ind w:left="0"/>
        <w:jc w:val="both"/>
      </w:pPr>
      <w:r>
        <w:rPr>
          <w:rFonts w:ascii="Times New Roman"/>
          <w:b w:val="false"/>
          <w:i w:val="false"/>
          <w:color w:val="000000"/>
          <w:sz w:val="28"/>
        </w:rPr>
        <w:t>
      Section “B” (from 01 to 23) includes types of medical services given in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Classifier of medical services (section B part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value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Anatomical and functional area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 subcutaneous fat, skin appendages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muscular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skeletal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hematopoietic system and blood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immune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mouth and teeth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respiratory tract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lower airways and lung tissue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and pericardium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mediastinum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blood vessels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microcirculation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liver and bile 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pancreas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esophagus, stomach, duodenum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intestine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sigmoid and rectum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female reproductive organs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male reproductive organs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endocrine glands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nervous system and brain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peripheral nervous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organ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 of vision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olfactory organ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kidneys and urinary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mental sphere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anatomical and functional areas not included to the abovementioned classes</w:t>
            </w:r>
          </w:p>
        </w:tc>
      </w:tr>
    </w:tbl>
    <w:p>
      <w:pPr>
        <w:spacing w:after="0"/>
        <w:ind w:left="0"/>
        <w:jc w:val="both"/>
      </w:pPr>
      <w:r>
        <w:rPr>
          <w:rFonts w:ascii="Times New Roman"/>
          <w:b w:val="false"/>
          <w:i w:val="false"/>
          <w:color w:val="000000"/>
          <w:sz w:val="28"/>
        </w:rPr>
        <w:t>
      Note (to the classifier of medical services section B part 2):</w:t>
      </w:r>
    </w:p>
    <w:p>
      <w:pPr>
        <w:spacing w:after="0"/>
        <w:ind w:left="0"/>
        <w:jc w:val="both"/>
      </w:pPr>
      <w:r>
        <w:rPr>
          <w:rFonts w:ascii="Times New Roman"/>
          <w:b w:val="false"/>
          <w:i w:val="false"/>
          <w:color w:val="000000"/>
          <w:sz w:val="28"/>
        </w:rPr>
        <w:t>
      Class of section “B” (from 01 to 30) indicates anatomical and functional area.</w:t>
      </w:r>
    </w:p>
    <w:p>
      <w:pPr>
        <w:spacing w:after="0"/>
        <w:ind w:left="0"/>
        <w:jc w:val="both"/>
      </w:pPr>
      <w:r>
        <w:rPr>
          <w:rFonts w:ascii="Times New Roman"/>
          <w:b w:val="false"/>
          <w:i w:val="false"/>
          <w:color w:val="000000"/>
          <w:sz w:val="28"/>
        </w:rPr>
        <w:t>
      The class of medical service is identical in all standard sections. If a specific service is allocated for a class in a certain standard section of a non-AA, then this class is not prescribed, while its serial number shall be reserved for it.</w:t>
      </w:r>
    </w:p>
    <w:p>
      <w:pPr>
        <w:spacing w:after="0"/>
        <w:ind w:left="0"/>
        <w:jc w:val="both"/>
      </w:pPr>
      <w:r>
        <w:rPr>
          <w:rFonts w:ascii="Times New Roman"/>
          <w:b w:val="false"/>
          <w:i w:val="false"/>
          <w:color w:val="000000"/>
          <w:sz w:val="28"/>
        </w:rPr>
        <w:t>
      The class "Anatomical and functional areas not included into the abovementioned classes" includes medical services that cannot be classified in the presented anatomical and functional subsections, or cover several anatomical and functional areas.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