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1d0f" w14:textId="c761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consideration of amendments to the terms of the bank loan agreement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of the Republic of Kazakhstan for the Regulation and Development of the Financial Market dated July 16, 2021 No. 84. Registered with the Ministry of Justice of the Republic of Kazakhstan on July 21, 2021 No. 23619</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ILLI!</w:t>
      </w:r>
      <w:r>
        <w:br/>
      </w:r>
      <w:r>
        <w:rPr>
          <w:rFonts w:ascii="Times New Roman"/>
          <w:b w:val="false"/>
          <w:i w:val="false"/>
          <w:color w:val="000000"/>
          <w:sz w:val="28"/>
        </w:rPr>
        <w:t>
</w:t>
      </w:r>
      <w:r>
        <w:rPr>
          <w:rFonts w:ascii="Times New Roman"/>
          <w:b w:val="false"/>
          <w:i w:val="false"/>
          <w:color w:val="ff0000"/>
          <w:sz w:val="28"/>
        </w:rPr>
        <w:t xml:space="preserve">      The procedure for entry into force see </w:t>
      </w:r>
      <w:r>
        <w:rPr>
          <w:rFonts w:ascii="Times New Roman"/>
          <w:b w:val="false"/>
          <w:i w:val="false"/>
          <w:color w:val="ff0000"/>
          <w:sz w:val="28"/>
        </w:rPr>
        <w:t>paragraph 4</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paragraph 1-2 of Article 36 of the Law of the Republic of Kazakhstan "On banks and banking activities in the Republic of Kazakhstan," the Board of the Agency of the Republic of Kazakhstan for the Regulation and Development of the Financial Market hereby </w:t>
      </w:r>
      <w:r>
        <w:rPr>
          <w:rFonts w:ascii="Times New Roman"/>
          <w:b/>
          <w:i w:val="false"/>
          <w:color w:val="000000"/>
          <w:sz w:val="28"/>
        </w:rPr>
        <w:t>RESOLVED as follows:</w:t>
      </w:r>
    </w:p>
    <w:bookmarkEnd w:id="0"/>
    <w:bookmarkStart w:name="z2" w:id="1"/>
    <w:p>
      <w:pPr>
        <w:spacing w:after="0"/>
        <w:ind w:left="0"/>
        <w:jc w:val="both"/>
      </w:pPr>
      <w:r>
        <w:rPr>
          <w:rFonts w:ascii="Times New Roman"/>
          <w:b w:val="false"/>
          <w:i w:val="false"/>
          <w:color w:val="000000"/>
          <w:sz w:val="28"/>
        </w:rPr>
        <w:t>
      1. To approve the attached Rules for consideration of amendments to the terms of the bank loan agreement.</w:t>
      </w:r>
    </w:p>
    <w:bookmarkEnd w:id="1"/>
    <w:bookmarkStart w:name="z3" w:id="2"/>
    <w:p>
      <w:pPr>
        <w:spacing w:after="0"/>
        <w:ind w:left="0"/>
        <w:jc w:val="both"/>
      </w:pPr>
      <w:r>
        <w:rPr>
          <w:rFonts w:ascii="Times New Roman"/>
          <w:b w:val="false"/>
          <w:i w:val="false"/>
          <w:color w:val="000000"/>
          <w:sz w:val="28"/>
        </w:rPr>
        <w:t>
      2. In accordance with the procedure established by the legislation of the Republic of Kazakhstan, the Department for protection of the rights of consumers of financial services shall:</w:t>
      </w:r>
    </w:p>
    <w:bookmarkEnd w:id="2"/>
    <w:bookmarkStart w:name="z4" w:id="3"/>
    <w:p>
      <w:pPr>
        <w:spacing w:after="0"/>
        <w:ind w:left="0"/>
        <w:jc w:val="both"/>
      </w:pPr>
      <w:r>
        <w:rPr>
          <w:rFonts w:ascii="Times New Roman"/>
          <w:b w:val="false"/>
          <w:i w:val="false"/>
          <w:color w:val="000000"/>
          <w:sz w:val="28"/>
        </w:rPr>
        <w:t>
      1) ensure jointly with the Legal Department, state registration of this resolution with the Ministry of Justice of the Republic of Kazakhstan;</w:t>
      </w:r>
    </w:p>
    <w:bookmarkEnd w:id="3"/>
    <w:bookmarkStart w:name="z5" w:id="4"/>
    <w:p>
      <w:pPr>
        <w:spacing w:after="0"/>
        <w:ind w:left="0"/>
        <w:jc w:val="both"/>
      </w:pPr>
      <w:r>
        <w:rPr>
          <w:rFonts w:ascii="Times New Roman"/>
          <w:b w:val="false"/>
          <w:i w:val="false"/>
          <w:color w:val="000000"/>
          <w:sz w:val="28"/>
        </w:rPr>
        <w:t>
      2) place this resolution on the official Internet resource of the Agency of the Republic of Kazakhstan for regulation and development of the financial market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resolution, submit to the legal department of information on the implementation of the measures provided for in subparagraph 2) of this paragraph.</w:t>
      </w:r>
    </w:p>
    <w:bookmarkEnd w:id="5"/>
    <w:bookmarkStart w:name="z7" w:id="6"/>
    <w:p>
      <w:pPr>
        <w:spacing w:after="0"/>
        <w:ind w:left="0"/>
        <w:jc w:val="both"/>
      </w:pPr>
      <w:r>
        <w:rPr>
          <w:rFonts w:ascii="Times New Roman"/>
          <w:b w:val="false"/>
          <w:i w:val="false"/>
          <w:color w:val="000000"/>
          <w:sz w:val="28"/>
        </w:rPr>
        <w:t>
      3. Control over the execution of this resolution shall be entrusted to the supervising Deputy Chairman of the Agency of the Republic of Kazakhstan for Regulation and Development of the Financial Market.</w:t>
      </w:r>
    </w:p>
    <w:bookmarkEnd w:id="6"/>
    <w:bookmarkStart w:name="z8" w:id="7"/>
    <w:p>
      <w:pPr>
        <w:spacing w:after="0"/>
        <w:ind w:left="0"/>
        <w:jc w:val="both"/>
      </w:pPr>
      <w:r>
        <w:rPr>
          <w:rFonts w:ascii="Times New Roman"/>
          <w:b w:val="false"/>
          <w:i w:val="false"/>
          <w:color w:val="000000"/>
          <w:sz w:val="28"/>
        </w:rPr>
        <w:t>
      4. This resolution shall be subject to official publication and shall enter into force from October 1, 2021.</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Agency</w:t>
            </w:r>
          </w:p>
          <w:p>
            <w:pPr>
              <w:spacing w:after="20"/>
              <w:ind w:left="20"/>
              <w:jc w:val="both"/>
            </w:pPr>
          </w:p>
          <w:p>
            <w:pPr>
              <w:spacing w:after="20"/>
              <w:ind w:left="20"/>
              <w:jc w:val="both"/>
            </w:pPr>
            <w:r>
              <w:rPr>
                <w:rFonts w:ascii="Times New Roman"/>
                <w:b w:val="false"/>
                <w:i/>
                <w:color w:val="000000"/>
                <w:sz w:val="20"/>
              </w:rPr>
              <w:t>of the Republic of Kazakhstan</w:t>
            </w:r>
          </w:p>
          <w:p>
            <w:pPr>
              <w:spacing w:after="20"/>
              <w:ind w:left="20"/>
              <w:jc w:val="both"/>
            </w:pPr>
            <w:r>
              <w:rPr>
                <w:rFonts w:ascii="Times New Roman"/>
                <w:b w:val="false"/>
                <w:i/>
                <w:color w:val="000000"/>
                <w:sz w:val="20"/>
              </w:rPr>
              <w:t>for Regulation and Development</w:t>
            </w:r>
          </w:p>
          <w:p>
            <w:pPr>
              <w:spacing w:after="0"/>
              <w:ind w:left="0"/>
              <w:jc w:val="left"/>
            </w:pPr>
          </w:p>
          <w:p>
            <w:pPr>
              <w:spacing w:after="20"/>
              <w:ind w:left="20"/>
              <w:jc w:val="both"/>
            </w:pPr>
            <w:r>
              <w:rPr>
                <w:rFonts w:ascii="Times New Roman"/>
                <w:b w:val="false"/>
                <w:i/>
                <w:color w:val="000000"/>
                <w:sz w:val="20"/>
              </w:rPr>
              <w:t xml:space="preserve">of Financial Market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Abylkasymov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Board </w:t>
            </w:r>
            <w:r>
              <w:br/>
            </w:r>
            <w:r>
              <w:rPr>
                <w:rFonts w:ascii="Times New Roman"/>
                <w:b w:val="false"/>
                <w:i w:val="false"/>
                <w:color w:val="000000"/>
                <w:sz w:val="20"/>
              </w:rPr>
              <w:t xml:space="preserve">of the Agency of the </w:t>
            </w:r>
            <w:r>
              <w:br/>
            </w:r>
            <w:r>
              <w:rPr>
                <w:rFonts w:ascii="Times New Roman"/>
                <w:b w:val="false"/>
                <w:i w:val="false"/>
                <w:color w:val="000000"/>
                <w:sz w:val="20"/>
              </w:rPr>
              <w:t>Republic of Kazakhstan</w:t>
            </w:r>
            <w:r>
              <w:br/>
            </w:r>
            <w:r>
              <w:rPr>
                <w:rFonts w:ascii="Times New Roman"/>
                <w:b w:val="false"/>
                <w:i w:val="false"/>
                <w:color w:val="000000"/>
                <w:sz w:val="20"/>
              </w:rPr>
              <w:t>for Regulation and Development</w:t>
            </w:r>
            <w:r>
              <w:br/>
            </w:r>
            <w:r>
              <w:rPr>
                <w:rFonts w:ascii="Times New Roman"/>
                <w:b w:val="false"/>
                <w:i w:val="false"/>
                <w:color w:val="000000"/>
                <w:sz w:val="20"/>
              </w:rPr>
              <w:t xml:space="preserve">of Financial Market dated July 16, </w:t>
            </w:r>
            <w:r>
              <w:br/>
            </w:r>
            <w:r>
              <w:rPr>
                <w:rFonts w:ascii="Times New Roman"/>
                <w:b w:val="false"/>
                <w:i w:val="false"/>
                <w:color w:val="000000"/>
                <w:sz w:val="20"/>
              </w:rPr>
              <w:t>2021 № 84</w:t>
            </w:r>
          </w:p>
        </w:tc>
      </w:tr>
    </w:tbl>
    <w:bookmarkStart w:name="z11" w:id="8"/>
    <w:p>
      <w:pPr>
        <w:spacing w:after="0"/>
        <w:ind w:left="0"/>
        <w:jc w:val="left"/>
      </w:pPr>
      <w:r>
        <w:rPr>
          <w:rFonts w:ascii="Times New Roman"/>
          <w:b/>
          <w:i w:val="false"/>
          <w:color w:val="000000"/>
        </w:rPr>
        <w:t xml:space="preserve"> Rules for consideration of amendments to the terms of the bank loan agreement</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These Rules for consideration of amendments to the terms of the bank loan agreement (hereinafter referred to the Rules) have been developed in accordance with paragraph 1-2 of Article 36 of the Law of the Republic of Kazakhstan "On banks and banking activities in the Republic of Kazakhstan" (hereinafter referred to as the Law on Banks), Article 9, paragraph 1, subparagraph 4) of the Law of the Republic of Kazakhstan "On state regulation, control and supervision of the financial market and financial organizations" and shall determine the procedure for consideration by second-tier banks and organizations engaged in some types of banking operations of applications of borrowers - individuals for introduction of amendments the terms of bank loan agreements.</w:t>
      </w:r>
    </w:p>
    <w:bookmarkEnd w:id="10"/>
    <w:bookmarkStart w:name="z14" w:id="11"/>
    <w:p>
      <w:pPr>
        <w:spacing w:after="0"/>
        <w:ind w:left="0"/>
        <w:jc w:val="both"/>
      </w:pPr>
      <w:r>
        <w:rPr>
          <w:rFonts w:ascii="Times New Roman"/>
          <w:b w:val="false"/>
          <w:i w:val="false"/>
          <w:color w:val="000000"/>
          <w:sz w:val="28"/>
        </w:rPr>
        <w:t>
      The following concepts and abbreviations shall be used in the Rules:</w:t>
      </w:r>
    </w:p>
    <w:bookmarkEnd w:id="11"/>
    <w:bookmarkStart w:name="z15" w:id="12"/>
    <w:p>
      <w:pPr>
        <w:spacing w:after="0"/>
        <w:ind w:left="0"/>
        <w:jc w:val="both"/>
      </w:pPr>
      <w:r>
        <w:rPr>
          <w:rFonts w:ascii="Times New Roman"/>
          <w:b w:val="false"/>
          <w:i w:val="false"/>
          <w:color w:val="000000"/>
          <w:sz w:val="28"/>
        </w:rPr>
        <w:t>
      1) a bank - a second-tier bank, an organization carrying out certain types of banking operations, having a license to carry out banking loan operations;</w:t>
      </w:r>
    </w:p>
    <w:bookmarkEnd w:id="12"/>
    <w:bookmarkStart w:name="z16" w:id="13"/>
    <w:p>
      <w:pPr>
        <w:spacing w:after="0"/>
        <w:ind w:left="0"/>
        <w:jc w:val="both"/>
      </w:pPr>
      <w:r>
        <w:rPr>
          <w:rFonts w:ascii="Times New Roman"/>
          <w:b w:val="false"/>
          <w:i w:val="false"/>
          <w:color w:val="000000"/>
          <w:sz w:val="28"/>
        </w:rPr>
        <w:t>
      2) debt - the amount of debt under the bank loan, including the amounts of the balance of the principal debt, accrued but unpaid remuneration, fees, penalties (fines, penalties) and other payments provided for by the bank loan agreement concluded with the borrower;</w:t>
      </w:r>
    </w:p>
    <w:bookmarkEnd w:id="13"/>
    <w:bookmarkStart w:name="z17" w:id="14"/>
    <w:p>
      <w:pPr>
        <w:spacing w:after="0"/>
        <w:ind w:left="0"/>
        <w:jc w:val="both"/>
      </w:pPr>
      <w:r>
        <w:rPr>
          <w:rFonts w:ascii="Times New Roman"/>
          <w:b w:val="false"/>
          <w:i w:val="false"/>
          <w:color w:val="000000"/>
          <w:sz w:val="28"/>
        </w:rPr>
        <w:t>
      3) borrower - an individual who has entered into a bank loan agreement with the bank.</w:t>
      </w:r>
    </w:p>
    <w:bookmarkEnd w:id="14"/>
    <w:bookmarkStart w:name="z18" w:id="15"/>
    <w:p>
      <w:pPr>
        <w:spacing w:after="0"/>
        <w:ind w:left="0"/>
        <w:jc w:val="left"/>
      </w:pPr>
      <w:r>
        <w:rPr>
          <w:rFonts w:ascii="Times New Roman"/>
          <w:b/>
          <w:i w:val="false"/>
          <w:color w:val="000000"/>
        </w:rPr>
        <w:t xml:space="preserve"> Chapter 2. Procedure for consideration of the introduction for amendments to the terms of the bank loan agreement</w:t>
      </w:r>
    </w:p>
    <w:bookmarkEnd w:id="15"/>
    <w:bookmarkStart w:name="z19" w:id="16"/>
    <w:p>
      <w:pPr>
        <w:spacing w:after="0"/>
        <w:ind w:left="0"/>
        <w:jc w:val="both"/>
      </w:pPr>
      <w:r>
        <w:rPr>
          <w:rFonts w:ascii="Times New Roman"/>
          <w:b w:val="false"/>
          <w:i w:val="false"/>
          <w:color w:val="000000"/>
          <w:sz w:val="28"/>
        </w:rPr>
        <w:t>
      2. An application for introduction of amendments to the terms of the bank loan agreement shall be submitted by the borrower to the bank that issued the loan (hereinafter referred to as the application) in accordance with paragraph 1-1 of Article 36 of the Law on Banks.</w:t>
      </w:r>
    </w:p>
    <w:bookmarkEnd w:id="16"/>
    <w:bookmarkStart w:name="z20" w:id="17"/>
    <w:p>
      <w:pPr>
        <w:spacing w:after="0"/>
        <w:ind w:left="0"/>
        <w:jc w:val="both"/>
      </w:pPr>
      <w:r>
        <w:rPr>
          <w:rFonts w:ascii="Times New Roman"/>
          <w:b w:val="false"/>
          <w:i w:val="false"/>
          <w:color w:val="000000"/>
          <w:sz w:val="28"/>
        </w:rPr>
        <w:t>
      3. The borrower's application shall be subject to mandatory acceptance, registration, accounting and consideration by the bank.</w:t>
      </w:r>
    </w:p>
    <w:bookmarkEnd w:id="17"/>
    <w:bookmarkStart w:name="z21" w:id="18"/>
    <w:p>
      <w:pPr>
        <w:spacing w:after="0"/>
        <w:ind w:left="0"/>
        <w:jc w:val="both"/>
      </w:pPr>
      <w:r>
        <w:rPr>
          <w:rFonts w:ascii="Times New Roman"/>
          <w:b w:val="false"/>
          <w:i w:val="false"/>
          <w:color w:val="000000"/>
          <w:sz w:val="28"/>
        </w:rPr>
        <w:t>
      4. When the borrower submits incomplete information and documents, the bank requests them.</w:t>
      </w:r>
    </w:p>
    <w:bookmarkEnd w:id="18"/>
    <w:bookmarkStart w:name="z22" w:id="19"/>
    <w:p>
      <w:pPr>
        <w:spacing w:after="0"/>
        <w:ind w:left="0"/>
        <w:jc w:val="both"/>
      </w:pPr>
      <w:r>
        <w:rPr>
          <w:rFonts w:ascii="Times New Roman"/>
          <w:b w:val="false"/>
          <w:i w:val="false"/>
          <w:color w:val="000000"/>
          <w:sz w:val="28"/>
        </w:rPr>
        <w:t>
      The Borrower shall provide the requested documents within five (5) working days.</w:t>
      </w:r>
    </w:p>
    <w:bookmarkEnd w:id="19"/>
    <w:bookmarkStart w:name="z23" w:id="20"/>
    <w:p>
      <w:pPr>
        <w:spacing w:after="0"/>
        <w:ind w:left="0"/>
        <w:jc w:val="both"/>
      </w:pPr>
      <w:r>
        <w:rPr>
          <w:rFonts w:ascii="Times New Roman"/>
          <w:b w:val="false"/>
          <w:i w:val="false"/>
          <w:color w:val="000000"/>
          <w:sz w:val="28"/>
        </w:rPr>
        <w:t>
      Failure to submit the requested documents within the specified period shall be the basis for submitting the borrower's application without consideration, about which the bank sends a corresponding notification.</w:t>
      </w:r>
    </w:p>
    <w:bookmarkEnd w:id="20"/>
    <w:bookmarkStart w:name="z24" w:id="21"/>
    <w:p>
      <w:pPr>
        <w:spacing w:after="0"/>
        <w:ind w:left="0"/>
        <w:jc w:val="both"/>
      </w:pPr>
      <w:r>
        <w:rPr>
          <w:rFonts w:ascii="Times New Roman"/>
          <w:b w:val="false"/>
          <w:i w:val="false"/>
          <w:color w:val="000000"/>
          <w:sz w:val="28"/>
        </w:rPr>
        <w:t>
      5. When considering the issue of introduction of amendments in the terms of the bank loan agreement, when calculating the borrower's solvency, the bank is guided by the requirements of resolution of the Board of the National Bank of the Republic of Kazakhstan dated December 25, 2013 No. 292 "On introduction of restrictions on some types of banking and other transactions by financial organizations" (registered in the Register of State Registration of Regulatory Legal Acts under No. 77379).</w:t>
      </w:r>
    </w:p>
    <w:bookmarkEnd w:id="21"/>
    <w:bookmarkStart w:name="z25" w:id="22"/>
    <w:p>
      <w:pPr>
        <w:spacing w:after="0"/>
        <w:ind w:left="0"/>
        <w:jc w:val="both"/>
      </w:pPr>
      <w:r>
        <w:rPr>
          <w:rFonts w:ascii="Times New Roman"/>
          <w:b w:val="false"/>
          <w:i w:val="false"/>
          <w:color w:val="000000"/>
          <w:sz w:val="28"/>
        </w:rPr>
        <w:t>
      6. Within fifteen (15) calendar days after the date of receipt of the borrower's application, the bank shall consider the proposed amendments to the terms of the bank loan agreement and in writing or in the manner stipulated by the bank loan agreement, inform the borrower of (on):</w:t>
      </w:r>
    </w:p>
    <w:bookmarkEnd w:id="22"/>
    <w:bookmarkStart w:name="z26" w:id="23"/>
    <w:p>
      <w:pPr>
        <w:spacing w:after="0"/>
        <w:ind w:left="0"/>
        <w:jc w:val="both"/>
      </w:pPr>
      <w:r>
        <w:rPr>
          <w:rFonts w:ascii="Times New Roman"/>
          <w:b w:val="false"/>
          <w:i w:val="false"/>
          <w:color w:val="000000"/>
          <w:sz w:val="28"/>
        </w:rPr>
        <w:t>
      1) agreement with the proposed amendments to the terms of the bank loan agreement;</w:t>
      </w:r>
    </w:p>
    <w:bookmarkEnd w:id="23"/>
    <w:bookmarkStart w:name="z27" w:id="24"/>
    <w:p>
      <w:pPr>
        <w:spacing w:after="0"/>
        <w:ind w:left="0"/>
        <w:jc w:val="both"/>
      </w:pPr>
      <w:r>
        <w:rPr>
          <w:rFonts w:ascii="Times New Roman"/>
          <w:b w:val="false"/>
          <w:i w:val="false"/>
          <w:color w:val="000000"/>
          <w:sz w:val="28"/>
        </w:rPr>
        <w:t>
      2) their proposals to amendments to the terms of the bank loan agreement;</w:t>
      </w:r>
    </w:p>
    <w:bookmarkEnd w:id="24"/>
    <w:bookmarkStart w:name="z28" w:id="25"/>
    <w:p>
      <w:pPr>
        <w:spacing w:after="0"/>
        <w:ind w:left="0"/>
        <w:jc w:val="both"/>
      </w:pPr>
      <w:r>
        <w:rPr>
          <w:rFonts w:ascii="Times New Roman"/>
          <w:b w:val="false"/>
          <w:i w:val="false"/>
          <w:color w:val="000000"/>
          <w:sz w:val="28"/>
        </w:rPr>
        <w:t>
      3) refusal to change the terms of the bank loan agreement with indication of the reasoned justification of the reasons for such refusal.</w:t>
      </w:r>
    </w:p>
    <w:bookmarkEnd w:id="25"/>
    <w:bookmarkStart w:name="z29" w:id="26"/>
    <w:p>
      <w:pPr>
        <w:spacing w:after="0"/>
        <w:ind w:left="0"/>
        <w:jc w:val="both"/>
      </w:pPr>
      <w:r>
        <w:rPr>
          <w:rFonts w:ascii="Times New Roman"/>
          <w:b w:val="false"/>
          <w:i w:val="false"/>
          <w:color w:val="000000"/>
          <w:sz w:val="28"/>
        </w:rPr>
        <w:t>
      When the bank makes a decision to agree with the proposed amendments to the terms of the bank loan agreement, the procedure and terms for introduction of amendments to the terms of the bank loan agreement shall be determined by the internal document of the bank, and the period for introduction of such amendments does not exceed 15 (fifteen) calendar days from the date of making such a decision by the bank.</w:t>
      </w:r>
    </w:p>
    <w:bookmarkEnd w:id="26"/>
    <w:bookmarkStart w:name="z30" w:id="27"/>
    <w:p>
      <w:pPr>
        <w:spacing w:after="0"/>
        <w:ind w:left="0"/>
        <w:jc w:val="both"/>
      </w:pPr>
      <w:r>
        <w:rPr>
          <w:rFonts w:ascii="Times New Roman"/>
          <w:b w:val="false"/>
          <w:i w:val="false"/>
          <w:color w:val="000000"/>
          <w:sz w:val="28"/>
        </w:rPr>
        <w:t>
      When the bank sends its proposals on changing the terms of the bank loan agreement, the deadline for the borrower to submit a response to the terms of the bank loan agreement proposed by the bank is indicated in the bank's letter and is at least 15 (fifteen) calendar days from the date the borrower receives the bank's decision.</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