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99db" w14:textId="e279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state register of producers of meteorological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June 29, 2021 No. 219. Registered in the Ministry of Justice of the Republic of Kazakhstan on August 5, 2021 No. 23882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the subparagraph 3 of paragraph 4 of Article 165 of the Environmental Code of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maintaining the state register of producers of meteorological information.</w:t>
      </w:r>
    </w:p>
    <w:bookmarkEnd w:id="1"/>
    <w:bookmarkStart w:name="z2" w:id="2"/>
    <w:p>
      <w:pPr>
        <w:spacing w:after="0"/>
        <w:ind w:left="0"/>
        <w:jc w:val="both"/>
      </w:pPr>
      <w:r>
        <w:rPr>
          <w:rFonts w:ascii="Times New Roman"/>
          <w:b w:val="false"/>
          <w:i w:val="false"/>
          <w:color w:val="000000"/>
          <w:sz w:val="28"/>
        </w:rPr>
        <w:t>
      2. The Department of Environmental Policy and Sustainable Development of the Ministry of Ecology, Geology and Natural Resources of the Republic of Kazakhstan, in accordance with the procedure established by the legislation of the Republic of Kazakhstan, to ensure:</w:t>
      </w:r>
    </w:p>
    <w:bookmarkEnd w:id="2"/>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Legal Service Department of the Ministry of Ecology, Geology and Natural Resources of the Republic of Kazakhstan on the execution of the measures provided for in subparagraphs 1) and 2) of this paragraph.</w:t>
      </w:r>
    </w:p>
    <w:bookmarkStart w:name="z3" w:id="3"/>
    <w:p>
      <w:pPr>
        <w:spacing w:after="0"/>
        <w:ind w:left="0"/>
        <w:jc w:val="both"/>
      </w:pPr>
      <w:r>
        <w:rPr>
          <w:rFonts w:ascii="Times New Roman"/>
          <w:b w:val="false"/>
          <w:i w:val="false"/>
          <w:color w:val="000000"/>
          <w:sz w:val="28"/>
        </w:rPr>
        <w:t>
      3. To impose control over the execution of this order on the supervising vice minister of ecology, geology and natural resources of the Republic of Kazakhstan.</w:t>
      </w:r>
    </w:p>
    <w:bookmarkEnd w:id="3"/>
    <w:bookmarkStart w:name="z4" w:id="4"/>
    <w:p>
      <w:pPr>
        <w:spacing w:after="0"/>
        <w:ind w:left="0"/>
        <w:jc w:val="both"/>
      </w:pPr>
      <w:r>
        <w:rPr>
          <w:rFonts w:ascii="Times New Roman"/>
          <w:b w:val="false"/>
          <w:i w:val="false"/>
          <w:color w:val="000000"/>
          <w:sz w:val="28"/>
        </w:rPr>
        <w:t>
      4. This order comes into force from the date of its first official publication and applies to legal relations that arose from July 1, 2021.</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w:t>
            </w:r>
          </w:p>
          <w:p>
            <w:pPr>
              <w:spacing w:after="20"/>
              <w:ind w:left="20"/>
              <w:jc w:val="both"/>
            </w:pPr>
          </w:p>
          <w:p>
            <w:pPr>
              <w:spacing w:after="20"/>
              <w:ind w:left="20"/>
              <w:jc w:val="both"/>
            </w:pPr>
            <w:r>
              <w:rPr>
                <w:rFonts w:ascii="Times New Roman"/>
                <w:b w:val="false"/>
                <w:i/>
                <w:color w:val="000000"/>
                <w:sz w:val="20"/>
              </w:rPr>
              <w:t>geology and natural resources of the</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Primkulov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Acting minister of </w:t>
            </w:r>
            <w:r>
              <w:br/>
            </w:r>
            <w:r>
              <w:rPr>
                <w:rFonts w:ascii="Times New Roman"/>
                <w:b w:val="false"/>
                <w:i w:val="false"/>
                <w:color w:val="000000"/>
                <w:sz w:val="20"/>
              </w:rPr>
              <w:t xml:space="preserve">ecology, geology and </w:t>
            </w:r>
            <w:r>
              <w:br/>
            </w:r>
            <w:r>
              <w:rPr>
                <w:rFonts w:ascii="Times New Roman"/>
                <w:b w:val="false"/>
                <w:i w:val="false"/>
                <w:color w:val="000000"/>
                <w:sz w:val="20"/>
              </w:rPr>
              <w:t xml:space="preserve">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June 29, 2021 № 219 </w:t>
            </w:r>
          </w:p>
        </w:tc>
      </w:tr>
    </w:tbl>
    <w:bookmarkStart w:name="z6" w:id="5"/>
    <w:p>
      <w:pPr>
        <w:spacing w:after="0"/>
        <w:ind w:left="0"/>
        <w:jc w:val="left"/>
      </w:pPr>
      <w:r>
        <w:rPr>
          <w:rFonts w:ascii="Times New Roman"/>
          <w:b/>
          <w:i w:val="false"/>
          <w:color w:val="000000"/>
        </w:rPr>
        <w:t xml:space="preserve"> The Rules for maintaining the state register of producers of meteorological information</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xml:space="preserve">
      1. These Rules for maintaining the state register of producers of meteorological information (hereinafter referred to as the Rules) are developed in accordance with subparagraph 4 of paragraph 4 of Article 165 of the Environmental Code of the Republic of Kazakhstan and determine the procedure for maintaining the state register of producers of meteorological information. </w:t>
      </w:r>
    </w:p>
    <w:bookmarkEnd w:id="7"/>
    <w:bookmarkStart w:name="z9" w:id="8"/>
    <w:p>
      <w:pPr>
        <w:spacing w:after="0"/>
        <w:ind w:left="0"/>
        <w:jc w:val="both"/>
      </w:pPr>
      <w:r>
        <w:rPr>
          <w:rFonts w:ascii="Times New Roman"/>
          <w:b w:val="false"/>
          <w:i w:val="false"/>
          <w:color w:val="000000"/>
          <w:sz w:val="28"/>
        </w:rPr>
        <w:t>
      2. The State Register of producers of meteorological information (hereinafter referred to as the Register) is created for the purpose of maintaining a unified list of producers of meteorological information.</w:t>
      </w:r>
    </w:p>
    <w:bookmarkEnd w:id="8"/>
    <w:p>
      <w:pPr>
        <w:spacing w:after="0"/>
        <w:ind w:left="0"/>
        <w:jc w:val="both"/>
      </w:pPr>
      <w:r>
        <w:rPr>
          <w:rFonts w:ascii="Times New Roman"/>
          <w:b w:val="false"/>
          <w:i w:val="false"/>
          <w:color w:val="000000"/>
          <w:sz w:val="28"/>
        </w:rPr>
        <w:t xml:space="preserve">
      The register is a unified, periodically updated list of producers of meteorological information and contains all the necessary data of the informative and reference nature about them. </w:t>
      </w:r>
    </w:p>
    <w:bookmarkStart w:name="z10" w:id="9"/>
    <w:p>
      <w:pPr>
        <w:spacing w:after="0"/>
        <w:ind w:left="0"/>
        <w:jc w:val="both"/>
      </w:pPr>
      <w:r>
        <w:rPr>
          <w:rFonts w:ascii="Times New Roman"/>
          <w:b w:val="false"/>
          <w:i w:val="false"/>
          <w:color w:val="000000"/>
          <w:sz w:val="28"/>
        </w:rPr>
        <w:t>
      3. The register is maintained by the authorized body in the field of environmental protection (hereinafter referred to as the authorized body) in the form, in accordance with the Appendix to these Rules, on the basis of information provided by producers of meteorological information.</w:t>
      </w:r>
    </w:p>
    <w:bookmarkEnd w:id="9"/>
    <w:bookmarkStart w:name="z11" w:id="10"/>
    <w:p>
      <w:pPr>
        <w:spacing w:after="0"/>
        <w:ind w:left="0"/>
        <w:jc w:val="left"/>
      </w:pPr>
      <w:r>
        <w:rPr>
          <w:rFonts w:ascii="Times New Roman"/>
          <w:b/>
          <w:i w:val="false"/>
          <w:color w:val="000000"/>
        </w:rPr>
        <w:t xml:space="preserve"> Chapter 2. Procedure for maintaining the state register of producers of meteorological information</w:t>
      </w:r>
    </w:p>
    <w:bookmarkEnd w:id="10"/>
    <w:bookmarkStart w:name="z12" w:id="11"/>
    <w:p>
      <w:pPr>
        <w:spacing w:after="0"/>
        <w:ind w:left="0"/>
        <w:jc w:val="both"/>
      </w:pPr>
      <w:r>
        <w:rPr>
          <w:rFonts w:ascii="Times New Roman"/>
          <w:b w:val="false"/>
          <w:i w:val="false"/>
          <w:color w:val="000000"/>
          <w:sz w:val="28"/>
        </w:rPr>
        <w:t>
      4. Entry in the register means the submission by a legal entity or an individual entrepreneur to the authorized body of a notification of the commencement of meteorological monitoring activities in the manner, in accordance with Article 46 of the Law of the Republic of Kazakhstan “On Permits and Notifications” (hereinafter referred to as the Law).</w:t>
      </w:r>
    </w:p>
    <w:bookmarkEnd w:id="11"/>
    <w:bookmarkStart w:name="z13" w:id="12"/>
    <w:p>
      <w:pPr>
        <w:spacing w:after="0"/>
        <w:ind w:left="0"/>
        <w:jc w:val="both"/>
      </w:pPr>
      <w:r>
        <w:rPr>
          <w:rFonts w:ascii="Times New Roman"/>
          <w:b w:val="false"/>
          <w:i w:val="false"/>
          <w:color w:val="000000"/>
          <w:sz w:val="28"/>
        </w:rPr>
        <w:t>
      5. The register contains the following information about producers of meteorological information:</w:t>
      </w:r>
    </w:p>
    <w:bookmarkEnd w:id="12"/>
    <w:p>
      <w:pPr>
        <w:spacing w:after="0"/>
        <w:ind w:left="0"/>
        <w:jc w:val="both"/>
      </w:pPr>
      <w:r>
        <w:rPr>
          <w:rFonts w:ascii="Times New Roman"/>
          <w:b w:val="false"/>
          <w:i w:val="false"/>
          <w:color w:val="000000"/>
          <w:sz w:val="28"/>
        </w:rPr>
        <w:t>
      1) name;</w:t>
      </w:r>
    </w:p>
    <w:p>
      <w:pPr>
        <w:spacing w:after="0"/>
        <w:ind w:left="0"/>
        <w:jc w:val="both"/>
      </w:pPr>
      <w:r>
        <w:rPr>
          <w:rFonts w:ascii="Times New Roman"/>
          <w:b w:val="false"/>
          <w:i w:val="false"/>
          <w:color w:val="000000"/>
          <w:sz w:val="28"/>
        </w:rPr>
        <w:t>
      2) address (zip code, region, district, settlement, street, house), contact numbers, e-mail address;</w:t>
      </w:r>
    </w:p>
    <w:p>
      <w:pPr>
        <w:spacing w:after="0"/>
        <w:ind w:left="0"/>
        <w:jc w:val="both"/>
      </w:pPr>
      <w:r>
        <w:rPr>
          <w:rFonts w:ascii="Times New Roman"/>
          <w:b w:val="false"/>
          <w:i w:val="false"/>
          <w:color w:val="000000"/>
          <w:sz w:val="28"/>
        </w:rPr>
        <w:t>
      3) a list of structural subdivisions (including separate ones) that directly produce meteorological information or perform individual work and provide services, its components, the location of these subdivisions;</w:t>
      </w:r>
    </w:p>
    <w:p>
      <w:pPr>
        <w:spacing w:after="0"/>
        <w:ind w:left="0"/>
        <w:jc w:val="both"/>
      </w:pPr>
      <w:r>
        <w:rPr>
          <w:rFonts w:ascii="Times New Roman"/>
          <w:b w:val="false"/>
          <w:i w:val="false"/>
          <w:color w:val="000000"/>
          <w:sz w:val="28"/>
        </w:rPr>
        <w:t>
      4) a list of meteorological observation points (if any), the date of their organization, address (location, indicating coordinates), a brief description of the location of the meteorological observation point (description of the immediate environment within a radius of 300 meters (flat place, slope, nature of the vegetation, underlying surface, size and removal of individual obstacles); description within a radius of 3 kilometers (relief, water bodies, vegetation, nature of development); information about the geographical location, landscape of the area within a radius of 10 kilometers);</w:t>
      </w:r>
    </w:p>
    <w:p>
      <w:pPr>
        <w:spacing w:after="0"/>
        <w:ind w:left="0"/>
        <w:jc w:val="both"/>
      </w:pPr>
      <w:r>
        <w:rPr>
          <w:rFonts w:ascii="Times New Roman"/>
          <w:b w:val="false"/>
          <w:i w:val="false"/>
          <w:color w:val="000000"/>
          <w:sz w:val="28"/>
        </w:rPr>
        <w:t>
      5) a summary of the program of ongoing meteorological observations;</w:t>
      </w:r>
    </w:p>
    <w:p>
      <w:pPr>
        <w:spacing w:after="0"/>
        <w:ind w:left="0"/>
        <w:jc w:val="both"/>
      </w:pPr>
      <w:r>
        <w:rPr>
          <w:rFonts w:ascii="Times New Roman"/>
          <w:b w:val="false"/>
          <w:i w:val="false"/>
          <w:color w:val="000000"/>
          <w:sz w:val="28"/>
        </w:rPr>
        <w:t xml:space="preserve">
      6) a list of technical equipment of the meteorological observation point (s); </w:t>
      </w:r>
    </w:p>
    <w:p>
      <w:pPr>
        <w:spacing w:after="0"/>
        <w:ind w:left="0"/>
        <w:jc w:val="both"/>
      </w:pPr>
      <w:r>
        <w:rPr>
          <w:rFonts w:ascii="Times New Roman"/>
          <w:b w:val="false"/>
          <w:i w:val="false"/>
          <w:color w:val="000000"/>
          <w:sz w:val="28"/>
        </w:rPr>
        <w:t>
      7) methods of transmission of primary data obtained as a result of meteorological observations, methods and terms of storage of primary data of meteorological observations, purpose of the produced meteorological information;</w:t>
      </w:r>
    </w:p>
    <w:p>
      <w:pPr>
        <w:spacing w:after="0"/>
        <w:ind w:left="0"/>
        <w:jc w:val="both"/>
      </w:pPr>
      <w:r>
        <w:rPr>
          <w:rFonts w:ascii="Times New Roman"/>
          <w:b w:val="false"/>
          <w:i w:val="false"/>
          <w:color w:val="000000"/>
          <w:sz w:val="28"/>
        </w:rPr>
        <w:t>
      8) documented information on the qualifications of employees in the field of meteorological activities performing work and (or) providing services constituting the production of meteorological information (copies of diplomas of employees confirming the presence of higher professional or secondary professional education in the specialty "meteorologist" or other related specialties);</w:t>
      </w:r>
    </w:p>
    <w:p>
      <w:pPr>
        <w:spacing w:after="0"/>
        <w:ind w:left="0"/>
        <w:jc w:val="both"/>
      </w:pPr>
      <w:r>
        <w:rPr>
          <w:rFonts w:ascii="Times New Roman"/>
          <w:b w:val="false"/>
          <w:i w:val="false"/>
          <w:color w:val="000000"/>
          <w:sz w:val="28"/>
        </w:rPr>
        <w:t>
      9) a list of works and (or) services that make up the production of meteorological information;</w:t>
      </w:r>
    </w:p>
    <w:p>
      <w:pPr>
        <w:spacing w:after="0"/>
        <w:ind w:left="0"/>
        <w:jc w:val="both"/>
      </w:pPr>
      <w:r>
        <w:rPr>
          <w:rFonts w:ascii="Times New Roman"/>
          <w:b w:val="false"/>
          <w:i w:val="false"/>
          <w:color w:val="000000"/>
          <w:sz w:val="28"/>
        </w:rPr>
        <w:t>
      10) date of commencement of works and (or) provision of services constituting the production of meteorological information;</w:t>
      </w:r>
    </w:p>
    <w:p>
      <w:pPr>
        <w:spacing w:after="0"/>
        <w:ind w:left="0"/>
        <w:jc w:val="both"/>
      </w:pPr>
      <w:r>
        <w:rPr>
          <w:rFonts w:ascii="Times New Roman"/>
          <w:b w:val="false"/>
          <w:i w:val="false"/>
          <w:color w:val="000000"/>
          <w:sz w:val="28"/>
        </w:rPr>
        <w:t>
      11) the date of termination of the production of works and (or) the provision of services constituting the production of meteorological information;</w:t>
      </w:r>
    </w:p>
    <w:p>
      <w:pPr>
        <w:spacing w:after="0"/>
        <w:ind w:left="0"/>
        <w:jc w:val="both"/>
      </w:pPr>
      <w:r>
        <w:rPr>
          <w:rFonts w:ascii="Times New Roman"/>
          <w:b w:val="false"/>
          <w:i w:val="false"/>
          <w:color w:val="000000"/>
          <w:sz w:val="28"/>
        </w:rPr>
        <w:t>
      12) changes and additions made to the register;</w:t>
      </w:r>
    </w:p>
    <w:p>
      <w:pPr>
        <w:spacing w:after="0"/>
        <w:ind w:left="0"/>
        <w:jc w:val="both"/>
      </w:pPr>
      <w:r>
        <w:rPr>
          <w:rFonts w:ascii="Times New Roman"/>
          <w:b w:val="false"/>
          <w:i w:val="false"/>
          <w:color w:val="000000"/>
          <w:sz w:val="28"/>
        </w:rPr>
        <w:t>
      13) exclusion from the register.</w:t>
      </w:r>
    </w:p>
    <w:bookmarkStart w:name="z14" w:id="13"/>
    <w:p>
      <w:pPr>
        <w:spacing w:after="0"/>
        <w:ind w:left="0"/>
        <w:jc w:val="both"/>
      </w:pPr>
      <w:r>
        <w:rPr>
          <w:rFonts w:ascii="Times New Roman"/>
          <w:b w:val="false"/>
          <w:i w:val="false"/>
          <w:color w:val="000000"/>
          <w:sz w:val="28"/>
        </w:rPr>
        <w:t>
      6. The authorized body places the register on its Internet resource ecogeo.gov.kz within five working days from the date of receipt of the relevant information.</w:t>
      </w:r>
    </w:p>
    <w:bookmarkEnd w:id="13"/>
    <w:bookmarkStart w:name="z15" w:id="14"/>
    <w:p>
      <w:pPr>
        <w:spacing w:after="0"/>
        <w:ind w:left="0"/>
        <w:jc w:val="both"/>
      </w:pPr>
      <w:r>
        <w:rPr>
          <w:rFonts w:ascii="Times New Roman"/>
          <w:b w:val="false"/>
          <w:i w:val="false"/>
          <w:color w:val="000000"/>
          <w:sz w:val="28"/>
        </w:rPr>
        <w:t>
      7. In case of changes in the data provided in accordance with subparagraphs 1) - 9) of paragraph 5 of these Rules, as well as registration data, information about which is mandatory for filling in the notification of the start of meteorological monitoring activities, the producer of meteorological information, within ten working days from the day the change was made, sends a notification of the said changes in accordance with paragraph 7 of Article 46 of the Law.</w:t>
      </w:r>
    </w:p>
    <w:bookmarkEnd w:id="14"/>
    <w:p>
      <w:pPr>
        <w:spacing w:after="0"/>
        <w:ind w:left="0"/>
        <w:jc w:val="both"/>
      </w:pPr>
      <w:r>
        <w:rPr>
          <w:rFonts w:ascii="Times New Roman"/>
          <w:b w:val="false"/>
          <w:i w:val="false"/>
          <w:color w:val="000000"/>
          <w:sz w:val="28"/>
        </w:rPr>
        <w:t>
      The authorized body updates the register posted on the Internet resource within two working days from the date of receipt of the relevant information.</w:t>
      </w:r>
    </w:p>
    <w:bookmarkStart w:name="z16" w:id="15"/>
    <w:p>
      <w:pPr>
        <w:spacing w:after="0"/>
        <w:ind w:left="0"/>
        <w:jc w:val="both"/>
      </w:pPr>
      <w:r>
        <w:rPr>
          <w:rFonts w:ascii="Times New Roman"/>
          <w:b w:val="false"/>
          <w:i w:val="false"/>
          <w:color w:val="000000"/>
          <w:sz w:val="28"/>
        </w:rPr>
        <w:t>
      8. The producer of meteorological information is excluded from the register on the grounds provided for in Article 49 of the Law.</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for maintaining the </w:t>
            </w:r>
            <w:r>
              <w:br/>
            </w:r>
            <w:r>
              <w:rPr>
                <w:rFonts w:ascii="Times New Roman"/>
                <w:b w:val="false"/>
                <w:i w:val="false"/>
                <w:color w:val="000000"/>
                <w:sz w:val="20"/>
              </w:rPr>
              <w:t xml:space="preserve">State register of producers of </w:t>
            </w:r>
            <w:r>
              <w:br/>
            </w:r>
            <w:r>
              <w:rPr>
                <w:rFonts w:ascii="Times New Roman"/>
                <w:b w:val="false"/>
                <w:i w:val="false"/>
                <w:color w:val="000000"/>
                <w:sz w:val="20"/>
              </w:rPr>
              <w:t xml:space="preserve">meteorological information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The State register of producers of meteorological information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inclusion of the producer of meteorological information in the state register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producer of meteorological information (information is indicated in accordance with subparagraphs 1) - 8) of paragraph 5 of these Rules.)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works and (or) services that make up the production of meteorological information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commencement of work and (or) provision of services constituting the production of meteorological information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termination of work and (or) provision of services constituting the production of meteorological information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Changes and additions made to the register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Exclusion from the register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