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11e4" w14:textId="3321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issuance and re-registration of geological and (or) mining allotments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Ecology, Geology and Natural Resources of the Republic of Kazakhstan dated August 3, 2021 No. 285. Registered in the Ministry of Justice of the Republic of Kazakhstan on August 9, 2021 No. 23907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paragraph 16 of Article 278 of the Code of the Republic of Kazakhstan "On Subsoil and Subsoil Use", I HEREBY ORDER:</w:t>
      </w:r>
    </w:p>
    <w:bookmarkStart w:name="z0" w:id="0"/>
    <w:p>
      <w:pPr>
        <w:spacing w:after="0"/>
        <w:ind w:left="0"/>
        <w:jc w:val="both"/>
      </w:pPr>
      <w:r>
        <w:rPr>
          <w:rFonts w:ascii="Times New Roman"/>
          <w:b w:val="false"/>
          <w:i w:val="false"/>
          <w:color w:val="000000"/>
          <w:sz w:val="28"/>
        </w:rPr>
        <w:t>
      1. To approve the attached Rules for issuance and re-registration of geological and (or) mining allotments.</w:t>
      </w:r>
    </w:p>
    <w:bookmarkEnd w:id="0"/>
    <w:bookmarkStart w:name="z1" w:id="1"/>
    <w:p>
      <w:pPr>
        <w:spacing w:after="0"/>
        <w:ind w:left="0"/>
        <w:jc w:val="both"/>
      </w:pPr>
      <w:r>
        <w:rPr>
          <w:rFonts w:ascii="Times New Roman"/>
          <w:b w:val="false"/>
          <w:i w:val="false"/>
          <w:color w:val="000000"/>
          <w:sz w:val="28"/>
        </w:rPr>
        <w:t xml:space="preserve">
      2. The Committee of Geology of the Ministry of Ecology, Geology and Natural Resources of the Republic of Kazakhstan, in the manner prescribed by law, to ensure: </w:t>
      </w:r>
    </w:p>
    <w:bookmarkEnd w:id="1"/>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Ecology, Geology and Natural Resources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in the Ministry of Justice of the Republic of Kazakhstan, submission of information to the legal service department of the Ministry of Ecology, Geology and Natural Resources of the Republic of Kazakhstan on the execution of the measures provided for in subparagraphs 1) and 2) of this paragraph.</w:t>
      </w:r>
    </w:p>
    <w:bookmarkStart w:name="z2" w:id="2"/>
    <w:p>
      <w:pPr>
        <w:spacing w:after="0"/>
        <w:ind w:left="0"/>
        <w:jc w:val="both"/>
      </w:pPr>
      <w:r>
        <w:rPr>
          <w:rFonts w:ascii="Times New Roman"/>
          <w:b w:val="false"/>
          <w:i w:val="false"/>
          <w:color w:val="000000"/>
          <w:sz w:val="28"/>
        </w:rPr>
        <w:t>
      3. To impose control over the execution of this order on the supervising vice minister of ecology, geology and natural resources of the Republic of Kazakhstan.</w:t>
      </w:r>
    </w:p>
    <w:bookmarkEnd w:id="2"/>
    <w:bookmarkStart w:name="z3" w:id="3"/>
    <w:p>
      <w:pPr>
        <w:spacing w:after="0"/>
        <w:ind w:left="0"/>
        <w:jc w:val="both"/>
      </w:pPr>
      <w:r>
        <w:rPr>
          <w:rFonts w:ascii="Times New Roman"/>
          <w:b w:val="false"/>
          <w:i w:val="false"/>
          <w:color w:val="000000"/>
          <w:sz w:val="28"/>
        </w:rPr>
        <w:t>
      4. This order comes into force ten calendar days after the day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of ecology, geology and </w:t>
            </w:r>
          </w:p>
          <w:p>
            <w:pPr>
              <w:spacing w:after="20"/>
              <w:ind w:left="20"/>
              <w:jc w:val="both"/>
            </w:pPr>
          </w:p>
          <w:p>
            <w:pPr>
              <w:spacing w:after="20"/>
              <w:ind w:left="20"/>
              <w:jc w:val="both"/>
            </w:pPr>
            <w:r>
              <w:rPr>
                <w:rFonts w:ascii="Times New Roman"/>
                <w:b w:val="false"/>
                <w:i/>
                <w:color w:val="000000"/>
                <w:sz w:val="20"/>
              </w:rPr>
              <w:t xml:space="preserve">natural resources of the </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Primkulov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Ministry of industry and </w:t>
      </w:r>
    </w:p>
    <w:p>
      <w:pPr>
        <w:spacing w:after="0"/>
        <w:ind w:left="0"/>
        <w:jc w:val="both"/>
      </w:pPr>
      <w:r>
        <w:rPr>
          <w:rFonts w:ascii="Times New Roman"/>
          <w:b w:val="false"/>
          <w:i w:val="false"/>
          <w:color w:val="000000"/>
          <w:sz w:val="28"/>
        </w:rPr>
        <w:t>infrastructural development of the</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on energy of the </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the acting minister of ecology, geology </w:t>
            </w:r>
            <w:r>
              <w:br/>
            </w:r>
            <w:r>
              <w:rPr>
                <w:rFonts w:ascii="Times New Roman"/>
                <w:b w:val="false"/>
                <w:i w:val="false"/>
                <w:color w:val="000000"/>
                <w:sz w:val="20"/>
              </w:rPr>
              <w:t xml:space="preserve">and natural resources of the Republic of Kazakhstan </w:t>
            </w:r>
            <w:r>
              <w:br/>
            </w:r>
            <w:r>
              <w:rPr>
                <w:rFonts w:ascii="Times New Roman"/>
                <w:b w:val="false"/>
                <w:i w:val="false"/>
                <w:color w:val="000000"/>
                <w:sz w:val="20"/>
              </w:rPr>
              <w:t>dated August 3, 2021 № 285</w:t>
            </w:r>
          </w:p>
        </w:tc>
      </w:tr>
    </w:tbl>
    <w:bookmarkStart w:name="z5" w:id="4"/>
    <w:p>
      <w:pPr>
        <w:spacing w:after="0"/>
        <w:ind w:left="0"/>
        <w:jc w:val="left"/>
      </w:pPr>
      <w:r>
        <w:rPr>
          <w:rFonts w:ascii="Times New Roman"/>
          <w:b/>
          <w:i w:val="false"/>
          <w:color w:val="000000"/>
        </w:rPr>
        <w:t xml:space="preserve"> The Rules for issuance and re-registration of geological and (or) mining allotments</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1. These Rules for issuance and re-registration of geological and (or) mining allotments (hereinafter referred to as the Rules) determine the procedure for granting geological and (or) mining allotments. Geological and mining allotments are issued by the authorized body for the study of subsoil.</w:t>
      </w:r>
    </w:p>
    <w:bookmarkEnd w:id="6"/>
    <w:p>
      <w:pPr>
        <w:spacing w:after="0"/>
        <w:ind w:left="0"/>
        <w:jc w:val="both"/>
      </w:pPr>
      <w:r>
        <w:rPr>
          <w:rFonts w:ascii="Times New Roman"/>
          <w:b w:val="false"/>
          <w:i w:val="false"/>
          <w:color w:val="000000"/>
          <w:sz w:val="28"/>
        </w:rPr>
        <w:t>
      These Rules use the following basic concepts and terms, abbreviations:</w:t>
      </w:r>
    </w:p>
    <w:p>
      <w:pPr>
        <w:spacing w:after="0"/>
        <w:ind w:left="0"/>
        <w:jc w:val="both"/>
      </w:pPr>
      <w:r>
        <w:rPr>
          <w:rFonts w:ascii="Times New Roman"/>
          <w:b w:val="false"/>
          <w:i w:val="false"/>
          <w:color w:val="000000"/>
          <w:sz w:val="28"/>
        </w:rPr>
        <w:t>
      1) contract - an agreement between the competent authority or the authorized body for the study of subsoil or the local executive body of the region, city of republican significance, the capital in accordance with the competence established by the legislation of the Republic of Kazakhstan, and an individual and (or) legal entity for exploration and production or extraction of minerals or construction and (or) operation of underground structures not related to exploration and (or) production;</w:t>
      </w:r>
    </w:p>
    <w:p>
      <w:pPr>
        <w:spacing w:after="0"/>
        <w:ind w:left="0"/>
        <w:jc w:val="both"/>
      </w:pPr>
      <w:r>
        <w:rPr>
          <w:rFonts w:ascii="Times New Roman"/>
          <w:b w:val="false"/>
          <w:i w:val="false"/>
          <w:color w:val="000000"/>
          <w:sz w:val="28"/>
        </w:rPr>
        <w:t>
      2) geological allotment - an annex to the contract for exploration and production or production, which is an integral part of it, defining schematically and descriptively the subsoil area where the subsoil user conducts exploration;</w:t>
      </w:r>
    </w:p>
    <w:p>
      <w:pPr>
        <w:spacing w:after="0"/>
        <w:ind w:left="0"/>
        <w:jc w:val="both"/>
      </w:pPr>
      <w:r>
        <w:rPr>
          <w:rFonts w:ascii="Times New Roman"/>
          <w:b w:val="false"/>
          <w:i w:val="false"/>
          <w:color w:val="000000"/>
          <w:sz w:val="28"/>
        </w:rPr>
        <w:t>
      3) mining allotment - a document that is an integral part of the contract for exploration and production or production, which graphically and descriptively defines the subsoil plot within which the subsoil user carries out the extraction, construction and (or) operation of underground structures not related to exploration and (or) production.</w:t>
      </w:r>
    </w:p>
    <w:bookmarkStart w:name="z8" w:id="7"/>
    <w:p>
      <w:pPr>
        <w:spacing w:after="0"/>
        <w:ind w:left="0"/>
        <w:jc w:val="both"/>
      </w:pPr>
      <w:r>
        <w:rPr>
          <w:rFonts w:ascii="Times New Roman"/>
          <w:b w:val="false"/>
          <w:i w:val="false"/>
          <w:color w:val="000000"/>
          <w:sz w:val="28"/>
        </w:rPr>
        <w:t>
      2. In accordance with paragraph 16 of Article 278 of the Code of the Republic of Kazakhstan “On Subsoil and Subsoil Use” (hereinafter referred to as the Code), under subsoil use contracts concluded before the entry into force of the Code, the boundaries of the subsoil plot are changed by making appropriate changes to the contract.</w:t>
      </w:r>
    </w:p>
    <w:bookmarkEnd w:id="7"/>
    <w:p>
      <w:pPr>
        <w:spacing w:after="0"/>
        <w:ind w:left="0"/>
        <w:jc w:val="both"/>
      </w:pPr>
      <w:r>
        <w:rPr>
          <w:rFonts w:ascii="Times New Roman"/>
          <w:b w:val="false"/>
          <w:i w:val="false"/>
          <w:color w:val="000000"/>
          <w:sz w:val="28"/>
        </w:rPr>
        <w:t>
      Geological and mining allotments for exploration and production are provided by the authorized body for the study of subsoil (hereinafter referred to as the authorized body), to subsoil users who carry out their activities on the basis of contracts concluded before the introduction of the Code.</w:t>
      </w:r>
    </w:p>
    <w:bookmarkStart w:name="z9" w:id="8"/>
    <w:p>
      <w:pPr>
        <w:spacing w:after="0"/>
        <w:ind w:left="0"/>
        <w:jc w:val="left"/>
      </w:pPr>
      <w:r>
        <w:rPr>
          <w:rFonts w:ascii="Times New Roman"/>
          <w:b/>
          <w:i w:val="false"/>
          <w:color w:val="000000"/>
        </w:rPr>
        <w:t xml:space="preserve"> Chapter 2. Provision of geological allotments</w:t>
      </w:r>
    </w:p>
    <w:bookmarkEnd w:id="8"/>
    <w:bookmarkStart w:name="z10" w:id="9"/>
    <w:p>
      <w:pPr>
        <w:spacing w:after="0"/>
        <w:ind w:left="0"/>
        <w:jc w:val="both"/>
      </w:pPr>
      <w:r>
        <w:rPr>
          <w:rFonts w:ascii="Times New Roman"/>
          <w:b w:val="false"/>
          <w:i w:val="false"/>
          <w:color w:val="000000"/>
          <w:sz w:val="28"/>
        </w:rPr>
        <w:t>
      3. The applicant submits to the authorized body an application for the provision of a geological / mining allotment in the form in accordance with Appendix 1 to these Rules (hereinafter referred to as the Application).</w:t>
      </w:r>
    </w:p>
    <w:bookmarkEnd w:id="9"/>
    <w:bookmarkStart w:name="z11" w:id="10"/>
    <w:p>
      <w:pPr>
        <w:spacing w:after="0"/>
        <w:ind w:left="0"/>
        <w:jc w:val="both"/>
      </w:pPr>
      <w:r>
        <w:rPr>
          <w:rFonts w:ascii="Times New Roman"/>
          <w:b w:val="false"/>
          <w:i w:val="false"/>
          <w:color w:val="000000"/>
          <w:sz w:val="28"/>
        </w:rPr>
        <w:t>
      4. The following documents are attached to the Application:</w:t>
      </w:r>
    </w:p>
    <w:bookmarkEnd w:id="10"/>
    <w:p>
      <w:pPr>
        <w:spacing w:after="0"/>
        <w:ind w:left="0"/>
        <w:jc w:val="both"/>
      </w:pPr>
      <w:r>
        <w:rPr>
          <w:rFonts w:ascii="Times New Roman"/>
          <w:b w:val="false"/>
          <w:i w:val="false"/>
          <w:color w:val="000000"/>
          <w:sz w:val="28"/>
        </w:rPr>
        <w:t>
      1) a letter from the competent authority on the decision to start negotiations on amendments and additions to the subsoil use contract, taking into account the recommendations of the expert commission, in accordance with paragraph 6 of Article 45 of the Code;</w:t>
      </w:r>
    </w:p>
    <w:p>
      <w:pPr>
        <w:spacing w:after="0"/>
        <w:ind w:left="0"/>
        <w:jc w:val="both"/>
      </w:pPr>
      <w:r>
        <w:rPr>
          <w:rFonts w:ascii="Times New Roman"/>
          <w:b w:val="false"/>
          <w:i w:val="false"/>
          <w:color w:val="000000"/>
          <w:sz w:val="28"/>
        </w:rPr>
        <w:t>
      2) geographic coordinates of corner points indicating the total area of ​​allotment;</w:t>
      </w:r>
    </w:p>
    <w:p>
      <w:pPr>
        <w:spacing w:after="0"/>
        <w:ind w:left="0"/>
        <w:jc w:val="both"/>
      </w:pPr>
      <w:r>
        <w:rPr>
          <w:rFonts w:ascii="Times New Roman"/>
          <w:b w:val="false"/>
          <w:i w:val="false"/>
          <w:color w:val="000000"/>
          <w:sz w:val="28"/>
        </w:rPr>
        <w:t>
      3) a cartogram of the geological allotment on a scale that provides visibility.</w:t>
      </w:r>
    </w:p>
    <w:bookmarkStart w:name="z12" w:id="11"/>
    <w:p>
      <w:pPr>
        <w:spacing w:after="0"/>
        <w:ind w:left="0"/>
        <w:jc w:val="both"/>
      </w:pPr>
      <w:r>
        <w:rPr>
          <w:rFonts w:ascii="Times New Roman"/>
          <w:b w:val="false"/>
          <w:i w:val="false"/>
          <w:color w:val="000000"/>
          <w:sz w:val="28"/>
        </w:rPr>
        <w:t>
      5. The provision of a geological allotment in the form in accordance with Appendix 2 to these Rules is carried out no later than twenty calendar days from the date of receipt of the Applicant's Application, with mandatory notification of the competent authority (state authority that is a party to the contract).</w:t>
      </w:r>
    </w:p>
    <w:bookmarkEnd w:id="11"/>
    <w:bookmarkStart w:name="z13" w:id="12"/>
    <w:p>
      <w:pPr>
        <w:spacing w:after="0"/>
        <w:ind w:left="0"/>
        <w:jc w:val="both"/>
      </w:pPr>
      <w:r>
        <w:rPr>
          <w:rFonts w:ascii="Times New Roman"/>
          <w:b w:val="false"/>
          <w:i w:val="false"/>
          <w:color w:val="000000"/>
          <w:sz w:val="28"/>
        </w:rPr>
        <w:t>
      6. In case of incomplete submission of documents for the provision of a geological allotment, provided for in paragraph 4 of these rules, the applicant's application is left without consideration and returned to the applicant with a written reasoned refusal to grant a geological allotment no later than five calendar days from the date of its receipt.</w:t>
      </w:r>
    </w:p>
    <w:bookmarkEnd w:id="12"/>
    <w:bookmarkStart w:name="z14" w:id="13"/>
    <w:p>
      <w:pPr>
        <w:spacing w:after="0"/>
        <w:ind w:left="0"/>
        <w:jc w:val="both"/>
      </w:pPr>
      <w:r>
        <w:rPr>
          <w:rFonts w:ascii="Times New Roman"/>
          <w:b w:val="false"/>
          <w:i w:val="false"/>
          <w:color w:val="000000"/>
          <w:sz w:val="28"/>
        </w:rPr>
        <w:t>
      7. When transferring the right to subsoil use, re-registration of the geological allotment is not required.</w:t>
      </w:r>
    </w:p>
    <w:bookmarkEnd w:id="13"/>
    <w:bookmarkStart w:name="z15" w:id="14"/>
    <w:p>
      <w:pPr>
        <w:spacing w:after="0"/>
        <w:ind w:left="0"/>
        <w:jc w:val="left"/>
      </w:pPr>
      <w:r>
        <w:rPr>
          <w:rFonts w:ascii="Times New Roman"/>
          <w:b/>
          <w:i w:val="false"/>
          <w:color w:val="000000"/>
        </w:rPr>
        <w:t xml:space="preserve"> Chapter 3. Provision of mining allotments</w:t>
      </w:r>
    </w:p>
    <w:bookmarkEnd w:id="14"/>
    <w:bookmarkStart w:name="z16" w:id="15"/>
    <w:p>
      <w:pPr>
        <w:spacing w:after="0"/>
        <w:ind w:left="0"/>
        <w:jc w:val="both"/>
      </w:pPr>
      <w:r>
        <w:rPr>
          <w:rFonts w:ascii="Times New Roman"/>
          <w:b w:val="false"/>
          <w:i w:val="false"/>
          <w:color w:val="000000"/>
          <w:sz w:val="28"/>
        </w:rPr>
        <w:t>
      8. The applicant submits an Application to the authorized body.</w:t>
      </w:r>
    </w:p>
    <w:bookmarkEnd w:id="15"/>
    <w:bookmarkStart w:name="z17" w:id="16"/>
    <w:p>
      <w:pPr>
        <w:spacing w:after="0"/>
        <w:ind w:left="0"/>
        <w:jc w:val="both"/>
      </w:pPr>
      <w:r>
        <w:rPr>
          <w:rFonts w:ascii="Times New Roman"/>
          <w:b w:val="false"/>
          <w:i w:val="false"/>
          <w:color w:val="000000"/>
          <w:sz w:val="28"/>
        </w:rPr>
        <w:t>
      9. The following documents are attached to the Application:</w:t>
      </w:r>
    </w:p>
    <w:bookmarkEnd w:id="16"/>
    <w:p>
      <w:pPr>
        <w:spacing w:after="0"/>
        <w:ind w:left="0"/>
        <w:jc w:val="both"/>
      </w:pPr>
      <w:r>
        <w:rPr>
          <w:rFonts w:ascii="Times New Roman"/>
          <w:b w:val="false"/>
          <w:i w:val="false"/>
          <w:color w:val="000000"/>
          <w:sz w:val="28"/>
        </w:rPr>
        <w:t>
      1) a letter from the competent authority on the decision to start negotiations on amendments and additions to the subsoil use contract, taking into account the recommendations of the expert commission, in accordance with paragraph 6 of Article 45 of the Code;</w:t>
      </w:r>
    </w:p>
    <w:p>
      <w:pPr>
        <w:spacing w:after="0"/>
        <w:ind w:left="0"/>
        <w:jc w:val="both"/>
      </w:pPr>
      <w:r>
        <w:rPr>
          <w:rFonts w:ascii="Times New Roman"/>
          <w:b w:val="false"/>
          <w:i w:val="false"/>
          <w:color w:val="000000"/>
          <w:sz w:val="28"/>
        </w:rPr>
        <w:t>
      2) geographic coordinates of corner points indicating the total area of ​​allotment;</w:t>
      </w:r>
    </w:p>
    <w:p>
      <w:pPr>
        <w:spacing w:after="0"/>
        <w:ind w:left="0"/>
        <w:jc w:val="both"/>
      </w:pPr>
      <w:r>
        <w:rPr>
          <w:rFonts w:ascii="Times New Roman"/>
          <w:b w:val="false"/>
          <w:i w:val="false"/>
          <w:color w:val="000000"/>
          <w:sz w:val="28"/>
        </w:rPr>
        <w:t>
      3) a cartogram of the mining allotment on a scale that provides visibility.</w:t>
      </w:r>
    </w:p>
    <w:bookmarkStart w:name="z18" w:id="17"/>
    <w:p>
      <w:pPr>
        <w:spacing w:after="0"/>
        <w:ind w:left="0"/>
        <w:jc w:val="both"/>
      </w:pPr>
      <w:r>
        <w:rPr>
          <w:rFonts w:ascii="Times New Roman"/>
          <w:b w:val="false"/>
          <w:i w:val="false"/>
          <w:color w:val="000000"/>
          <w:sz w:val="28"/>
        </w:rPr>
        <w:t>
      10. The provision of a mining allotment in the form in accordance with Appendix 3 to these Rules is carried out no later than twenty calendar days from the date of receipt of the Applicant's Application, with mandatory notification of the competent authority (state authority that is a party to the contract).</w:t>
      </w:r>
    </w:p>
    <w:bookmarkEnd w:id="17"/>
    <w:bookmarkStart w:name="z19" w:id="18"/>
    <w:p>
      <w:pPr>
        <w:spacing w:after="0"/>
        <w:ind w:left="0"/>
        <w:jc w:val="both"/>
      </w:pPr>
      <w:r>
        <w:rPr>
          <w:rFonts w:ascii="Times New Roman"/>
          <w:b w:val="false"/>
          <w:i w:val="false"/>
          <w:color w:val="000000"/>
          <w:sz w:val="28"/>
        </w:rPr>
        <w:t>
      11. In case of incomplete submission of documents for provision of a mining allotment, provided for in paragraph 9 of these Rules, the applicant's application is left without consideration and returned to the applicant with a written reasoned refusal to grant a mining allotment no later than five calendar days from the date of its receipt.</w:t>
      </w:r>
    </w:p>
    <w:bookmarkEnd w:id="18"/>
    <w:bookmarkStart w:name="z20" w:id="19"/>
    <w:p>
      <w:pPr>
        <w:spacing w:after="0"/>
        <w:ind w:left="0"/>
        <w:jc w:val="both"/>
      </w:pPr>
      <w:r>
        <w:rPr>
          <w:rFonts w:ascii="Times New Roman"/>
          <w:b w:val="false"/>
          <w:i w:val="false"/>
          <w:color w:val="000000"/>
          <w:sz w:val="28"/>
        </w:rPr>
        <w:t xml:space="preserve">
      12. When transferring the right to subsoil use, re-registration of the geological allotment is not required.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issuance and re-registration </w:t>
            </w:r>
            <w:r>
              <w:br/>
            </w:r>
            <w:r>
              <w:rPr>
                <w:rFonts w:ascii="Times New Roman"/>
                <w:b w:val="false"/>
                <w:i w:val="false"/>
                <w:color w:val="000000"/>
                <w:sz w:val="20"/>
              </w:rPr>
              <w:t xml:space="preserve">of the geological and (or) mining allotments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head of the Committee of geology </w:t>
            </w:r>
            <w:r>
              <w:br/>
            </w:r>
            <w:r>
              <w:rPr>
                <w:rFonts w:ascii="Times New Roman"/>
                <w:b w:val="false"/>
                <w:i w:val="false"/>
                <w:color w:val="000000"/>
                <w:sz w:val="20"/>
              </w:rPr>
              <w:t xml:space="preserve">of the Ministry of ecology, geology and natural </w:t>
            </w:r>
            <w:r>
              <w:br/>
            </w:r>
            <w:r>
              <w:rPr>
                <w:rFonts w:ascii="Times New Roman"/>
                <w:b w:val="false"/>
                <w:i w:val="false"/>
                <w:color w:val="000000"/>
                <w:sz w:val="20"/>
              </w:rPr>
              <w:t>resources of the Republic of Kazakhstan in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(city)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(surname, name, patronymic</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(if any)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from__________________________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(full name of the applicant,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business-identification number or surname, </w:t>
            </w:r>
            <w:r>
              <w:br/>
            </w:r>
            <w:r>
              <w:rPr>
                <w:rFonts w:ascii="Times New Roman"/>
                <w:b w:val="false"/>
                <w:i w:val="false"/>
                <w:color w:val="000000"/>
                <w:sz w:val="20"/>
              </w:rPr>
              <w:t xml:space="preserve">name, patronymic (if any) of an individual and </w:t>
            </w:r>
            <w:r>
              <w:br/>
            </w:r>
            <w:r>
              <w:rPr>
                <w:rFonts w:ascii="Times New Roman"/>
                <w:b w:val="false"/>
                <w:i w:val="false"/>
                <w:color w:val="000000"/>
                <w:sz w:val="20"/>
              </w:rPr>
              <w:t>individual identification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address, details, phone number)</w:t>
            </w:r>
          </w:p>
        </w:tc>
      </w:tr>
    </w:tbl>
    <w:bookmarkStart w:name="z22" w:id="20"/>
    <w:p>
      <w:pPr>
        <w:spacing w:after="0"/>
        <w:ind w:left="0"/>
        <w:jc w:val="left"/>
      </w:pPr>
      <w:r>
        <w:rPr>
          <w:rFonts w:ascii="Times New Roman"/>
          <w:b/>
          <w:i w:val="false"/>
          <w:color w:val="000000"/>
        </w:rPr>
        <w:t xml:space="preserve"> Application for provision of a geological/mining allotment</w:t>
      </w:r>
    </w:p>
    <w:bookmarkEnd w:id="20"/>
    <w:p>
      <w:pPr>
        <w:spacing w:after="0"/>
        <w:ind w:left="0"/>
        <w:jc w:val="both"/>
      </w:pPr>
      <w:r>
        <w:rPr>
          <w:rFonts w:ascii="Times New Roman"/>
          <w:b w:val="false"/>
          <w:i w:val="false"/>
          <w:color w:val="000000"/>
          <w:sz w:val="28"/>
        </w:rPr>
        <w:t>
      I ask you to issue/renew the geological/mining allotment.</w:t>
      </w:r>
    </w:p>
    <w:p>
      <w:pPr>
        <w:spacing w:after="0"/>
        <w:ind w:left="0"/>
        <w:jc w:val="both"/>
      </w:pPr>
      <w:r>
        <w:rPr>
          <w:rFonts w:ascii="Times New Roman"/>
          <w:b w:val="false"/>
          <w:i w:val="false"/>
          <w:color w:val="000000"/>
          <w:sz w:val="28"/>
        </w:rPr>
        <w:t xml:space="preserve">
      Location of the object: ____________________________ (region)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corner point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Geographical coordinates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North latitude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longitude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minute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Appendix:</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of submission of application: "___" ______________ 20 ___.</w:t>
      </w:r>
    </w:p>
    <w:p>
      <w:pPr>
        <w:spacing w:after="0"/>
        <w:ind w:left="0"/>
        <w:jc w:val="both"/>
      </w:pPr>
      <w:r>
        <w:rPr>
          <w:rFonts w:ascii="Times New Roman"/>
          <w:b w:val="false"/>
          <w:i w:val="false"/>
          <w:color w:val="000000"/>
          <w:sz w:val="28"/>
        </w:rPr>
        <w:t>
      Signature: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issuance and re-registration </w:t>
            </w:r>
            <w:r>
              <w:br/>
            </w:r>
            <w:r>
              <w:rPr>
                <w:rFonts w:ascii="Times New Roman"/>
                <w:b w:val="false"/>
                <w:i w:val="false"/>
                <w:color w:val="000000"/>
                <w:sz w:val="20"/>
              </w:rPr>
              <w:t xml:space="preserve">of the geological and (or) mining allotments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Contract № _________</w:t>
            </w:r>
            <w:r>
              <w:br/>
            </w:r>
            <w:r>
              <w:rPr>
                <w:rFonts w:ascii="Times New Roman"/>
                <w:b w:val="false"/>
                <w:i w:val="false"/>
                <w:color w:val="000000"/>
                <w:sz w:val="20"/>
              </w:rPr>
              <w:t xml:space="preserve">for the right of subsoil use </w:t>
            </w:r>
            <w:r>
              <w:br/>
            </w:r>
            <w:r>
              <w:rPr>
                <w:rFonts w:ascii="Times New Roman"/>
                <w:b w:val="false"/>
                <w:i w:val="false"/>
                <w:color w:val="000000"/>
                <w:sz w:val="20"/>
              </w:rPr>
              <w:t>____________________________</w:t>
            </w:r>
            <w:r>
              <w:br/>
            </w:r>
            <w:r>
              <w:rPr>
                <w:rFonts w:ascii="Times New Roman"/>
                <w:b w:val="false"/>
                <w:i w:val="false"/>
                <w:color w:val="000000"/>
                <w:sz w:val="20"/>
              </w:rPr>
              <w:t>(type of mineral)</w:t>
            </w:r>
            <w:r>
              <w:br/>
            </w:r>
            <w:r>
              <w:rPr>
                <w:rFonts w:ascii="Times New Roman"/>
                <w:b w:val="false"/>
                <w:i w:val="false"/>
                <w:color w:val="000000"/>
                <w:sz w:val="20"/>
              </w:rPr>
              <w:t>____________________________</w:t>
            </w:r>
            <w:r>
              <w:br/>
            </w:r>
            <w:r>
              <w:rPr>
                <w:rFonts w:ascii="Times New Roman"/>
                <w:b w:val="false"/>
                <w:i w:val="false"/>
                <w:color w:val="000000"/>
                <w:sz w:val="20"/>
              </w:rPr>
              <w:t>(type of subsoil use)</w:t>
            </w:r>
            <w:r>
              <w:br/>
            </w:r>
            <w:r>
              <w:rPr>
                <w:rFonts w:ascii="Times New Roman"/>
                <w:b w:val="false"/>
                <w:i w:val="false"/>
                <w:color w:val="000000"/>
                <w:sz w:val="20"/>
              </w:rPr>
              <w:t xml:space="preserve">dated ___________20 ___ </w:t>
            </w:r>
            <w:r>
              <w:br/>
            </w:r>
            <w:r>
              <w:rPr>
                <w:rFonts w:ascii="Times New Roman"/>
                <w:b w:val="false"/>
                <w:i w:val="false"/>
                <w:color w:val="000000"/>
                <w:sz w:val="20"/>
              </w:rPr>
              <w:t>registration № _______</w:t>
            </w:r>
          </w:p>
        </w:tc>
      </w:tr>
    </w:tbl>
    <w:p>
      <w:pPr>
        <w:spacing w:after="0"/>
        <w:ind w:left="0"/>
        <w:jc w:val="left"/>
      </w:pPr>
      <w:r>
        <w:rPr>
          <w:rFonts w:ascii="Times New Roman"/>
          <w:b/>
          <w:i w:val="false"/>
          <w:color w:val="000000"/>
        </w:rPr>
        <w:t xml:space="preserve"> ____________________________________________________________________ the authority that issued this document) GEOLOGICAL ALLOTMENT </w:t>
      </w:r>
    </w:p>
    <w:p>
      <w:pPr>
        <w:spacing w:after="0"/>
        <w:ind w:left="0"/>
        <w:jc w:val="both"/>
      </w:pPr>
      <w:r>
        <w:rPr>
          <w:rFonts w:ascii="Times New Roman"/>
          <w:b w:val="false"/>
          <w:i w:val="false"/>
          <w:color w:val="000000"/>
          <w:sz w:val="28"/>
        </w:rPr>
        <w:t xml:space="preserve">
      Is issued to______________________________ to perform operations </w:t>
      </w:r>
    </w:p>
    <w:p>
      <w:pPr>
        <w:spacing w:after="0"/>
        <w:ind w:left="0"/>
        <w:jc w:val="both"/>
      </w:pPr>
      <w:r>
        <w:rPr>
          <w:rFonts w:ascii="Times New Roman"/>
          <w:b w:val="false"/>
          <w:i w:val="false"/>
          <w:color w:val="000000"/>
          <w:sz w:val="28"/>
        </w:rPr>
        <w:t>
       (applicant)</w:t>
      </w:r>
    </w:p>
    <w:p>
      <w:pPr>
        <w:spacing w:after="0"/>
        <w:ind w:left="0"/>
        <w:jc w:val="both"/>
      </w:pPr>
      <w:r>
        <w:rPr>
          <w:rFonts w:ascii="Times New Roman"/>
          <w:b w:val="false"/>
          <w:i w:val="false"/>
          <w:color w:val="000000"/>
          <w:sz w:val="28"/>
        </w:rPr>
        <w:t>
       on subsoil use on the ____________________________________________________</w:t>
      </w:r>
    </w:p>
    <w:p>
      <w:pPr>
        <w:spacing w:after="0"/>
        <w:ind w:left="0"/>
        <w:jc w:val="both"/>
      </w:pPr>
      <w:r>
        <w:rPr>
          <w:rFonts w:ascii="Times New Roman"/>
          <w:b w:val="false"/>
          <w:i w:val="false"/>
          <w:color w:val="000000"/>
          <w:sz w:val="28"/>
        </w:rPr>
        <w:t>
       (name of the subsoil plot (blocks)</w:t>
      </w:r>
    </w:p>
    <w:p>
      <w:pPr>
        <w:spacing w:after="0"/>
        <w:ind w:left="0"/>
        <w:jc w:val="both"/>
      </w:pPr>
      <w:r>
        <w:rPr>
          <w:rFonts w:ascii="Times New Roman"/>
          <w:b w:val="false"/>
          <w:i w:val="false"/>
          <w:color w:val="000000"/>
          <w:sz w:val="28"/>
        </w:rPr>
        <w:t>
       based on the ______________________________________________________________</w:t>
      </w:r>
    </w:p>
    <w:p>
      <w:pPr>
        <w:spacing w:after="0"/>
        <w:ind w:left="0"/>
        <w:jc w:val="both"/>
      </w:pPr>
      <w:r>
        <w:rPr>
          <w:rFonts w:ascii="Times New Roman"/>
          <w:b w:val="false"/>
          <w:i w:val="false"/>
          <w:color w:val="000000"/>
          <w:sz w:val="28"/>
        </w:rPr>
        <w:t xml:space="preserve">
      (letter from the competent authority on the decision to start negotiations on amendments and </w:t>
      </w:r>
    </w:p>
    <w:p>
      <w:pPr>
        <w:spacing w:after="0"/>
        <w:ind w:left="0"/>
        <w:jc w:val="both"/>
      </w:pPr>
      <w:r>
        <w:rPr>
          <w:rFonts w:ascii="Times New Roman"/>
          <w:b w:val="false"/>
          <w:i w:val="false"/>
          <w:color w:val="000000"/>
          <w:sz w:val="28"/>
        </w:rPr>
        <w:t xml:space="preserve">
      additions to the subsoil use contract, taking into account the recommendations of the expert </w:t>
      </w:r>
    </w:p>
    <w:p>
      <w:pPr>
        <w:spacing w:after="0"/>
        <w:ind w:left="0"/>
        <w:jc w:val="both"/>
      </w:pPr>
      <w:r>
        <w:rPr>
          <w:rFonts w:ascii="Times New Roman"/>
          <w:b w:val="false"/>
          <w:i w:val="false"/>
          <w:color w:val="000000"/>
          <w:sz w:val="28"/>
        </w:rPr>
        <w:t xml:space="preserve">
      ommission) </w:t>
      </w:r>
    </w:p>
    <w:p>
      <w:pPr>
        <w:spacing w:after="0"/>
        <w:ind w:left="0"/>
        <w:jc w:val="both"/>
      </w:pPr>
      <w:r>
        <w:rPr>
          <w:rFonts w:ascii="Times New Roman"/>
          <w:b w:val="false"/>
          <w:i w:val="false"/>
          <w:color w:val="000000"/>
          <w:sz w:val="28"/>
        </w:rPr>
        <w:t>
      The geological allotment is located in _____________________________.</w:t>
      </w:r>
    </w:p>
    <w:p>
      <w:pPr>
        <w:spacing w:after="0"/>
        <w:ind w:left="0"/>
        <w:jc w:val="both"/>
      </w:pPr>
      <w:r>
        <w:rPr>
          <w:rFonts w:ascii="Times New Roman"/>
          <w:b w:val="false"/>
          <w:i w:val="false"/>
          <w:color w:val="000000"/>
          <w:sz w:val="28"/>
        </w:rPr>
        <w:t>
       (region, district)</w:t>
      </w:r>
    </w:p>
    <w:p>
      <w:pPr>
        <w:spacing w:after="0"/>
        <w:ind w:left="0"/>
        <w:jc w:val="both"/>
      </w:pPr>
      <w:r>
        <w:rPr>
          <w:rFonts w:ascii="Times New Roman"/>
          <w:b w:val="false"/>
          <w:i w:val="false"/>
          <w:color w:val="000000"/>
          <w:sz w:val="28"/>
        </w:rPr>
        <w:t xml:space="preserve">
       The borders of the geological allotment are shown on the cartogram and are indicated by corner points from № 1 to №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subsequent point numbers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Corner points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Coordinates of corner points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latitude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longitude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area of the geological allotment is - ___________________________________ sq. km (m)</w:t>
      </w:r>
    </w:p>
    <w:p>
      <w:pPr>
        <w:spacing w:after="0"/>
        <w:ind w:left="0"/>
        <w:jc w:val="both"/>
      </w:pPr>
      <w:r>
        <w:rPr>
          <w:rFonts w:ascii="Times New Roman"/>
          <w:b w:val="false"/>
          <w:i w:val="false"/>
          <w:color w:val="000000"/>
          <w:sz w:val="28"/>
        </w:rPr>
        <w:t>
       (number (in words)</w:t>
      </w:r>
    </w:p>
    <w:p>
      <w:pPr>
        <w:spacing w:after="0"/>
        <w:ind w:left="0"/>
        <w:jc w:val="both"/>
      </w:pPr>
      <w:r>
        <w:rPr>
          <w:rFonts w:ascii="Times New Roman"/>
          <w:b w:val="false"/>
          <w:i w:val="false"/>
          <w:color w:val="000000"/>
          <w:sz w:val="28"/>
        </w:rPr>
        <w:t>
      Exploration depth (if determined by the competent authority) ___________________ m.</w:t>
      </w:r>
    </w:p>
    <w:p>
      <w:pPr>
        <w:spacing w:after="0"/>
        <w:ind w:left="0"/>
        <w:jc w:val="both"/>
      </w:pPr>
      <w:r>
        <w:rPr>
          <w:rFonts w:ascii="Times New Roman"/>
          <w:b w:val="false"/>
          <w:i w:val="false"/>
          <w:color w:val="000000"/>
          <w:sz w:val="28"/>
        </w:rPr>
        <w:t>
      Head of the body____________________________________________________</w:t>
      </w:r>
    </w:p>
    <w:p>
      <w:pPr>
        <w:spacing w:after="0"/>
        <w:ind w:left="0"/>
        <w:jc w:val="both"/>
      </w:pPr>
      <w:r>
        <w:rPr>
          <w:rFonts w:ascii="Times New Roman"/>
          <w:b w:val="false"/>
          <w:i w:val="false"/>
          <w:color w:val="000000"/>
          <w:sz w:val="28"/>
        </w:rPr>
        <w:t>
      surname, name, patronymic (if any) of the head, signature,</w:t>
      </w:r>
    </w:p>
    <w:p>
      <w:pPr>
        <w:spacing w:after="0"/>
        <w:ind w:left="0"/>
        <w:jc w:val="both"/>
      </w:pPr>
      <w:r>
        <w:rPr>
          <w:rFonts w:ascii="Times New Roman"/>
          <w:b w:val="false"/>
          <w:i w:val="false"/>
          <w:color w:val="000000"/>
          <w:sz w:val="28"/>
        </w:rPr>
        <w:t>
      town of issuance ___________, month,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issuance and re-registration </w:t>
            </w:r>
            <w:r>
              <w:br/>
            </w:r>
            <w:r>
              <w:rPr>
                <w:rFonts w:ascii="Times New Roman"/>
                <w:b w:val="false"/>
                <w:i w:val="false"/>
                <w:color w:val="000000"/>
                <w:sz w:val="20"/>
              </w:rPr>
              <w:t>of the geological and (or) mining allotments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Contract № _________</w:t>
            </w:r>
            <w:r>
              <w:br/>
            </w:r>
            <w:r>
              <w:rPr>
                <w:rFonts w:ascii="Times New Roman"/>
                <w:b w:val="false"/>
                <w:i w:val="false"/>
                <w:color w:val="000000"/>
                <w:sz w:val="20"/>
              </w:rPr>
              <w:t xml:space="preserve">for the right of subsoil use </w:t>
            </w:r>
            <w:r>
              <w:br/>
            </w:r>
            <w:r>
              <w:rPr>
                <w:rFonts w:ascii="Times New Roman"/>
                <w:b w:val="false"/>
                <w:i w:val="false"/>
                <w:color w:val="000000"/>
                <w:sz w:val="20"/>
              </w:rPr>
              <w:t>____________________________</w:t>
            </w:r>
            <w:r>
              <w:br/>
            </w:r>
            <w:r>
              <w:rPr>
                <w:rFonts w:ascii="Times New Roman"/>
                <w:b w:val="false"/>
                <w:i w:val="false"/>
                <w:color w:val="000000"/>
                <w:sz w:val="20"/>
              </w:rPr>
              <w:t>(type of mineral)</w:t>
            </w:r>
            <w:r>
              <w:br/>
            </w:r>
            <w:r>
              <w:rPr>
                <w:rFonts w:ascii="Times New Roman"/>
                <w:b w:val="false"/>
                <w:i w:val="false"/>
                <w:color w:val="000000"/>
                <w:sz w:val="20"/>
              </w:rPr>
              <w:t>____________________________</w:t>
            </w:r>
            <w:r>
              <w:br/>
            </w:r>
            <w:r>
              <w:rPr>
                <w:rFonts w:ascii="Times New Roman"/>
                <w:b w:val="false"/>
                <w:i w:val="false"/>
                <w:color w:val="000000"/>
                <w:sz w:val="20"/>
              </w:rPr>
              <w:t>(type of subsoil use)</w:t>
            </w:r>
            <w:r>
              <w:br/>
            </w:r>
            <w:r>
              <w:rPr>
                <w:rFonts w:ascii="Times New Roman"/>
                <w:b w:val="false"/>
                <w:i w:val="false"/>
                <w:color w:val="000000"/>
                <w:sz w:val="20"/>
              </w:rPr>
              <w:t xml:space="preserve">dated ________________ 20 ___ </w:t>
            </w:r>
            <w:r>
              <w:br/>
            </w:r>
            <w:r>
              <w:rPr>
                <w:rFonts w:ascii="Times New Roman"/>
                <w:b w:val="false"/>
                <w:i w:val="false"/>
                <w:color w:val="000000"/>
                <w:sz w:val="20"/>
              </w:rPr>
              <w:t>registration № _______</w:t>
            </w:r>
          </w:p>
        </w:tc>
      </w:tr>
    </w:tbl>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(the authority that issued this document) MINING ALLOTMENT </w:t>
      </w:r>
    </w:p>
    <w:p>
      <w:pPr>
        <w:spacing w:after="0"/>
        <w:ind w:left="0"/>
        <w:jc w:val="both"/>
      </w:pPr>
      <w:r>
        <w:rPr>
          <w:rFonts w:ascii="Times New Roman"/>
          <w:b w:val="false"/>
          <w:i w:val="false"/>
          <w:color w:val="000000"/>
          <w:sz w:val="28"/>
        </w:rPr>
        <w:t xml:space="preserve">
      Is issued to______________________________ to perform operations </w:t>
      </w:r>
    </w:p>
    <w:p>
      <w:pPr>
        <w:spacing w:after="0"/>
        <w:ind w:left="0"/>
        <w:jc w:val="both"/>
      </w:pPr>
      <w:r>
        <w:rPr>
          <w:rFonts w:ascii="Times New Roman"/>
          <w:b w:val="false"/>
          <w:i w:val="false"/>
          <w:color w:val="000000"/>
          <w:sz w:val="28"/>
        </w:rPr>
        <w:t>
       (applicant)</w:t>
      </w:r>
    </w:p>
    <w:p>
      <w:pPr>
        <w:spacing w:after="0"/>
        <w:ind w:left="0"/>
        <w:jc w:val="both"/>
      </w:pPr>
      <w:r>
        <w:rPr>
          <w:rFonts w:ascii="Times New Roman"/>
          <w:b w:val="false"/>
          <w:i w:val="false"/>
          <w:color w:val="000000"/>
          <w:sz w:val="28"/>
        </w:rPr>
        <w:t>
       on subsoil use on the ____________________________________________________</w:t>
      </w:r>
    </w:p>
    <w:p>
      <w:pPr>
        <w:spacing w:after="0"/>
        <w:ind w:left="0"/>
        <w:jc w:val="both"/>
      </w:pPr>
      <w:r>
        <w:rPr>
          <w:rFonts w:ascii="Times New Roman"/>
          <w:b w:val="false"/>
          <w:i w:val="false"/>
          <w:color w:val="000000"/>
          <w:sz w:val="28"/>
        </w:rPr>
        <w:t>
       (name of the subsoil plot (blocks)</w:t>
      </w:r>
    </w:p>
    <w:p>
      <w:pPr>
        <w:spacing w:after="0"/>
        <w:ind w:left="0"/>
        <w:jc w:val="both"/>
      </w:pPr>
      <w:r>
        <w:rPr>
          <w:rFonts w:ascii="Times New Roman"/>
          <w:b w:val="false"/>
          <w:i w:val="false"/>
          <w:color w:val="000000"/>
          <w:sz w:val="28"/>
        </w:rPr>
        <w:t>
       based on the ______________________________________________________________</w:t>
      </w:r>
    </w:p>
    <w:p>
      <w:pPr>
        <w:spacing w:after="0"/>
        <w:ind w:left="0"/>
        <w:jc w:val="both"/>
      </w:pPr>
      <w:r>
        <w:rPr>
          <w:rFonts w:ascii="Times New Roman"/>
          <w:b w:val="false"/>
          <w:i w:val="false"/>
          <w:color w:val="000000"/>
          <w:sz w:val="28"/>
        </w:rPr>
        <w:t xml:space="preserve">
      (letter from the competent authority on the decision to start negotiations on amendments </w:t>
      </w:r>
    </w:p>
    <w:p>
      <w:pPr>
        <w:spacing w:after="0"/>
        <w:ind w:left="0"/>
        <w:jc w:val="both"/>
      </w:pPr>
      <w:r>
        <w:rPr>
          <w:rFonts w:ascii="Times New Roman"/>
          <w:b w:val="false"/>
          <w:i w:val="false"/>
          <w:color w:val="000000"/>
          <w:sz w:val="28"/>
        </w:rPr>
        <w:t xml:space="preserve">
      and additions to the subsoil use contract, taking into account the recommendations of the expert </w:t>
      </w:r>
    </w:p>
    <w:p>
      <w:pPr>
        <w:spacing w:after="0"/>
        <w:ind w:left="0"/>
        <w:jc w:val="both"/>
      </w:pPr>
      <w:r>
        <w:rPr>
          <w:rFonts w:ascii="Times New Roman"/>
          <w:b w:val="false"/>
          <w:i w:val="false"/>
          <w:color w:val="000000"/>
          <w:sz w:val="28"/>
        </w:rPr>
        <w:t xml:space="preserve">
      commission) </w:t>
      </w:r>
    </w:p>
    <w:p>
      <w:pPr>
        <w:spacing w:after="0"/>
        <w:ind w:left="0"/>
        <w:jc w:val="both"/>
      </w:pPr>
      <w:r>
        <w:rPr>
          <w:rFonts w:ascii="Times New Roman"/>
          <w:b w:val="false"/>
          <w:i w:val="false"/>
          <w:color w:val="000000"/>
          <w:sz w:val="28"/>
        </w:rPr>
        <w:t>
      The mining allotment is located in _____________________________.</w:t>
      </w:r>
    </w:p>
    <w:p>
      <w:pPr>
        <w:spacing w:after="0"/>
        <w:ind w:left="0"/>
        <w:jc w:val="both"/>
      </w:pPr>
      <w:r>
        <w:rPr>
          <w:rFonts w:ascii="Times New Roman"/>
          <w:b w:val="false"/>
          <w:i w:val="false"/>
          <w:color w:val="000000"/>
          <w:sz w:val="28"/>
        </w:rPr>
        <w:t>
       (region, district)</w:t>
      </w:r>
    </w:p>
    <w:p>
      <w:pPr>
        <w:spacing w:after="0"/>
        <w:ind w:left="0"/>
        <w:jc w:val="both"/>
      </w:pPr>
      <w:r>
        <w:rPr>
          <w:rFonts w:ascii="Times New Roman"/>
          <w:b w:val="false"/>
          <w:i w:val="false"/>
          <w:color w:val="000000"/>
          <w:sz w:val="28"/>
        </w:rPr>
        <w:t xml:space="preserve">
      The borders of the mining allotment are shown on the cartogram and are indicated by corner points from № 1 to №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subsequent point numbers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Corner points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Coordinates of corner points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latitude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area of the mining allotment - _______________________________________ sq. km (m.) (number (in words)</w:t>
      </w:r>
    </w:p>
    <w:p>
      <w:pPr>
        <w:spacing w:after="0"/>
        <w:ind w:left="0"/>
        <w:jc w:val="both"/>
      </w:pPr>
      <w:r>
        <w:rPr>
          <w:rFonts w:ascii="Times New Roman"/>
          <w:b w:val="false"/>
          <w:i w:val="false"/>
          <w:color w:val="000000"/>
          <w:sz w:val="28"/>
        </w:rPr>
        <w:t>
      Exploration depth _______________________________________________ m.</w:t>
      </w:r>
    </w:p>
    <w:p>
      <w:pPr>
        <w:spacing w:after="0"/>
        <w:ind w:left="0"/>
        <w:jc w:val="both"/>
      </w:pPr>
      <w:r>
        <w:rPr>
          <w:rFonts w:ascii="Times New Roman"/>
          <w:b w:val="false"/>
          <w:i w:val="false"/>
          <w:color w:val="000000"/>
          <w:sz w:val="28"/>
        </w:rPr>
        <w:t>
      Mining horizon, depth, geological and stratigraphic boundary</w:t>
      </w:r>
    </w:p>
    <w:p>
      <w:pPr>
        <w:spacing w:after="0"/>
        <w:ind w:left="0"/>
        <w:jc w:val="both"/>
      </w:pPr>
      <w:r>
        <w:rPr>
          <w:rFonts w:ascii="Times New Roman"/>
          <w:b w:val="false"/>
          <w:i w:val="false"/>
          <w:color w:val="000000"/>
          <w:sz w:val="28"/>
        </w:rPr>
        <w:t>
      Head of the authority _________________________________________________________</w:t>
      </w:r>
    </w:p>
    <w:p>
      <w:pPr>
        <w:spacing w:after="0"/>
        <w:ind w:left="0"/>
        <w:jc w:val="both"/>
      </w:pPr>
      <w:r>
        <w:rPr>
          <w:rFonts w:ascii="Times New Roman"/>
          <w:b w:val="false"/>
          <w:i w:val="false"/>
          <w:color w:val="000000"/>
          <w:sz w:val="28"/>
        </w:rPr>
        <w:t>
       surname, name, patronymic (if any) of the head, signature</w:t>
      </w:r>
    </w:p>
    <w:p>
      <w:pPr>
        <w:spacing w:after="0"/>
        <w:ind w:left="0"/>
        <w:jc w:val="both"/>
      </w:pPr>
      <w:r>
        <w:rPr>
          <w:rFonts w:ascii="Times New Roman"/>
          <w:b w:val="false"/>
          <w:i w:val="false"/>
          <w:color w:val="000000"/>
          <w:sz w:val="28"/>
        </w:rPr>
        <w:t xml:space="preserve">
      town of issuance __________, month, year.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