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e903" w14:textId="c55e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or extending certificates to a foreigner or stateless person on the compliance of his qualifications for self- employment, a list of priority sectors of the economy (types of economic activity) and professions in demand in them for self- employment of foreigners and stateless persons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 Minister of Labour and Social Protection of the Population of the Republic of Kazakhstan dated June 22, 2023 № 236. Registered with the Ministry of Justice of the Republic of Kazakhstan on June 23, 2023 № 32887</w:t>
      </w:r>
    </w:p>
    <w:p>
      <w:pPr>
        <w:spacing w:after="0"/>
        <w:ind w:left="0"/>
        <w:jc w:val="both"/>
      </w:pPr>
      <w:r>
        <w:rPr>
          <w:rFonts w:ascii="Times New Roman"/>
          <w:b w:val="false"/>
          <w:i w:val="false"/>
          <w:color w:val="ff0000"/>
          <w:sz w:val="28"/>
        </w:rPr>
        <w:t>
      Unofficial translation</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In accordance with </w:t>
      </w:r>
      <w:r>
        <w:rPr>
          <w:rFonts w:ascii="Times New Roman"/>
          <w:b w:val="false"/>
          <w:i w:val="false"/>
          <w:color w:val="000000"/>
          <w:sz w:val="28"/>
          <w:u w:val="single"/>
        </w:rPr>
        <w:t>subparagraph 14-5)</w:t>
      </w:r>
      <w:r>
        <w:rPr>
          <w:rFonts w:ascii="Times New Roman"/>
          <w:b w:val="false"/>
          <w:i w:val="false"/>
          <w:color w:val="000000"/>
          <w:sz w:val="28"/>
        </w:rPr>
        <w:t xml:space="preserve"> of Article 11 of the Law of the Republic of Kazakhstan "On population migration" and </w:t>
      </w:r>
      <w:r>
        <w:rPr>
          <w:rFonts w:ascii="Times New Roman"/>
          <w:b w:val="false"/>
          <w:i w:val="false"/>
          <w:color w:val="000000"/>
          <w:sz w:val="28"/>
          <w:u w:val="single"/>
        </w:rPr>
        <w:t>subparagraph 1)</w:t>
      </w:r>
      <w:r>
        <w:rPr>
          <w:rFonts w:ascii="Times New Roman"/>
          <w:b w:val="false"/>
          <w:i w:val="false"/>
          <w:color w:val="000000"/>
          <w:sz w:val="28"/>
        </w:rPr>
        <w:t xml:space="preserve"> of Article 10 of the Law of the Republic of Kazakhstan "On public services," </w:t>
      </w:r>
      <w:r>
        <w:rPr>
          <w:rFonts w:ascii="Times New Roman"/>
          <w:b/>
          <w:i w:val="false"/>
          <w:color w:val="000000"/>
          <w:sz w:val="28"/>
        </w:rPr>
        <w:t>I hereby ORDER:</w:t>
      </w:r>
    </w:p>
    <w:bookmarkEnd w:id="0"/>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xml:space="preserve">
      1) Rules for issuing or extending certificates to a foreigner or stateless person on the conformity of his qualification for independent employment in accordance with </w:t>
      </w:r>
      <w:r>
        <w:rPr>
          <w:rFonts w:ascii="Times New Roman"/>
          <w:b w:val="false"/>
          <w:i w:val="false"/>
          <w:color w:val="000000"/>
          <w:sz w:val="28"/>
          <w:u w:val="single"/>
        </w:rPr>
        <w:t>Annex 1</w:t>
      </w:r>
      <w:r>
        <w:rPr>
          <w:rFonts w:ascii="Times New Roman"/>
          <w:b w:val="false"/>
          <w:i w:val="false"/>
          <w:color w:val="000000"/>
          <w:sz w:val="28"/>
        </w:rPr>
        <w:t xml:space="preserve"> to this order;</w:t>
      </w:r>
    </w:p>
    <w:p>
      <w:pPr>
        <w:spacing w:after="0"/>
        <w:ind w:left="0"/>
        <w:jc w:val="both"/>
      </w:pPr>
      <w:r>
        <w:rPr>
          <w:rFonts w:ascii="Times New Roman"/>
          <w:b w:val="false"/>
          <w:i w:val="false"/>
          <w:color w:val="000000"/>
          <w:sz w:val="28"/>
        </w:rPr>
        <w:t xml:space="preserve">
      2) a list of priority industries (types of economic activity) and professions in demand in them for the independent employment of foreigners and stateless persons in accordance with </w:t>
      </w:r>
      <w:r>
        <w:rPr>
          <w:rFonts w:ascii="Times New Roman"/>
          <w:b w:val="false"/>
          <w:i w:val="false"/>
          <w:color w:val="000000"/>
          <w:sz w:val="28"/>
          <w:u w:val="single"/>
        </w:rPr>
        <w:t xml:space="preserve">Annex 2 </w:t>
      </w:r>
      <w:r>
        <w:rPr>
          <w:rFonts w:ascii="Times New Roman"/>
          <w:b w:val="false"/>
          <w:i w:val="false"/>
          <w:color w:val="000000"/>
          <w:sz w:val="28"/>
        </w:rPr>
        <w:t>to this order.</w:t>
      </w:r>
    </w:p>
    <w:p>
      <w:pPr>
        <w:spacing w:after="0"/>
        <w:ind w:left="0"/>
        <w:jc w:val="both"/>
      </w:pPr>
      <w:r>
        <w:rPr>
          <w:rFonts w:ascii="Times New Roman"/>
          <w:b w:val="false"/>
          <w:i w:val="false"/>
          <w:color w:val="000000"/>
          <w:sz w:val="28"/>
        </w:rPr>
        <w:t xml:space="preserve">
      2. Invalidate certain orders of the Ministry of Health and Social Development of the Republic of Kazakhstan and the Ministry of Labour and Social Protection of the Population of the Republic of Kazakhstan in accordance with </w:t>
      </w:r>
      <w:r>
        <w:rPr>
          <w:rFonts w:ascii="Times New Roman"/>
          <w:b w:val="false"/>
          <w:i w:val="false"/>
          <w:color w:val="000000"/>
          <w:sz w:val="28"/>
          <w:u w:val="single"/>
        </w:rPr>
        <w:t xml:space="preserve">Annex 3 </w:t>
      </w:r>
      <w:r>
        <w:rPr>
          <w:rFonts w:ascii="Times New Roman"/>
          <w:b w:val="false"/>
          <w:i w:val="false"/>
          <w:color w:val="000000"/>
          <w:sz w:val="28"/>
        </w:rPr>
        <w:t>to this order.</w:t>
      </w:r>
    </w:p>
    <w:p>
      <w:pPr>
        <w:spacing w:after="0"/>
        <w:ind w:left="0"/>
        <w:jc w:val="both"/>
      </w:pPr>
      <w:r>
        <w:rPr>
          <w:rFonts w:ascii="Times New Roman"/>
          <w:b w:val="false"/>
          <w:i w:val="false"/>
          <w:color w:val="000000"/>
          <w:sz w:val="28"/>
        </w:rPr>
        <w:t>
      3. The Migration Committee of the Ministry of Labour and Social Protection of the Population of the Republic of Kazakhstan, in accordance with the procedure established by the Law,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Labour and Social Protection of the Republic of Kazakhstan;</w:t>
      </w:r>
    </w:p>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submit to the Department of Legal Service of the Ministry of Labour and Social Protection of the Republic of Kazakhstan of information on the implementation of measures provided for in </w:t>
      </w:r>
      <w:r>
        <w:rPr>
          <w:rFonts w:ascii="Times New Roman"/>
          <w:b w:val="false"/>
          <w:i w:val="false"/>
          <w:color w:val="000000"/>
          <w:sz w:val="28"/>
          <w:u w:val="single"/>
        </w:rPr>
        <w:t xml:space="preserve">subparagraph 1 </w:t>
      </w:r>
      <w:r>
        <w:rPr>
          <w:rFonts w:ascii="Times New Roman"/>
          <w:b w:val="false"/>
          <w:i w:val="false"/>
          <w:color w:val="000000"/>
          <w:sz w:val="28"/>
        </w:rPr>
        <w:t>and</w:t>
      </w:r>
      <w:r>
        <w:rPr>
          <w:rFonts w:ascii="Times New Roman"/>
          <w:b w:val="false"/>
          <w:i w:val="false"/>
          <w:color w:val="000000"/>
          <w:sz w:val="28"/>
          <w:u w:val="single"/>
        </w:rPr>
        <w:t xml:space="preserve"> 2)</w:t>
      </w:r>
      <w:r>
        <w:rPr>
          <w:rFonts w:ascii="Times New Roman"/>
          <w:b w:val="false"/>
          <w:i w:val="false"/>
          <w:color w:val="000000"/>
          <w:sz w:val="28"/>
        </w:rPr>
        <w:t xml:space="preserve"> of this paragraph.</w:t>
      </w:r>
    </w:p>
    <w:p>
      <w:pPr>
        <w:spacing w:after="0"/>
        <w:ind w:left="0"/>
        <w:jc w:val="both"/>
      </w:pPr>
      <w:r>
        <w:rPr>
          <w:rFonts w:ascii="Times New Roman"/>
          <w:b w:val="false"/>
          <w:i w:val="false"/>
          <w:color w:val="000000"/>
          <w:sz w:val="28"/>
        </w:rPr>
        <w:t>
      4. Control over the execution of this order shall be entrusted to the First Deputy Minister of Labour and Social Protection of the Population of the Republic of Kazakhstan.</w:t>
      </w:r>
    </w:p>
    <w:p>
      <w:pPr>
        <w:spacing w:after="0"/>
        <w:ind w:left="0"/>
        <w:jc w:val="both"/>
      </w:pPr>
      <w:r>
        <w:rPr>
          <w:rFonts w:ascii="Times New Roman"/>
          <w:b w:val="false"/>
          <w:i w:val="false"/>
          <w:color w:val="000000"/>
          <w:sz w:val="28"/>
        </w:rPr>
        <w:t>
      5. This order shall enter into force on July 1, 2023 and shall be subject to official publication.</w:t>
      </w:r>
    </w:p>
    <w:bookmarkStart w:name="z16" w:id="1"/>
    <w:p>
      <w:pPr>
        <w:spacing w:after="0"/>
        <w:ind w:left="0"/>
        <w:jc w:val="both"/>
      </w:pPr>
      <w:r>
        <w:rPr>
          <w:rFonts w:ascii="Times New Roman"/>
          <w:b w:val="false"/>
          <w:i w:val="false"/>
          <w:color w:val="000000"/>
          <w:sz w:val="28"/>
        </w:rPr>
        <w:t xml:space="preserve">
      </w:t>
      </w:r>
      <w:r>
        <w:rPr>
          <w:rFonts w:ascii="Times New Roman"/>
          <w:b/>
          <w:i w:val="false"/>
          <w:color w:val="000000"/>
          <w:sz w:val="28"/>
        </w:rPr>
        <w:t>Deputy Prime Minister</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Secretary of Labour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and Social Protection of the Population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Republic of Kazakhstan</w:t>
      </w:r>
      <w:r>
        <w:rPr>
          <w:rFonts w:ascii="Times New Roman"/>
          <w:b w:val="false"/>
          <w:i w:val="false"/>
          <w:color w:val="000000"/>
          <w:sz w:val="28"/>
        </w:rPr>
        <w:t xml:space="preserve"> </w:t>
      </w:r>
      <w:r>
        <w:rPr>
          <w:rFonts w:ascii="Times New Roman"/>
          <w:b/>
          <w:i w:val="false"/>
          <w:color w:val="000000"/>
          <w:sz w:val="28"/>
        </w:rPr>
        <w:t>T. Duissenova</w:t>
      </w:r>
      <w:r>
        <w:rPr>
          <w:rFonts w:ascii="Times New Roman"/>
          <w:b w:val="false"/>
          <w:i w:val="false"/>
          <w:color w:val="000000"/>
          <w:sz w:val="28"/>
        </w:rPr>
        <w:t xml:space="preserve"> "AGREEDD"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order</w:t>
            </w:r>
            <w:r>
              <w:br/>
            </w:r>
            <w:r>
              <w:rPr>
                <w:rFonts w:ascii="Times New Roman"/>
                <w:b w:val="false"/>
                <w:i w:val="false"/>
                <w:color w:val="000000"/>
                <w:sz w:val="20"/>
              </w:rPr>
              <w:t>of the Deputy Prime Minister</w:t>
            </w:r>
            <w:r>
              <w:br/>
            </w:r>
            <w:r>
              <w:rPr>
                <w:rFonts w:ascii="Times New Roman"/>
                <w:b w:val="false"/>
                <w:i w:val="false"/>
                <w:color w:val="000000"/>
                <w:sz w:val="20"/>
              </w:rPr>
              <w:t>- Minister of Labour</w:t>
            </w:r>
            <w:r>
              <w:br/>
            </w:r>
            <w:r>
              <w:rPr>
                <w:rFonts w:ascii="Times New Roman"/>
                <w:b w:val="false"/>
                <w:i w:val="false"/>
                <w:color w:val="000000"/>
                <w:sz w:val="20"/>
              </w:rPr>
              <w:t>and 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dated June 22, 2023 № 236</w:t>
            </w:r>
          </w:p>
        </w:tc>
      </w:tr>
    </w:tbl>
    <w:bookmarkStart w:name="z20" w:id="2"/>
    <w:p>
      <w:pPr>
        <w:spacing w:after="0"/>
        <w:ind w:left="0"/>
        <w:jc w:val="left"/>
      </w:pPr>
      <w:r>
        <w:rPr>
          <w:rFonts w:ascii="Times New Roman"/>
          <w:b/>
          <w:i w:val="false"/>
          <w:color w:val="000000"/>
        </w:rPr>
        <w:t xml:space="preserve"> Rules for issuing or extending certificates to a foreigner or stateless person on the compliance of his qualification for self -employment Chapter 1. General provisions</w:t>
      </w:r>
    </w:p>
    <w:bookmarkEnd w:id="2"/>
    <w:bookmarkStart w:name="z22" w:id="3"/>
    <w:p>
      <w:pPr>
        <w:spacing w:after="0"/>
        <w:ind w:left="0"/>
        <w:jc w:val="both"/>
      </w:pPr>
      <w:r>
        <w:rPr>
          <w:rFonts w:ascii="Times New Roman"/>
          <w:b w:val="false"/>
          <w:i w:val="false"/>
          <w:color w:val="000000"/>
          <w:sz w:val="28"/>
        </w:rPr>
        <w:t xml:space="preserve">
      1. These Rules for issuing or extending certificates to a foreigner or stateless person on the compliance of his qualification for self- employment (hereinafter referred to as the Rules), developed in accordance with </w:t>
      </w:r>
      <w:r>
        <w:rPr>
          <w:rFonts w:ascii="Times New Roman"/>
          <w:b w:val="false"/>
          <w:i w:val="false"/>
          <w:color w:val="000000"/>
          <w:sz w:val="28"/>
          <w:u w:val="single"/>
        </w:rPr>
        <w:t xml:space="preserve">subparagraph 14-5 </w:t>
      </w:r>
      <w:r>
        <w:rPr>
          <w:rFonts w:ascii="Times New Roman"/>
          <w:b w:val="false"/>
          <w:i w:val="false"/>
          <w:color w:val="000000"/>
          <w:sz w:val="28"/>
        </w:rPr>
        <w:t xml:space="preserve">of Article 11 of the Law of the Republic of Kazakhstan dated July 22, 2011 "On population migration" (hereinafter referred to as the Law), with </w:t>
      </w:r>
      <w:r>
        <w:rPr>
          <w:rFonts w:ascii="Times New Roman"/>
          <w:b w:val="false"/>
          <w:i w:val="false"/>
          <w:color w:val="000000"/>
          <w:sz w:val="28"/>
          <w:u w:val="single"/>
        </w:rPr>
        <w:t xml:space="preserve">subparagraph 1) </w:t>
      </w:r>
      <w:r>
        <w:rPr>
          <w:rFonts w:ascii="Times New Roman"/>
          <w:b w:val="false"/>
          <w:i w:val="false"/>
          <w:color w:val="000000"/>
          <w:sz w:val="28"/>
        </w:rPr>
        <w:t xml:space="preserve">of Article 10 of the Law of the Republic of Kazakhstan dated April 15, 2013 "On public services" and shall determine the procedure for issuing or extending certificates to a foreigner or stateless </w:t>
      </w:r>
      <w:r>
        <w:rPr>
          <w:rFonts w:ascii="Times New Roman"/>
          <w:b w:val="false"/>
          <w:i w:val="false"/>
          <w:color w:val="000000"/>
          <w:sz w:val="28"/>
          <w:u w:val="single"/>
        </w:rPr>
        <w:t>person</w:t>
      </w:r>
      <w:r>
        <w:rPr>
          <w:rFonts w:ascii="Times New Roman"/>
          <w:b w:val="false"/>
          <w:i w:val="false"/>
          <w:color w:val="000000"/>
          <w:sz w:val="28"/>
        </w:rPr>
        <w:t xml:space="preserve"> on the compliance of his qualifications for self-employment.</w:t>
      </w:r>
    </w:p>
    <w:bookmarkEnd w:id="3"/>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certificate</w:t>
      </w:r>
      <w:r>
        <w:rPr>
          <w:rFonts w:ascii="Times New Roman"/>
          <w:b w:val="false"/>
          <w:i w:val="false"/>
          <w:color w:val="000000"/>
          <w:sz w:val="28"/>
        </w:rPr>
        <w:t xml:space="preserve"> of compliance of qualifications for self-employment (hereinafter referred to as the certificate) - a document of the established form issued in the procedure determined by the authorized body for population migration, a foreigner or a stateless person who shall meet the requirements of qualifications and level of education, for self- employment in the Republic of Kazakhstan in professions in demand in priority sectors of the economy (types of economic activity);</w:t>
      </w:r>
    </w:p>
    <w:p>
      <w:pPr>
        <w:spacing w:after="0"/>
        <w:ind w:left="0"/>
        <w:jc w:val="both"/>
      </w:pPr>
      <w:r>
        <w:rPr>
          <w:rFonts w:ascii="Times New Roman"/>
          <w:b w:val="false"/>
          <w:i w:val="false"/>
          <w:color w:val="000000"/>
          <w:sz w:val="28"/>
        </w:rPr>
        <w:t>
      2) local executive body for social protection and employment of the population - the local executive body of the region, cities of republican significance, the capital, which shall determine the directions in the field of social protection and employment of the population (hereinafter referred to as the local executive body);</w:t>
      </w:r>
    </w:p>
    <w:p>
      <w:pPr>
        <w:spacing w:after="0"/>
        <w:ind w:left="0"/>
        <w:jc w:val="both"/>
      </w:pPr>
      <w:r>
        <w:rPr>
          <w:rFonts w:ascii="Times New Roman"/>
          <w:b w:val="false"/>
          <w:i w:val="false"/>
          <w:color w:val="000000"/>
          <w:sz w:val="28"/>
        </w:rPr>
        <w:t xml:space="preserve">
      3) the </w:t>
      </w:r>
      <w:r>
        <w:rPr>
          <w:rFonts w:ascii="Times New Roman"/>
          <w:b w:val="false"/>
          <w:i w:val="false"/>
          <w:color w:val="000000"/>
          <w:sz w:val="28"/>
          <w:u w:val="single"/>
        </w:rPr>
        <w:t>authorized body</w:t>
      </w:r>
      <w:r>
        <w:rPr>
          <w:rFonts w:ascii="Times New Roman"/>
          <w:b w:val="false"/>
          <w:i w:val="false"/>
          <w:color w:val="000000"/>
          <w:sz w:val="28"/>
        </w:rPr>
        <w:t xml:space="preserve"> for population migration shall be the central executive body that, within its competence, exercises leadership in the field of population migration, regulation of migration processes, coordination of work and implementation of state policy in the field of population migration (hereinafter referred to as the authorized body for population migration).</w:t>
      </w:r>
    </w:p>
    <w:bookmarkStart w:name="z27" w:id="4"/>
    <w:p>
      <w:pPr>
        <w:spacing w:after="0"/>
        <w:ind w:left="0"/>
        <w:jc w:val="left"/>
      </w:pPr>
      <w:r>
        <w:rPr>
          <w:rFonts w:ascii="Times New Roman"/>
          <w:b/>
          <w:i w:val="false"/>
          <w:color w:val="000000"/>
        </w:rPr>
        <w:t xml:space="preserve"> Chapter 2. Procedure for issuing or extending a certificate to a foreigner or stateless person on the compliance of his qualification for self-employment</w:t>
      </w:r>
    </w:p>
    <w:bookmarkEnd w:id="4"/>
    <w:bookmarkStart w:name="z2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A foreigner or stateless person (or a person authorized by him) to receive a public service "Issuance or extension of a certificate to a foreigner or stateless person on the compliance of qualifications for self-employment" (hereinafter referred to as the public service) shall send an application for issuing a certificate in the form in accordance with </w:t>
      </w:r>
      <w:r>
        <w:rPr>
          <w:rFonts w:ascii="Times New Roman"/>
          <w:b w:val="false"/>
          <w:i w:val="false"/>
          <w:color w:val="000000"/>
          <w:sz w:val="28"/>
          <w:u w:val="single"/>
        </w:rPr>
        <w:t>Annex 1</w:t>
      </w:r>
      <w:r>
        <w:rPr>
          <w:rFonts w:ascii="Times New Roman"/>
          <w:b w:val="false"/>
          <w:i w:val="false"/>
          <w:color w:val="000000"/>
          <w:sz w:val="28"/>
        </w:rPr>
        <w:t xml:space="preserve"> to these Rules through the e-government </w:t>
      </w:r>
      <w:r>
        <w:rPr>
          <w:rFonts w:ascii="Times New Roman"/>
          <w:b w:val="false"/>
          <w:i w:val="false"/>
          <w:color w:val="000000"/>
          <w:sz w:val="28"/>
          <w:u w:val="single"/>
        </w:rPr>
        <w:t>web-portal</w:t>
      </w:r>
      <w:r>
        <w:rPr>
          <w:rFonts w:ascii="Times New Roman"/>
          <w:b w:val="false"/>
          <w:i w:val="false"/>
          <w:color w:val="000000"/>
          <w:sz w:val="28"/>
        </w:rPr>
        <w:t xml:space="preserve"> (hereinafter referred to as the application), with the attachment of the documents specified in the list of basic requirements for the provision of public services "Issuance or extension of a certificate to a foreigner or stateless person on the conformity of qualifications for independent employment" (hereinafter - the list of requirements for the provision of public services) in accordance with </w:t>
      </w:r>
      <w:r>
        <w:rPr>
          <w:rFonts w:ascii="Times New Roman"/>
          <w:b w:val="false"/>
          <w:i w:val="false"/>
          <w:color w:val="000000"/>
          <w:sz w:val="28"/>
          <w:u w:val="single"/>
        </w:rPr>
        <w:t>Annex 2</w:t>
      </w:r>
      <w:r>
        <w:rPr>
          <w:rFonts w:ascii="Times New Roman"/>
          <w:b w:val="false"/>
          <w:i w:val="false"/>
          <w:color w:val="000000"/>
          <w:sz w:val="28"/>
        </w:rPr>
        <w:t xml:space="preserve"> to these Rules.</w:t>
      </w:r>
    </w:p>
    <w:bookmarkEnd w:id="5"/>
    <w:p>
      <w:pPr>
        <w:spacing w:after="0"/>
        <w:ind w:left="0"/>
        <w:jc w:val="both"/>
      </w:pPr>
      <w:r>
        <w:rPr>
          <w:rFonts w:ascii="Times New Roman"/>
          <w:b w:val="false"/>
          <w:i w:val="false"/>
          <w:color w:val="000000"/>
          <w:sz w:val="28"/>
        </w:rPr>
        <w:t xml:space="preserve">
      4. The list of basic requirements for the provision of public services, including the characteristics of the process, form, content and result of the provision, as well as other information, taking into account the specifics of the provision of public services, is given in the list of requirements for the provision of public services in accordance with </w:t>
      </w:r>
      <w:r>
        <w:rPr>
          <w:rFonts w:ascii="Times New Roman"/>
          <w:b w:val="false"/>
          <w:i w:val="false"/>
          <w:color w:val="000000"/>
          <w:sz w:val="28"/>
          <w:u w:val="single"/>
        </w:rPr>
        <w:t xml:space="preserve">Annex 2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5. When the applicant submits documents on the "e-government" web portal, the "personal account" displays the status of acceptance of the application for the provision of public services, indicating the date and time of receipt of the result of the public service.</w:t>
      </w:r>
    </w:p>
    <w:p>
      <w:pPr>
        <w:spacing w:after="0"/>
        <w:ind w:left="0"/>
        <w:jc w:val="both"/>
      </w:pPr>
      <w:r>
        <w:rPr>
          <w:rFonts w:ascii="Times New Roman"/>
          <w:b w:val="false"/>
          <w:i w:val="false"/>
          <w:color w:val="000000"/>
          <w:sz w:val="28"/>
        </w:rPr>
        <w:t xml:space="preserve">
      6. Commission for assessing the conformity of a foreigner or stateless person with the requirements for qualifications and level of education (hereinafter - the Commission) is created by local executive bodies, the Commission includes representatives of local executive bodies, representatives of territorial bodies, </w:t>
      </w:r>
      <w:r>
        <w:rPr>
          <w:rFonts w:ascii="Times New Roman"/>
          <w:b w:val="false"/>
          <w:i w:val="false"/>
          <w:color w:val="000000"/>
          <w:sz w:val="28"/>
          <w:u w:val="single"/>
        </w:rPr>
        <w:t xml:space="preserve">authorized body </w:t>
      </w:r>
      <w:r>
        <w:rPr>
          <w:rFonts w:ascii="Times New Roman"/>
          <w:b w:val="false"/>
          <w:i w:val="false"/>
          <w:color w:val="000000"/>
          <w:sz w:val="28"/>
        </w:rPr>
        <w:t xml:space="preserve">in the field of education, internal affairs </w:t>
      </w:r>
      <w:r>
        <w:rPr>
          <w:rFonts w:ascii="Times New Roman"/>
          <w:b w:val="false"/>
          <w:i w:val="false"/>
          <w:color w:val="000000"/>
          <w:sz w:val="28"/>
          <w:u w:val="single"/>
        </w:rPr>
        <w:t>bodies</w:t>
      </w:r>
      <w:r>
        <w:rPr>
          <w:rFonts w:ascii="Times New Roman"/>
          <w:b w:val="false"/>
          <w:i w:val="false"/>
          <w:color w:val="000000"/>
          <w:sz w:val="28"/>
        </w:rPr>
        <w:t xml:space="preserve">, state support for industrial and innovative activities, the National Chamber of Entrepreneurs of the Republic of Kazakhstan "Atameken," associations, as well as representatives of territorial bodies of central state bodies, the supervised industries of which shall be provided for in the </w:t>
      </w:r>
      <w:r>
        <w:rPr>
          <w:rFonts w:ascii="Times New Roman"/>
          <w:b w:val="false"/>
          <w:i w:val="false"/>
          <w:color w:val="000000"/>
          <w:sz w:val="28"/>
          <w:u w:val="single"/>
        </w:rPr>
        <w:t>list</w:t>
      </w:r>
      <w:r>
        <w:rPr>
          <w:rFonts w:ascii="Times New Roman"/>
          <w:b w:val="false"/>
          <w:i w:val="false"/>
          <w:color w:val="000000"/>
          <w:sz w:val="28"/>
        </w:rPr>
        <w:t xml:space="preserve"> of priority industries (types of economic activity) and professions in demand in them for the independent employment of foreigners or stateless persons.</w:t>
      </w:r>
    </w:p>
    <w:p>
      <w:pPr>
        <w:spacing w:after="0"/>
        <w:ind w:left="0"/>
        <w:jc w:val="both"/>
      </w:pPr>
      <w:r>
        <w:rPr>
          <w:rFonts w:ascii="Times New Roman"/>
          <w:b w:val="false"/>
          <w:i w:val="false"/>
          <w:color w:val="000000"/>
          <w:sz w:val="28"/>
        </w:rPr>
        <w:t xml:space="preserve">
      7. If the submitted documents comply with the list of requirements for the provision of public services in accordance with </w:t>
      </w:r>
      <w:r>
        <w:rPr>
          <w:rFonts w:ascii="Times New Roman"/>
          <w:b w:val="false"/>
          <w:i w:val="false"/>
          <w:color w:val="000000"/>
          <w:sz w:val="28"/>
          <w:u w:val="single"/>
        </w:rPr>
        <w:t>Annex 2</w:t>
      </w:r>
      <w:r>
        <w:rPr>
          <w:rFonts w:ascii="Times New Roman"/>
          <w:b w:val="false"/>
          <w:i w:val="false"/>
          <w:color w:val="000000"/>
          <w:sz w:val="28"/>
        </w:rPr>
        <w:t xml:space="preserve"> to these Rules, an employee of the local executive body shall submit them to the Commission for consideration within two working days from the date of registration of the documents.</w:t>
      </w:r>
    </w:p>
    <w:p>
      <w:pPr>
        <w:spacing w:after="0"/>
        <w:ind w:left="0"/>
        <w:jc w:val="both"/>
      </w:pPr>
      <w:r>
        <w:rPr>
          <w:rFonts w:ascii="Times New Roman"/>
          <w:b w:val="false"/>
          <w:i w:val="false"/>
          <w:color w:val="000000"/>
          <w:sz w:val="28"/>
        </w:rPr>
        <w:t xml:space="preserve">
      8. When considering applications and documents of foreigners or stateless persons, the Commission checks their compliance with the qualifications and level of education for demanded </w:t>
      </w:r>
      <w:r>
        <w:rPr>
          <w:rFonts w:ascii="Times New Roman"/>
          <w:b w:val="false"/>
          <w:i w:val="false"/>
          <w:color w:val="000000"/>
          <w:sz w:val="28"/>
          <w:u w:val="single"/>
        </w:rPr>
        <w:t>professions</w:t>
      </w:r>
      <w:r>
        <w:rPr>
          <w:rFonts w:ascii="Times New Roman"/>
          <w:b w:val="false"/>
          <w:i w:val="false"/>
          <w:color w:val="000000"/>
          <w:sz w:val="28"/>
        </w:rPr>
        <w:t xml:space="preserve"> in priority sectors of the economy, approved in accordance with </w:t>
      </w:r>
      <w:r>
        <w:rPr>
          <w:rFonts w:ascii="Times New Roman"/>
          <w:b w:val="false"/>
          <w:i w:val="false"/>
          <w:color w:val="000000"/>
          <w:sz w:val="28"/>
          <w:u w:val="single"/>
        </w:rPr>
        <w:t>subparagraph 14-5)</w:t>
      </w:r>
      <w:r>
        <w:rPr>
          <w:rFonts w:ascii="Times New Roman"/>
          <w:b w:val="false"/>
          <w:i w:val="false"/>
          <w:color w:val="000000"/>
          <w:sz w:val="28"/>
        </w:rPr>
        <w:t xml:space="preserve"> of Article 11 of the Law of the Republic of Kazakhstan "On population migration."</w:t>
      </w:r>
    </w:p>
    <w:p>
      <w:pPr>
        <w:spacing w:after="0"/>
        <w:ind w:left="0"/>
        <w:jc w:val="both"/>
      </w:pPr>
      <w:r>
        <w:rPr>
          <w:rFonts w:ascii="Times New Roman"/>
          <w:b w:val="false"/>
          <w:i w:val="false"/>
          <w:color w:val="000000"/>
          <w:sz w:val="28"/>
        </w:rPr>
        <w:t xml:space="preserve">
      The level of education (vocational training) and experience (experience) of practical work of a foreigner or stateless person applying for a certificate must meet qualification requirements in accordance with </w:t>
      </w:r>
      <w:r>
        <w:rPr>
          <w:rFonts w:ascii="Times New Roman"/>
          <w:b w:val="false"/>
          <w:i w:val="false"/>
          <w:color w:val="000000"/>
          <w:sz w:val="28"/>
          <w:u w:val="single"/>
        </w:rPr>
        <w:t xml:space="preserve">professional standards </w:t>
      </w:r>
      <w:r>
        <w:rPr>
          <w:rFonts w:ascii="Times New Roman"/>
          <w:b w:val="false"/>
          <w:i w:val="false"/>
          <w:color w:val="000000"/>
          <w:sz w:val="28"/>
        </w:rPr>
        <w:t xml:space="preserve">in accordance with </w:t>
      </w:r>
      <w:r>
        <w:rPr>
          <w:rFonts w:ascii="Times New Roman"/>
          <w:b w:val="false"/>
          <w:i w:val="false"/>
          <w:color w:val="000000"/>
          <w:sz w:val="28"/>
          <w:u w:val="single"/>
        </w:rPr>
        <w:t>paragraph 2</w:t>
      </w:r>
      <w:r>
        <w:rPr>
          <w:rFonts w:ascii="Times New Roman"/>
          <w:b w:val="false"/>
          <w:i w:val="false"/>
          <w:color w:val="000000"/>
          <w:sz w:val="28"/>
          <w:u w:val="single"/>
        </w:rPr>
        <w:t xml:space="preserve"> </w:t>
      </w:r>
      <w:r>
        <w:rPr>
          <w:rFonts w:ascii="Times New Roman"/>
          <w:b w:val="false"/>
          <w:i w:val="false"/>
          <w:color w:val="000000"/>
          <w:sz w:val="28"/>
        </w:rPr>
        <w:t xml:space="preserve">of Article 117 of the Labour Code of the Republic of Kazakhstan dated November 23, 2015 (hereinafter referred to as the Labour Code), the </w:t>
      </w:r>
      <w:r>
        <w:rPr>
          <w:rFonts w:ascii="Times New Roman"/>
          <w:b w:val="false"/>
          <w:i w:val="false"/>
          <w:color w:val="000000"/>
          <w:sz w:val="28"/>
          <w:u w:val="single"/>
        </w:rPr>
        <w:t>Qualification directory</w:t>
      </w:r>
      <w:r>
        <w:rPr>
          <w:rFonts w:ascii="Times New Roman"/>
          <w:b w:val="false"/>
          <w:i w:val="false"/>
          <w:color w:val="000000"/>
          <w:sz w:val="28"/>
        </w:rPr>
        <w:t xml:space="preserve"> of positions of managers, specialists and other employees, approved by the authorized body in accordance with subparagraph 16-1) of </w:t>
      </w:r>
      <w:r>
        <w:rPr>
          <w:rFonts w:ascii="Times New Roman"/>
          <w:b w:val="false"/>
          <w:i w:val="false"/>
          <w:color w:val="000000"/>
          <w:sz w:val="28"/>
          <w:u w:val="single"/>
        </w:rPr>
        <w:t>Article 16</w:t>
      </w:r>
      <w:r>
        <w:rPr>
          <w:rFonts w:ascii="Times New Roman"/>
          <w:b w:val="false"/>
          <w:i w:val="false"/>
          <w:color w:val="000000"/>
          <w:sz w:val="28"/>
        </w:rPr>
        <w:t xml:space="preserve"> of the Labour Code, </w:t>
      </w:r>
      <w:r>
        <w:rPr>
          <w:rFonts w:ascii="Times New Roman"/>
          <w:b w:val="false"/>
          <w:i w:val="false"/>
          <w:color w:val="000000"/>
          <w:sz w:val="28"/>
          <w:u w:val="single"/>
        </w:rPr>
        <w:t>standard</w:t>
      </w:r>
      <w:r>
        <w:rPr>
          <w:rFonts w:ascii="Times New Roman"/>
          <w:b w:val="false"/>
          <w:i w:val="false"/>
          <w:color w:val="000000"/>
          <w:sz w:val="28"/>
          <w:u w:val="single"/>
        </w:rPr>
        <w:t xml:space="preserve"> </w:t>
      </w:r>
      <w:r>
        <w:rPr>
          <w:rFonts w:ascii="Times New Roman"/>
          <w:b w:val="false"/>
          <w:i w:val="false"/>
          <w:color w:val="000000"/>
          <w:sz w:val="28"/>
          <w:u w:val="single"/>
        </w:rPr>
        <w:t xml:space="preserve">qualification characteristics </w:t>
      </w:r>
      <w:r>
        <w:rPr>
          <w:rFonts w:ascii="Times New Roman"/>
          <w:b w:val="false"/>
          <w:i w:val="false"/>
          <w:color w:val="000000"/>
          <w:sz w:val="28"/>
        </w:rPr>
        <w:t>of positions of managers, specialists and other employees of organizations.</w:t>
      </w:r>
    </w:p>
    <w:p>
      <w:pPr>
        <w:spacing w:after="0"/>
        <w:ind w:left="0"/>
        <w:jc w:val="both"/>
      </w:pPr>
      <w:r>
        <w:rPr>
          <w:rFonts w:ascii="Times New Roman"/>
          <w:b w:val="false"/>
          <w:i w:val="false"/>
          <w:color w:val="000000"/>
          <w:sz w:val="28"/>
        </w:rPr>
        <w:t>
      9. The Commission shall make an assessment on the basis of the analysis of the documents submitted by the foreigner or stateless person, as well as the criteria of qualification characteristics provided for in paragraph 10 of these Rules, and make recommendations on the issuance or refusal to issue a certificate to the foreigner or stateless person, with a reasoned justification of the reasons for the refusal provided for in paragraph 12 of these Rules. The decision of the Commission shall be made separately in relation to each foreigner or stateless person, drawn up by the protocol and signed by the members of the commission present at the meeting.</w:t>
      </w:r>
    </w:p>
    <w:p>
      <w:pPr>
        <w:spacing w:after="0"/>
        <w:ind w:left="0"/>
        <w:jc w:val="both"/>
      </w:pPr>
      <w:r>
        <w:rPr>
          <w:rFonts w:ascii="Times New Roman"/>
          <w:b w:val="false"/>
          <w:i w:val="false"/>
          <w:color w:val="000000"/>
          <w:sz w:val="28"/>
        </w:rPr>
        <w:t>
      10. According to the qualification criteria, the following points shall be awarded to a foreigner or stateless person by the Commission:</w:t>
      </w:r>
    </w:p>
    <w:p>
      <w:pPr>
        <w:spacing w:after="0"/>
        <w:ind w:left="0"/>
        <w:jc w:val="both"/>
      </w:pPr>
      <w:r>
        <w:rPr>
          <w:rFonts w:ascii="Times New Roman"/>
          <w:b w:val="false"/>
          <w:i w:val="false"/>
          <w:color w:val="000000"/>
          <w:sz w:val="28"/>
        </w:rPr>
        <w:t>
      1) education:</w:t>
      </w:r>
    </w:p>
    <w:p>
      <w:pPr>
        <w:spacing w:after="0"/>
        <w:ind w:left="0"/>
        <w:jc w:val="both"/>
      </w:pPr>
      <w:r>
        <w:rPr>
          <w:rFonts w:ascii="Times New Roman"/>
          <w:b w:val="false"/>
          <w:i w:val="false"/>
          <w:color w:val="000000"/>
          <w:sz w:val="28"/>
        </w:rPr>
        <w:t xml:space="preserve">
      higher education in a specialty corresponding to </w:t>
      </w:r>
      <w:r>
        <w:rPr>
          <w:rFonts w:ascii="Times New Roman"/>
          <w:b w:val="false"/>
          <w:i w:val="false"/>
          <w:color w:val="000000"/>
          <w:sz w:val="28"/>
          <w:u w:val="single"/>
        </w:rPr>
        <w:t>professions</w:t>
      </w:r>
      <w:r>
        <w:rPr>
          <w:rFonts w:ascii="Times New Roman"/>
          <w:b w:val="false"/>
          <w:i w:val="false"/>
          <w:color w:val="000000"/>
          <w:sz w:val="28"/>
        </w:rPr>
        <w:t xml:space="preserve"> in demand in priority sectors of the economy (types of economic activity) - 3 points;</w:t>
      </w:r>
    </w:p>
    <w:p>
      <w:pPr>
        <w:spacing w:after="0"/>
        <w:ind w:left="0"/>
        <w:jc w:val="both"/>
      </w:pPr>
      <w:r>
        <w:rPr>
          <w:rFonts w:ascii="Times New Roman"/>
          <w:b w:val="false"/>
          <w:i w:val="false"/>
          <w:color w:val="000000"/>
          <w:sz w:val="28"/>
        </w:rPr>
        <w:t>
      degree in a specialty corresponding to professions in demand in priority sectors of the economy (types of economic activity) - 4 points;</w:t>
      </w:r>
    </w:p>
    <w:p>
      <w:pPr>
        <w:spacing w:after="0"/>
        <w:ind w:left="0"/>
        <w:jc w:val="both"/>
      </w:pPr>
      <w:r>
        <w:rPr>
          <w:rFonts w:ascii="Times New Roman"/>
          <w:b w:val="false"/>
          <w:i w:val="false"/>
          <w:color w:val="000000"/>
          <w:sz w:val="28"/>
        </w:rPr>
        <w:t>
      certificate for teaching English - 3 points;</w:t>
      </w:r>
    </w:p>
    <w:p>
      <w:pPr>
        <w:spacing w:after="0"/>
        <w:ind w:left="0"/>
        <w:jc w:val="both"/>
      </w:pPr>
      <w:r>
        <w:rPr>
          <w:rFonts w:ascii="Times New Roman"/>
          <w:b w:val="false"/>
          <w:i w:val="false"/>
          <w:color w:val="000000"/>
          <w:sz w:val="28"/>
        </w:rPr>
        <w:t>
      2) work experience:</w:t>
      </w:r>
    </w:p>
    <w:p>
      <w:pPr>
        <w:spacing w:after="0"/>
        <w:ind w:left="0"/>
        <w:jc w:val="both"/>
      </w:pPr>
      <w:r>
        <w:rPr>
          <w:rFonts w:ascii="Times New Roman"/>
          <w:b w:val="false"/>
          <w:i w:val="false"/>
          <w:color w:val="000000"/>
          <w:sz w:val="28"/>
        </w:rPr>
        <w:t xml:space="preserve">
      work experience in a specialty corresponding to </w:t>
      </w:r>
      <w:r>
        <w:rPr>
          <w:rFonts w:ascii="Times New Roman"/>
          <w:b w:val="false"/>
          <w:i w:val="false"/>
          <w:color w:val="000000"/>
          <w:sz w:val="28"/>
          <w:u w:val="single"/>
        </w:rPr>
        <w:t>profession</w:t>
      </w:r>
      <w:r>
        <w:rPr>
          <w:rFonts w:ascii="Times New Roman"/>
          <w:b w:val="false"/>
          <w:i w:val="false"/>
          <w:color w:val="000000"/>
          <w:sz w:val="28"/>
        </w:rPr>
        <w:t xml:space="preserve"> in demand in priority sectors of the economy (types of economic activity):</w:t>
      </w:r>
    </w:p>
    <w:p>
      <w:pPr>
        <w:spacing w:after="0"/>
        <w:ind w:left="0"/>
        <w:jc w:val="both"/>
      </w:pPr>
      <w:r>
        <w:rPr>
          <w:rFonts w:ascii="Times New Roman"/>
          <w:b w:val="false"/>
          <w:i w:val="false"/>
          <w:color w:val="000000"/>
          <w:sz w:val="28"/>
        </w:rPr>
        <w:t>
      1 to 3 years - 2 points;</w:t>
      </w:r>
    </w:p>
    <w:p>
      <w:pPr>
        <w:spacing w:after="0"/>
        <w:ind w:left="0"/>
        <w:jc w:val="both"/>
      </w:pPr>
      <w:r>
        <w:rPr>
          <w:rFonts w:ascii="Times New Roman"/>
          <w:b w:val="false"/>
          <w:i w:val="false"/>
          <w:color w:val="000000"/>
          <w:sz w:val="28"/>
        </w:rPr>
        <w:t>
      from 4 to 10 years old - 4 points;</w:t>
      </w:r>
    </w:p>
    <w:p>
      <w:pPr>
        <w:spacing w:after="0"/>
        <w:ind w:left="0"/>
        <w:jc w:val="both"/>
      </w:pPr>
      <w:r>
        <w:rPr>
          <w:rFonts w:ascii="Times New Roman"/>
          <w:b w:val="false"/>
          <w:i w:val="false"/>
          <w:color w:val="000000"/>
          <w:sz w:val="28"/>
        </w:rPr>
        <w:t>
      from 11 years and above - 6 points.</w:t>
      </w:r>
    </w:p>
    <w:p>
      <w:pPr>
        <w:spacing w:after="0"/>
        <w:ind w:left="0"/>
        <w:jc w:val="both"/>
      </w:pPr>
      <w:r>
        <w:rPr>
          <w:rFonts w:ascii="Times New Roman"/>
          <w:b w:val="false"/>
          <w:i w:val="false"/>
          <w:color w:val="000000"/>
          <w:sz w:val="28"/>
        </w:rPr>
        <w:t xml:space="preserve">
      11. Based on the recommendation of the Commission, the local executive body, within 5 (five) working days from the date of adoption of the application, shall decide to issue a certificate to a foreigner or stateless person on the compliance of qualifications for independent employment in the form in accordance with </w:t>
      </w:r>
      <w:r>
        <w:rPr>
          <w:rFonts w:ascii="Times New Roman"/>
          <w:b w:val="false"/>
          <w:i w:val="false"/>
          <w:color w:val="000000"/>
          <w:sz w:val="28"/>
          <w:u w:val="single"/>
        </w:rPr>
        <w:t>Annex 3</w:t>
      </w:r>
      <w:r>
        <w:rPr>
          <w:rFonts w:ascii="Times New Roman"/>
          <w:b w:val="false"/>
          <w:i w:val="false"/>
          <w:color w:val="000000"/>
          <w:sz w:val="28"/>
        </w:rPr>
        <w:t xml:space="preserve"> to these Rules, or to refuse to provide public services.</w:t>
      </w:r>
    </w:p>
    <w:p>
      <w:pPr>
        <w:spacing w:after="0"/>
        <w:ind w:left="0"/>
        <w:jc w:val="both"/>
      </w:pPr>
      <w:r>
        <w:rPr>
          <w:rFonts w:ascii="Times New Roman"/>
          <w:b w:val="false"/>
          <w:i w:val="false"/>
          <w:color w:val="000000"/>
          <w:sz w:val="28"/>
        </w:rPr>
        <w:t>
      12. Refusal to issue a certificate to a foreigner or stateless person shall be carried out in accordance with the List of requirements for the provision of public services.</w:t>
      </w:r>
    </w:p>
    <w:p>
      <w:pPr>
        <w:spacing w:after="0"/>
        <w:ind w:left="0"/>
        <w:jc w:val="both"/>
      </w:pPr>
      <w:r>
        <w:rPr>
          <w:rFonts w:ascii="Times New Roman"/>
          <w:b w:val="false"/>
          <w:i w:val="false"/>
          <w:color w:val="000000"/>
          <w:sz w:val="28"/>
        </w:rPr>
        <w:t xml:space="preserve">
      13. The result of the provision of the state service shall be sent to the "personal account" of the applicant on the portal in the form of an electronic document signed by an electronic digital </w:t>
      </w:r>
      <w:r>
        <w:rPr>
          <w:rFonts w:ascii="Times New Roman"/>
          <w:b w:val="false"/>
          <w:i w:val="false"/>
          <w:color w:val="000000"/>
          <w:sz w:val="28"/>
          <w:u w:val="single"/>
        </w:rPr>
        <w:t>signature</w:t>
      </w:r>
      <w:r>
        <w:rPr>
          <w:rFonts w:ascii="Times New Roman"/>
          <w:b w:val="false"/>
          <w:i w:val="false"/>
          <w:color w:val="000000"/>
          <w:sz w:val="28"/>
        </w:rPr>
        <w:t xml:space="preserve"> of an authorized person of the service provider.</w:t>
      </w:r>
    </w:p>
    <w:p>
      <w:pPr>
        <w:spacing w:after="0"/>
        <w:ind w:left="0"/>
        <w:jc w:val="both"/>
      </w:pPr>
      <w:r>
        <w:rPr>
          <w:rFonts w:ascii="Times New Roman"/>
          <w:b w:val="false"/>
          <w:i w:val="false"/>
          <w:color w:val="000000"/>
          <w:sz w:val="28"/>
        </w:rPr>
        <w:t>
      14. The certificate issued by the local executive body shall not be subject to transfer to another person and be valid on the territory of the Republic of Kazakhstan.</w:t>
      </w:r>
    </w:p>
    <w:p>
      <w:pPr>
        <w:spacing w:after="0"/>
        <w:ind w:left="0"/>
        <w:jc w:val="both"/>
      </w:pPr>
      <w:r>
        <w:rPr>
          <w:rFonts w:ascii="Times New Roman"/>
          <w:b w:val="false"/>
          <w:i w:val="false"/>
          <w:color w:val="000000"/>
          <w:sz w:val="28"/>
        </w:rPr>
        <w:t>
      15. The certificate shall be issued for a period of no more than three months.</w:t>
      </w:r>
    </w:p>
    <w:p>
      <w:pPr>
        <w:spacing w:after="0"/>
        <w:ind w:left="0"/>
        <w:jc w:val="both"/>
      </w:pPr>
      <w:r>
        <w:rPr>
          <w:rFonts w:ascii="Times New Roman"/>
          <w:b w:val="false"/>
          <w:i w:val="false"/>
          <w:color w:val="000000"/>
          <w:sz w:val="28"/>
        </w:rPr>
        <w:t xml:space="preserve">
      16. If the documents submitted by a foreigner or stateless person comply with the </w:t>
      </w:r>
      <w:r>
        <w:rPr>
          <w:rFonts w:ascii="Times New Roman"/>
          <w:b w:val="false"/>
          <w:i w:val="false"/>
          <w:color w:val="000000"/>
          <w:sz w:val="28"/>
          <w:u w:val="single"/>
        </w:rPr>
        <w:t>list</w:t>
      </w:r>
      <w:r>
        <w:rPr>
          <w:rFonts w:ascii="Times New Roman"/>
          <w:b w:val="false"/>
          <w:i w:val="false"/>
          <w:color w:val="000000"/>
          <w:sz w:val="28"/>
        </w:rPr>
        <w:t xml:space="preserve"> of basic requirements for the provision of public services to extend the term of the certificate, the local executive body within three working days shall extend the certificate for the term of the employment contract, but not more than three years.</w:t>
      </w:r>
    </w:p>
    <w:p>
      <w:pPr>
        <w:spacing w:after="0"/>
        <w:ind w:left="0"/>
        <w:jc w:val="both"/>
      </w:pPr>
      <w:r>
        <w:rPr>
          <w:rFonts w:ascii="Times New Roman"/>
          <w:b w:val="false"/>
          <w:i w:val="false"/>
          <w:color w:val="000000"/>
          <w:sz w:val="28"/>
        </w:rPr>
        <w:t xml:space="preserve">
      17. To extend the term of the certificate, a foreigner or stateless person, within five working days from the date of </w:t>
      </w:r>
      <w:r>
        <w:rPr>
          <w:rFonts w:ascii="Times New Roman"/>
          <w:b w:val="false"/>
          <w:i w:val="false"/>
          <w:color w:val="000000"/>
          <w:sz w:val="28"/>
          <w:u w:val="single"/>
        </w:rPr>
        <w:t>conclusion</w:t>
      </w:r>
      <w:r>
        <w:rPr>
          <w:rFonts w:ascii="Times New Roman"/>
          <w:b w:val="false"/>
          <w:i w:val="false"/>
          <w:color w:val="000000"/>
          <w:sz w:val="28"/>
        </w:rPr>
        <w:t xml:space="preserve"> of an employment contract with the employer, shall send through the "e-government" </w:t>
      </w:r>
      <w:r>
        <w:rPr>
          <w:rFonts w:ascii="Times New Roman"/>
          <w:b w:val="false"/>
          <w:i w:val="false"/>
          <w:color w:val="000000"/>
          <w:sz w:val="28"/>
          <w:u w:val="single"/>
        </w:rPr>
        <w:t xml:space="preserve">web-portal </w:t>
      </w:r>
      <w:r>
        <w:rPr>
          <w:rFonts w:ascii="Times New Roman"/>
          <w:b w:val="false"/>
          <w:i w:val="false"/>
          <w:color w:val="000000"/>
          <w:sz w:val="28"/>
        </w:rPr>
        <w:t>the documents provided for in the List of requirements for the Provision of public services to extend the certificate.</w:t>
      </w:r>
    </w:p>
    <w:p>
      <w:pPr>
        <w:spacing w:after="0"/>
        <w:ind w:left="0"/>
        <w:jc w:val="both"/>
      </w:pPr>
      <w:r>
        <w:rPr>
          <w:rFonts w:ascii="Times New Roman"/>
          <w:b w:val="false"/>
          <w:i w:val="false"/>
          <w:color w:val="000000"/>
          <w:sz w:val="28"/>
        </w:rPr>
        <w:t>
      18. If the employer changes during the validity period of the certificate, the foreigner or stateless person shall send a written notice to the local executive body within five working days from the date of the conclusion of the new employment contract.</w:t>
      </w:r>
    </w:p>
    <w:p>
      <w:pPr>
        <w:spacing w:after="0"/>
        <w:ind w:left="0"/>
        <w:jc w:val="both"/>
      </w:pPr>
      <w:r>
        <w:rPr>
          <w:rFonts w:ascii="Times New Roman"/>
          <w:b w:val="false"/>
          <w:i w:val="false"/>
          <w:color w:val="000000"/>
          <w:sz w:val="28"/>
        </w:rPr>
        <w:t>
      19. In the event of a change of employer, the issuance of a certificate to a foreigner or stateless person shall be carried out in the manner prescribed by paragraphs 16 and 17 of these Rules.</w:t>
      </w:r>
    </w:p>
    <w:p>
      <w:pPr>
        <w:spacing w:after="0"/>
        <w:ind w:left="0"/>
        <w:jc w:val="both"/>
      </w:pPr>
      <w:r>
        <w:rPr>
          <w:rFonts w:ascii="Times New Roman"/>
          <w:b w:val="false"/>
          <w:i w:val="false"/>
          <w:color w:val="000000"/>
          <w:sz w:val="28"/>
        </w:rPr>
        <w:t>
      20. Upon termination of the employment contract on the grounds provided for by the labour legislation of the Republic of Kazakhstan, a foreign employee or stateless person within five working days shall send a written notice to the local executive body in any form.</w:t>
      </w:r>
    </w:p>
    <w:p>
      <w:pPr>
        <w:spacing w:after="0"/>
        <w:ind w:left="0"/>
        <w:jc w:val="both"/>
      </w:pPr>
      <w:r>
        <w:rPr>
          <w:rFonts w:ascii="Times New Roman"/>
          <w:b w:val="false"/>
          <w:i w:val="false"/>
          <w:color w:val="000000"/>
          <w:sz w:val="28"/>
        </w:rPr>
        <w:t>
      21. The basis for revoking a certificate shall be the performance by a foreigner or stateless person of labour activity by profession that shall not correspond to the certificate.</w:t>
      </w:r>
    </w:p>
    <w:p>
      <w:pPr>
        <w:spacing w:after="0"/>
        <w:ind w:left="0"/>
        <w:jc w:val="both"/>
      </w:pPr>
      <w:r>
        <w:rPr>
          <w:rFonts w:ascii="Times New Roman"/>
          <w:b w:val="false"/>
          <w:i w:val="false"/>
          <w:color w:val="000000"/>
          <w:sz w:val="28"/>
        </w:rPr>
        <w:t>
      22. Re-registration of a previously issued certificate shall be carried out when changing the surname, first name, patronymic (if any), number and series of the identity document of a foreigner or stateless person.</w:t>
      </w:r>
    </w:p>
    <w:p>
      <w:pPr>
        <w:spacing w:after="0"/>
        <w:ind w:left="0"/>
        <w:jc w:val="both"/>
      </w:pPr>
      <w:r>
        <w:rPr>
          <w:rFonts w:ascii="Times New Roman"/>
          <w:b w:val="false"/>
          <w:i w:val="false"/>
          <w:color w:val="000000"/>
          <w:sz w:val="28"/>
        </w:rPr>
        <w:t>
      A foreigner or stateless person within five working days from the date of changing the last name, first name, patronymic, number and series of the identity document of the foreigner or stateless person, shall submit an application through the web portal of the "electronic government" for the renewal of the certificate, with the attachment of copies of documents confirming the specified information.</w:t>
      </w:r>
    </w:p>
    <w:bookmarkStart w:name="z59" w:id="6"/>
    <w:p>
      <w:pPr>
        <w:spacing w:after="0"/>
        <w:ind w:left="0"/>
        <w:jc w:val="both"/>
      </w:pPr>
      <w:r>
        <w:rPr>
          <w:rFonts w:ascii="Times New Roman"/>
          <w:b w:val="false"/>
          <w:i w:val="false"/>
          <w:color w:val="000000"/>
          <w:sz w:val="28"/>
        </w:rPr>
        <w:t>
      The local executive body, within three working days from the date of submission of the application, reissues the certificate with the assignment of a new number.</w:t>
      </w:r>
    </w:p>
    <w:bookmarkEnd w:id="6"/>
    <w:p>
      <w:pPr>
        <w:spacing w:after="0"/>
        <w:ind w:left="0"/>
        <w:jc w:val="both"/>
      </w:pPr>
      <w:r>
        <w:rPr>
          <w:rFonts w:ascii="Times New Roman"/>
          <w:b w:val="false"/>
          <w:i w:val="false"/>
          <w:color w:val="000000"/>
          <w:sz w:val="28"/>
        </w:rPr>
        <w:t>
      23. The certificate shall enter the expiry date when:</w:t>
      </w:r>
    </w:p>
    <w:p>
      <w:pPr>
        <w:spacing w:after="0"/>
        <w:ind w:left="0"/>
        <w:jc w:val="both"/>
      </w:pPr>
      <w:r>
        <w:rPr>
          <w:rFonts w:ascii="Times New Roman"/>
          <w:b w:val="false"/>
          <w:i w:val="false"/>
          <w:color w:val="000000"/>
          <w:sz w:val="28"/>
        </w:rPr>
        <w:t>
      1) expiration of the period for which it has been issued;</w:t>
      </w:r>
    </w:p>
    <w:p>
      <w:pPr>
        <w:spacing w:after="0"/>
        <w:ind w:left="0"/>
        <w:jc w:val="both"/>
      </w:pPr>
      <w:r>
        <w:rPr>
          <w:rFonts w:ascii="Times New Roman"/>
          <w:b w:val="false"/>
          <w:i w:val="false"/>
          <w:color w:val="000000"/>
          <w:sz w:val="28"/>
        </w:rPr>
        <w:t>
      2) revocation of the issued certificate;</w:t>
      </w:r>
    </w:p>
    <w:p>
      <w:pPr>
        <w:spacing w:after="0"/>
        <w:ind w:left="0"/>
        <w:jc w:val="both"/>
      </w:pPr>
      <w:r>
        <w:rPr>
          <w:rFonts w:ascii="Times New Roman"/>
          <w:b w:val="false"/>
          <w:i w:val="false"/>
          <w:color w:val="000000"/>
          <w:sz w:val="28"/>
        </w:rPr>
        <w:t>
      3) detection of the performance of work by a foreigner or stateless person by profession that shall not correspond to the certificate.</w:t>
      </w:r>
    </w:p>
    <w:p>
      <w:pPr>
        <w:spacing w:after="0"/>
        <w:ind w:left="0"/>
        <w:jc w:val="left"/>
      </w:pPr>
      <w:r>
        <w:rPr>
          <w:rFonts w:ascii="Times New Roman"/>
          <w:b/>
          <w:i w:val="false"/>
          <w:color w:val="000000"/>
        </w:rPr>
        <w:t xml:space="preserve"> Chapter 3. Procedure for appealing decisions, actions (inaction) of central state bodies, as well as service providers and (or) their officials on the provision of public services</w:t>
      </w:r>
    </w:p>
    <w:bookmarkStart w:name="z65" w:id="7"/>
    <w:p>
      <w:pPr>
        <w:spacing w:after="0"/>
        <w:ind w:left="0"/>
        <w:jc w:val="both"/>
      </w:pPr>
      <w:r>
        <w:rPr>
          <w:rFonts w:ascii="Times New Roman"/>
          <w:b w:val="false"/>
          <w:i w:val="false"/>
          <w:color w:val="000000"/>
          <w:sz w:val="28"/>
        </w:rPr>
        <w:t xml:space="preserve">
      24. </w:t>
      </w:r>
      <w:r>
        <w:rPr>
          <w:rFonts w:ascii="Times New Roman"/>
          <w:b w:val="false"/>
          <w:i w:val="false"/>
          <w:color w:val="000000"/>
          <w:sz w:val="28"/>
          <w:u w:val="single"/>
        </w:rPr>
        <w:t>Consideration</w:t>
      </w:r>
      <w:r>
        <w:rPr>
          <w:rFonts w:ascii="Times New Roman"/>
          <w:b w:val="false"/>
          <w:i w:val="false"/>
          <w:color w:val="000000"/>
          <w:sz w:val="28"/>
        </w:rPr>
        <w:t xml:space="preserve"> of a complaint on the provision of public services shall be carried out by a higher administrative body, official, </w:t>
      </w:r>
      <w:r>
        <w:rPr>
          <w:rFonts w:ascii="Times New Roman"/>
          <w:b w:val="false"/>
          <w:i w:val="false"/>
          <w:color w:val="000000"/>
          <w:sz w:val="28"/>
          <w:u w:val="single"/>
        </w:rPr>
        <w:t xml:space="preserve">authorized body </w:t>
      </w:r>
      <w:r>
        <w:rPr>
          <w:rFonts w:ascii="Times New Roman"/>
          <w:b w:val="false"/>
          <w:i w:val="false"/>
          <w:color w:val="000000"/>
          <w:sz w:val="28"/>
        </w:rPr>
        <w:t>for assessment and control over the quality of public services (hereinafter referred to as the body considering the complaint).</w:t>
      </w:r>
    </w:p>
    <w:bookmarkEnd w:id="7"/>
    <w:p>
      <w:pPr>
        <w:spacing w:after="0"/>
        <w:ind w:left="0"/>
        <w:jc w:val="both"/>
      </w:pPr>
      <w:r>
        <w:rPr>
          <w:rFonts w:ascii="Times New Roman"/>
          <w:b w:val="false"/>
          <w:i w:val="false"/>
          <w:color w:val="000000"/>
          <w:sz w:val="28"/>
        </w:rPr>
        <w:t>
      The administrative body (official) whose decision, action (inaction) shall be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At the same time, the administrative body (official) whose decision, action (inaction) shall be appealed, has the right not to send a complaint to the body considering the complaint, if it makes a decision or other administrative action that fully meets the requirements specified in the complaint within three working days.</w:t>
      </w:r>
    </w:p>
    <w:p>
      <w:pPr>
        <w:spacing w:after="0"/>
        <w:ind w:left="0"/>
        <w:jc w:val="both"/>
      </w:pPr>
      <w:r>
        <w:rPr>
          <w:rFonts w:ascii="Times New Roman"/>
          <w:b w:val="false"/>
          <w:i w:val="false"/>
          <w:color w:val="000000"/>
          <w:sz w:val="28"/>
        </w:rPr>
        <w:t xml:space="preserve">
      The complaint shall be considered within the deadlines established by the Administrative Procedural </w:t>
      </w:r>
      <w:r>
        <w:rPr>
          <w:rFonts w:ascii="Times New Roman"/>
          <w:b w:val="false"/>
          <w:i w:val="false"/>
          <w:color w:val="000000"/>
          <w:sz w:val="28"/>
          <w:u w:val="single"/>
        </w:rPr>
        <w:t>Code</w:t>
      </w: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 xml:space="preserve">
      25. The complaint of the service recipient received by the service provider in accordance with </w:t>
      </w:r>
      <w:r>
        <w:rPr>
          <w:rFonts w:ascii="Times New Roman"/>
          <w:b w:val="false"/>
          <w:i w:val="false"/>
          <w:color w:val="000000"/>
          <w:sz w:val="28"/>
          <w:u w:val="single"/>
        </w:rPr>
        <w:t xml:space="preserve">paragraph 2 </w:t>
      </w:r>
      <w:r>
        <w:rPr>
          <w:rFonts w:ascii="Times New Roman"/>
          <w:b w:val="false"/>
          <w:i w:val="false"/>
          <w:color w:val="000000"/>
          <w:sz w:val="28"/>
        </w:rPr>
        <w:t>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26. The complaint of the service recipient received by the local executive body for assessment and control over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The applicant's complaint received by the body considering the complaint shall be considered within fifteen (15) working days from the date of its registration.</w:t>
      </w:r>
    </w:p>
    <w:p>
      <w:pPr>
        <w:spacing w:after="0"/>
        <w:ind w:left="0"/>
        <w:jc w:val="both"/>
      </w:pPr>
      <w:r>
        <w:rPr>
          <w:rFonts w:ascii="Times New Roman"/>
          <w:b w:val="false"/>
          <w:i w:val="false"/>
          <w:color w:val="000000"/>
          <w:sz w:val="28"/>
        </w:rPr>
        <w:t xml:space="preserve">
      27. In case of disagreement with the results of the public service rendered, the applicant applies to the court in accordance with the procedure established by the </w:t>
      </w:r>
      <w:r>
        <w:rPr>
          <w:rFonts w:ascii="Times New Roman"/>
          <w:b w:val="false"/>
          <w:i w:val="false"/>
          <w:color w:val="000000"/>
          <w:sz w:val="28"/>
          <w:u w:val="single"/>
        </w:rPr>
        <w:t xml:space="preserve">legislation </w:t>
      </w: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
      28. Unless otherwise provided by the Laws of the Republic of Kazakhstan, appeal in court is allowed after appeal in an administrative (pre-trial) manner in accordance with </w:t>
      </w:r>
      <w:r>
        <w:rPr>
          <w:rFonts w:ascii="Times New Roman"/>
          <w:b w:val="false"/>
          <w:i w:val="false"/>
          <w:color w:val="000000"/>
          <w:sz w:val="28"/>
          <w:u w:val="single"/>
        </w:rPr>
        <w:t xml:space="preserve">paragraph 5 </w:t>
      </w:r>
      <w:r>
        <w:rPr>
          <w:rFonts w:ascii="Times New Roman"/>
          <w:b w:val="false"/>
          <w:i w:val="false"/>
          <w:color w:val="000000"/>
          <w:sz w:val="28"/>
        </w:rPr>
        <w:t>of Article 91 of the APC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issuance or </w:t>
            </w:r>
            <w:r>
              <w:br/>
            </w:r>
            <w:r>
              <w:rPr>
                <w:rFonts w:ascii="Times New Roman"/>
                <w:b w:val="false"/>
                <w:i w:val="false"/>
                <w:color w:val="000000"/>
                <w:sz w:val="20"/>
              </w:rPr>
              <w:t>extending certificate to a foreigner</w:t>
            </w:r>
            <w:r>
              <w:br/>
            </w:r>
            <w:r>
              <w:rPr>
                <w:rFonts w:ascii="Times New Roman"/>
                <w:b w:val="false"/>
                <w:i w:val="false"/>
                <w:color w:val="000000"/>
                <w:sz w:val="20"/>
              </w:rPr>
              <w:t>or a stateless person</w:t>
            </w:r>
            <w:r>
              <w:br/>
            </w:r>
            <w:r>
              <w:rPr>
                <w:rFonts w:ascii="Times New Roman"/>
                <w:b w:val="false"/>
                <w:i w:val="false"/>
                <w:color w:val="000000"/>
                <w:sz w:val="20"/>
              </w:rPr>
              <w:t>on compliance of its qualification</w:t>
            </w:r>
            <w:r>
              <w:br/>
            </w:r>
            <w:r>
              <w:rPr>
                <w:rFonts w:ascii="Times New Roman"/>
                <w:b w:val="false"/>
                <w:i w:val="false"/>
                <w:color w:val="000000"/>
                <w:sz w:val="20"/>
              </w:rPr>
              <w:t>for self-employment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(name of the local executive body regions, cities </w:t>
            </w:r>
            <w:r>
              <w:br/>
            </w:r>
            <w:r>
              <w:rPr>
                <w:rFonts w:ascii="Times New Roman"/>
                <w:b w:val="false"/>
                <w:i w:val="false"/>
                <w:color w:val="000000"/>
                <w:sz w:val="20"/>
              </w:rPr>
              <w:t xml:space="preserve">of republican significance, </w:t>
            </w:r>
            <w:r>
              <w:br/>
            </w:r>
            <w:r>
              <w:rPr>
                <w:rFonts w:ascii="Times New Roman"/>
                <w:b w:val="false"/>
                <w:i w:val="false"/>
                <w:color w:val="000000"/>
                <w:sz w:val="20"/>
              </w:rPr>
              <w:t xml:space="preserve">capitals) </w:t>
            </w:r>
            <w:r>
              <w:br/>
            </w:r>
            <w:r>
              <w:rPr>
                <w:rFonts w:ascii="Times New Roman"/>
                <w:b w:val="false"/>
                <w:i w:val="false"/>
                <w:color w:val="000000"/>
                <w:sz w:val="20"/>
              </w:rPr>
              <w:t>from _________________________</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(full name)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(passport № (identification card), </w:t>
            </w:r>
            <w:r>
              <w:br/>
            </w:r>
            <w:r>
              <w:rPr>
                <w:rFonts w:ascii="Times New Roman"/>
                <w:b w:val="false"/>
                <w:i w:val="false"/>
                <w:color w:val="000000"/>
                <w:sz w:val="20"/>
              </w:rPr>
              <w:t xml:space="preserve">date and issuing authority) </w:t>
            </w:r>
            <w:r>
              <w:br/>
            </w:r>
            <w:r>
              <w:rPr>
                <w:rFonts w:ascii="Times New Roman"/>
                <w:b w:val="false"/>
                <w:i w:val="false"/>
                <w:color w:val="000000"/>
                <w:sz w:val="20"/>
              </w:rPr>
              <w:t>address, telephone number, fax</w:t>
            </w:r>
            <w:r>
              <w:br/>
            </w:r>
            <w:r>
              <w:rPr>
                <w:rFonts w:ascii="Times New Roman"/>
                <w:b w:val="false"/>
                <w:i w:val="false"/>
                <w:color w:val="000000"/>
                <w:sz w:val="20"/>
              </w:rPr>
              <w:t>___________________________</w:t>
            </w:r>
            <w:r>
              <w:br/>
            </w:r>
            <w:r>
              <w:rPr>
                <w:rFonts w:ascii="Times New Roman"/>
                <w:b w:val="false"/>
                <w:i w:val="false"/>
                <w:color w:val="000000"/>
                <w:sz w:val="20"/>
              </w:rPr>
              <w:t>location in the country</w:t>
            </w:r>
            <w:r>
              <w:br/>
            </w:r>
            <w:r>
              <w:rPr>
                <w:rFonts w:ascii="Times New Roman"/>
                <w:b w:val="false"/>
                <w:i w:val="false"/>
                <w:color w:val="000000"/>
                <w:sz w:val="20"/>
              </w:rPr>
              <w:t xml:space="preserve">residencies, phone number </w:t>
            </w:r>
          </w:p>
        </w:tc>
      </w:tr>
    </w:tbl>
    <w:bookmarkStart w:name="z77" w:id="8"/>
    <w:p>
      <w:pPr>
        <w:spacing w:after="0"/>
        <w:ind w:left="0"/>
        <w:jc w:val="left"/>
      </w:pPr>
      <w:r>
        <w:rPr>
          <w:rFonts w:ascii="Times New Roman"/>
          <w:b/>
          <w:i w:val="false"/>
          <w:color w:val="000000"/>
        </w:rPr>
        <w:t xml:space="preserve"> APPLICATION</w:t>
      </w:r>
    </w:p>
    <w:bookmarkEnd w:id="8"/>
    <w:bookmarkStart w:name="z78" w:id="9"/>
    <w:p>
      <w:pPr>
        <w:spacing w:after="0"/>
        <w:ind w:left="0"/>
        <w:jc w:val="both"/>
      </w:pPr>
      <w:r>
        <w:rPr>
          <w:rFonts w:ascii="Times New Roman"/>
          <w:b w:val="false"/>
          <w:i w:val="false"/>
          <w:color w:val="000000"/>
          <w:sz w:val="28"/>
        </w:rPr>
        <w:t>
      You are hereby kindly requested to issue/extend the Certificate of qualification for self-</w:t>
      </w:r>
    </w:p>
    <w:bookmarkEnd w:id="9"/>
    <w:p>
      <w:pPr>
        <w:spacing w:after="0"/>
        <w:ind w:left="0"/>
        <w:jc w:val="both"/>
      </w:pPr>
      <w:r>
        <w:rPr>
          <w:rFonts w:ascii="Times New Roman"/>
          <w:b w:val="false"/>
          <w:i w:val="false"/>
          <w:color w:val="000000"/>
          <w:sz w:val="28"/>
        </w:rPr>
        <w:t>
      employment by profession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profession, branch of economy (type of economic activity)</w:t>
      </w:r>
    </w:p>
    <w:p>
      <w:pPr>
        <w:spacing w:after="0"/>
        <w:ind w:left="0"/>
        <w:jc w:val="both"/>
      </w:pPr>
      <w:r>
        <w:rPr>
          <w:rFonts w:ascii="Times New Roman"/>
          <w:b w:val="false"/>
          <w:i w:val="false"/>
          <w:color w:val="000000"/>
          <w:sz w:val="28"/>
        </w:rPr>
        <w:t>
      according to the list approved by the order of the authorized body for</w:t>
      </w:r>
    </w:p>
    <w:p>
      <w:pPr>
        <w:spacing w:after="0"/>
        <w:ind w:left="0"/>
        <w:jc w:val="both"/>
      </w:pPr>
      <w:r>
        <w:rPr>
          <w:rFonts w:ascii="Times New Roman"/>
          <w:b w:val="false"/>
          <w:i w:val="false"/>
          <w:color w:val="000000"/>
          <w:sz w:val="28"/>
        </w:rPr>
        <w:t>
      population migrations.</w:t>
      </w:r>
    </w:p>
    <w:p>
      <w:pPr>
        <w:spacing w:after="0"/>
        <w:ind w:left="0"/>
        <w:jc w:val="both"/>
      </w:pPr>
      <w:r>
        <w:rPr>
          <w:rFonts w:ascii="Times New Roman"/>
          <w:b w:val="false"/>
          <w:i w:val="false"/>
          <w:color w:val="000000"/>
          <w:sz w:val="28"/>
        </w:rPr>
        <w:t>
      Employer information (when renewing the certificate):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(employer's name, business identification number or individual</w:t>
      </w:r>
    </w:p>
    <w:p>
      <w:pPr>
        <w:spacing w:after="0"/>
        <w:ind w:left="0"/>
        <w:jc w:val="both"/>
      </w:pPr>
      <w:r>
        <w:rPr>
          <w:rFonts w:ascii="Times New Roman"/>
          <w:b w:val="false"/>
          <w:i w:val="false"/>
          <w:color w:val="000000"/>
          <w:sz w:val="28"/>
        </w:rPr>
        <w:t>
      employer identification number)</w:t>
      </w:r>
    </w:p>
    <w:p>
      <w:pPr>
        <w:spacing w:after="0"/>
        <w:ind w:left="0"/>
        <w:jc w:val="both"/>
      </w:pPr>
      <w:r>
        <w:rPr>
          <w:rFonts w:ascii="Times New Roman"/>
          <w:b w:val="false"/>
          <w:i w:val="false"/>
          <w:color w:val="000000"/>
          <w:sz w:val="28"/>
        </w:rPr>
        <w:t>
      I hereby consent to the collection and processing of my personal data required for</w:t>
      </w:r>
    </w:p>
    <w:p>
      <w:pPr>
        <w:spacing w:after="0"/>
        <w:ind w:left="0"/>
        <w:jc w:val="both"/>
      </w:pPr>
      <w:r>
        <w:rPr>
          <w:rFonts w:ascii="Times New Roman"/>
          <w:b w:val="false"/>
          <w:i w:val="false"/>
          <w:color w:val="000000"/>
          <w:sz w:val="28"/>
        </w:rPr>
        <w:t>
      issuing a certificate of qualification for self-employment.</w:t>
      </w:r>
    </w:p>
    <w:p>
      <w:pPr>
        <w:spacing w:after="0"/>
        <w:ind w:left="0"/>
        <w:jc w:val="both"/>
      </w:pPr>
      <w:r>
        <w:rPr>
          <w:rFonts w:ascii="Times New Roman"/>
          <w:b w:val="false"/>
          <w:i w:val="false"/>
          <w:color w:val="000000"/>
          <w:sz w:val="28"/>
        </w:rPr>
        <w:t>
      Attached to the application:</w:t>
      </w:r>
    </w:p>
    <w:p>
      <w:pPr>
        <w:spacing w:after="0"/>
        <w:ind w:left="0"/>
        <w:jc w:val="both"/>
      </w:pPr>
      <w:r>
        <w:rPr>
          <w:rFonts w:ascii="Times New Roman"/>
          <w:b w:val="false"/>
          <w:i w:val="false"/>
          <w:color w:val="000000"/>
          <w:sz w:val="28"/>
        </w:rPr>
        <w:t>
      1) 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Application date: __________"___" 20 _</w:t>
      </w:r>
    </w:p>
    <w:p>
      <w:pPr>
        <w:spacing w:after="0"/>
        <w:ind w:left="0"/>
        <w:jc w:val="both"/>
      </w:pPr>
      <w:r>
        <w:rPr>
          <w:rFonts w:ascii="Times New Roman"/>
          <w:b w:val="false"/>
          <w:i w:val="false"/>
          <w:color w:val="000000"/>
          <w:sz w:val="28"/>
        </w:rPr>
        <w:t>
      Applicant's signature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issuance or </w:t>
            </w:r>
            <w:r>
              <w:br/>
            </w:r>
            <w:r>
              <w:rPr>
                <w:rFonts w:ascii="Times New Roman"/>
                <w:b w:val="false"/>
                <w:i w:val="false"/>
                <w:color w:val="000000"/>
                <w:sz w:val="20"/>
              </w:rPr>
              <w:t>extending certificate to a foreigner</w:t>
            </w:r>
            <w:r>
              <w:br/>
            </w:r>
            <w:r>
              <w:rPr>
                <w:rFonts w:ascii="Times New Roman"/>
                <w:b w:val="false"/>
                <w:i w:val="false"/>
                <w:color w:val="000000"/>
                <w:sz w:val="20"/>
              </w:rPr>
              <w:t>or a stateless person</w:t>
            </w:r>
            <w:r>
              <w:br/>
            </w:r>
            <w:r>
              <w:rPr>
                <w:rFonts w:ascii="Times New Roman"/>
                <w:b w:val="false"/>
                <w:i w:val="false"/>
                <w:color w:val="000000"/>
                <w:sz w:val="20"/>
              </w:rPr>
              <w:t>on compliance of its qualification</w:t>
            </w:r>
            <w:r>
              <w:br/>
            </w:r>
            <w:r>
              <w:rPr>
                <w:rFonts w:ascii="Times New Roman"/>
                <w:b w:val="false"/>
                <w:i w:val="false"/>
                <w:color w:val="000000"/>
                <w:sz w:val="20"/>
              </w:rPr>
              <w:t>for self-employment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public services provision "Issuance or extension of a certificate to a foreigner or stateless person on the compliance of qualifications for self-employment"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republican significance, the capital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eGovernment Web Portal,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for up to three months - within 6 (six) working days (from the date of registration of the application).</w:t>
            </w:r>
          </w:p>
          <w:p>
            <w:pPr>
              <w:spacing w:after="20"/>
              <w:ind w:left="20"/>
              <w:jc w:val="both"/>
            </w:pPr>
            <w:r>
              <w:rPr>
                <w:rFonts w:ascii="Times New Roman"/>
                <w:b w:val="false"/>
                <w:i w:val="false"/>
                <w:color w:val="000000"/>
                <w:sz w:val="20"/>
              </w:rPr>
              <w:t>
The certificate shall be renewed within three (3) working days.</w:t>
            </w:r>
          </w:p>
          <w:p>
            <w:pPr>
              <w:spacing w:after="20"/>
              <w:ind w:left="20"/>
              <w:jc w:val="both"/>
            </w:pPr>
            <w:r>
              <w:rPr>
                <w:rFonts w:ascii="Times New Roman"/>
                <w:b w:val="false"/>
                <w:i w:val="false"/>
                <w:color w:val="000000"/>
                <w:sz w:val="20"/>
              </w:rPr>
              <w:t>
The certificate shall be reissued within three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qualification for self- employment according to the form in accordance with Annex 3, or a reasoned response on refusal to provide public services on the grounds provided for in paragraph 9 of this List of requirements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schedule of the portal shall be round the clock, with the exception of technical breaks due to repair work (when the service recipient applies after the end of working hours, on weekends and holidays, in accordance with the Labour Code of the Republic of Kazakhstan (hereinafter referred to as the Code), applications shall be received and the result of the public service provision shall be issued the next working day).</w:t>
            </w:r>
          </w:p>
          <w:p>
            <w:pPr>
              <w:spacing w:after="20"/>
              <w:ind w:left="20"/>
              <w:jc w:val="both"/>
            </w:pPr>
            <w:r>
              <w:rPr>
                <w:rFonts w:ascii="Times New Roman"/>
                <w:b w:val="false"/>
                <w:i w:val="false"/>
                <w:color w:val="000000"/>
                <w:sz w:val="20"/>
              </w:rPr>
              <w:t>
Local executive bodies of regions, cities of republican significance, the capital - from Monday to Friday from 9.00 to 18.30, with a lunch break from 13.00 to 14.30, except for weekends and holidays according to the Code.</w:t>
            </w:r>
          </w:p>
          <w:p>
            <w:pPr>
              <w:spacing w:after="20"/>
              <w:ind w:left="20"/>
              <w:jc w:val="both"/>
            </w:pPr>
            <w:r>
              <w:rPr>
                <w:rFonts w:ascii="Times New Roman"/>
                <w:b w:val="false"/>
                <w:i w:val="false"/>
                <w:color w:val="000000"/>
                <w:sz w:val="20"/>
              </w:rPr>
              <w:t>
Addresses of places for the public service provision shall be posted on the Internet resource of local executive bodies of regions, cities of republican significance, the capital.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issue a certificate:</w:t>
            </w:r>
          </w:p>
          <w:p>
            <w:pPr>
              <w:spacing w:after="20"/>
              <w:ind w:left="20"/>
              <w:jc w:val="both"/>
            </w:pPr>
            <w:r>
              <w:rPr>
                <w:rFonts w:ascii="Times New Roman"/>
                <w:b w:val="false"/>
                <w:i w:val="false"/>
                <w:color w:val="000000"/>
                <w:sz w:val="20"/>
              </w:rPr>
              <w:t>
application for issuing a certificate in the approved form in the language of circulation, with translation into Kazakh or Russian;</w:t>
            </w:r>
          </w:p>
          <w:p>
            <w:pPr>
              <w:spacing w:after="20"/>
              <w:ind w:left="20"/>
              <w:jc w:val="both"/>
            </w:pPr>
            <w:r>
              <w:rPr>
                <w:rFonts w:ascii="Times New Roman"/>
                <w:b w:val="false"/>
                <w:i w:val="false"/>
                <w:color w:val="000000"/>
                <w:sz w:val="20"/>
              </w:rPr>
              <w:t>
a copy of the foreigner's identity document;</w:t>
            </w:r>
          </w:p>
          <w:p>
            <w:pPr>
              <w:spacing w:after="20"/>
              <w:ind w:left="20"/>
              <w:jc w:val="both"/>
            </w:pPr>
            <w:r>
              <w:rPr>
                <w:rFonts w:ascii="Times New Roman"/>
                <w:b w:val="false"/>
                <w:i w:val="false"/>
                <w:color w:val="000000"/>
                <w:sz w:val="20"/>
              </w:rPr>
              <w:t>
notarized translations (in Kazakh or Russian) of educational documents that have passed the recognition or notification procedure in accordance with the procedure established by the legislation of the Republic of Kazakhstan on education, unless otherwise provided by international treaties ratified by the Republic of Kazakhstan, or notarized translations (in Kazakh or Russian) of certificates for teaching English;</w:t>
            </w:r>
          </w:p>
          <w:p>
            <w:pPr>
              <w:spacing w:after="20"/>
              <w:ind w:left="20"/>
              <w:jc w:val="both"/>
            </w:pPr>
            <w:r>
              <w:rPr>
                <w:rFonts w:ascii="Times New Roman"/>
                <w:b w:val="false"/>
                <w:i w:val="false"/>
                <w:color w:val="000000"/>
                <w:sz w:val="20"/>
              </w:rPr>
              <w:t>
a copy of the document confirming labour activity certified by a notary, as well as its translation in Kazakh or Russian.</w:t>
            </w:r>
          </w:p>
          <w:p>
            <w:pPr>
              <w:spacing w:after="20"/>
              <w:ind w:left="20"/>
              <w:jc w:val="both"/>
            </w:pPr>
            <w:r>
              <w:rPr>
                <w:rFonts w:ascii="Times New Roman"/>
                <w:b w:val="false"/>
                <w:i w:val="false"/>
                <w:color w:val="000000"/>
                <w:sz w:val="20"/>
              </w:rPr>
              <w:t>
2. To extend the expiry period of the certificate:</w:t>
            </w:r>
          </w:p>
          <w:p>
            <w:pPr>
              <w:spacing w:after="20"/>
              <w:ind w:left="20"/>
              <w:jc w:val="both"/>
            </w:pPr>
            <w:r>
              <w:rPr>
                <w:rFonts w:ascii="Times New Roman"/>
                <w:b w:val="false"/>
                <w:i w:val="false"/>
                <w:color w:val="000000"/>
                <w:sz w:val="20"/>
              </w:rPr>
              <w:t>
application for the extension of the certificate in the approved form in the language of appeal,</w:t>
            </w:r>
          </w:p>
          <w:p>
            <w:pPr>
              <w:spacing w:after="20"/>
              <w:ind w:left="20"/>
              <w:jc w:val="both"/>
            </w:pPr>
            <w:r>
              <w:rPr>
                <w:rFonts w:ascii="Times New Roman"/>
                <w:b w:val="false"/>
                <w:i w:val="false"/>
                <w:color w:val="000000"/>
                <w:sz w:val="20"/>
              </w:rPr>
              <w:t>
with information about the employer, including the name, business identification number or individual identification number of the employer;</w:t>
            </w:r>
          </w:p>
          <w:p>
            <w:pPr>
              <w:spacing w:after="20"/>
              <w:ind w:left="20"/>
              <w:jc w:val="both"/>
            </w:pPr>
            <w:r>
              <w:rPr>
                <w:rFonts w:ascii="Times New Roman"/>
                <w:b w:val="false"/>
                <w:i w:val="false"/>
                <w:color w:val="000000"/>
                <w:sz w:val="20"/>
              </w:rPr>
              <w:t>
a certificate previously issued by an authorized body;</w:t>
            </w:r>
          </w:p>
          <w:p>
            <w:pPr>
              <w:spacing w:after="20"/>
              <w:ind w:left="20"/>
              <w:jc w:val="both"/>
            </w:pPr>
            <w:r>
              <w:rPr>
                <w:rFonts w:ascii="Times New Roman"/>
                <w:b w:val="false"/>
                <w:i w:val="false"/>
                <w:color w:val="000000"/>
                <w:sz w:val="20"/>
              </w:rPr>
              <w:t>
copy of employment contract.</w:t>
            </w:r>
          </w:p>
          <w:p>
            <w:pPr>
              <w:spacing w:after="20"/>
              <w:ind w:left="20"/>
              <w:jc w:val="both"/>
            </w:pPr>
            <w:r>
              <w:rPr>
                <w:rFonts w:ascii="Times New Roman"/>
                <w:b w:val="false"/>
                <w:i w:val="false"/>
                <w:color w:val="000000"/>
                <w:sz w:val="20"/>
              </w:rPr>
              <w:t>
3. To re-issue a certificate when changing the last name, first name, patronymic (if any), number and series of the identity document of a foreigner or stateless persons:</w:t>
            </w:r>
          </w:p>
          <w:p>
            <w:pPr>
              <w:spacing w:after="20"/>
              <w:ind w:left="20"/>
              <w:jc w:val="both"/>
            </w:pPr>
            <w:r>
              <w:rPr>
                <w:rFonts w:ascii="Times New Roman"/>
                <w:b w:val="false"/>
                <w:i w:val="false"/>
                <w:color w:val="000000"/>
                <w:sz w:val="20"/>
              </w:rPr>
              <w:t>
application in any form for the renewal of the certificate;</w:t>
            </w:r>
          </w:p>
          <w:p>
            <w:pPr>
              <w:spacing w:after="20"/>
              <w:ind w:left="20"/>
              <w:jc w:val="both"/>
            </w:pPr>
            <w:r>
              <w:rPr>
                <w:rFonts w:ascii="Times New Roman"/>
                <w:b w:val="false"/>
                <w:i w:val="false"/>
                <w:color w:val="000000"/>
                <w:sz w:val="20"/>
              </w:rPr>
              <w:t>
a copy of the document, with changes in the last name, first name, patronymic, number and series of the identity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Non-compliance with the requirements for qualifications and level of education for professions in demand in priority sectors of the economy (types of economic activity) provided for by the list of priority sectors (types of economic activity) and professions in demand in them for independent employment of foreigners and stateless persons.</w:t>
            </w:r>
          </w:p>
          <w:p>
            <w:pPr>
              <w:spacing w:after="20"/>
              <w:ind w:left="20"/>
              <w:jc w:val="both"/>
            </w:pPr>
            <w:r>
              <w:rPr>
                <w:rFonts w:ascii="Times New Roman"/>
                <w:b w:val="false"/>
                <w:i w:val="false"/>
                <w:color w:val="000000"/>
                <w:sz w:val="20"/>
              </w:rPr>
              <w:t>
2. Failure to reach the threshold of six points for the assessment of a foreigner or stateless person.</w:t>
            </w:r>
          </w:p>
          <w:p>
            <w:pPr>
              <w:spacing w:after="20"/>
              <w:ind w:left="20"/>
              <w:jc w:val="both"/>
            </w:pPr>
            <w:r>
              <w:rPr>
                <w:rFonts w:ascii="Times New Roman"/>
                <w:b w:val="false"/>
                <w:i w:val="false"/>
                <w:color w:val="000000"/>
                <w:sz w:val="20"/>
              </w:rPr>
              <w:t>
3. Determination of the inaccuracy of the documents submitted by the service recipient to receive the public service and (or) the data (information) contained therein.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has the opportunity to receive information about the procedure and status of the public service provision through the Unified Contact Centre "1411."</w:t>
            </w:r>
          </w:p>
          <w:p>
            <w:pPr>
              <w:spacing w:after="20"/>
              <w:ind w:left="20"/>
              <w:jc w:val="both"/>
            </w:pPr>
            <w:r>
              <w:rPr>
                <w:rFonts w:ascii="Times New Roman"/>
                <w:b w:val="false"/>
                <w:i w:val="false"/>
                <w:color w:val="000000"/>
                <w:sz w:val="20"/>
              </w:rPr>
              <w:t>
2. To apply through the e-government web portal www.egov.kz, www. elicense.kz, the service recipient must obtain an individual identification number (IIN) to obtain an electronic digital signature (EDS).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issuance or </w:t>
            </w:r>
            <w:r>
              <w:br/>
            </w:r>
            <w:r>
              <w:rPr>
                <w:rFonts w:ascii="Times New Roman"/>
                <w:b w:val="false"/>
                <w:i w:val="false"/>
                <w:color w:val="000000"/>
                <w:sz w:val="20"/>
              </w:rPr>
              <w:t>extending certificate to a foreigner</w:t>
            </w:r>
            <w:r>
              <w:br/>
            </w:r>
            <w:r>
              <w:rPr>
                <w:rFonts w:ascii="Times New Roman"/>
                <w:b w:val="false"/>
                <w:i w:val="false"/>
                <w:color w:val="000000"/>
                <w:sz w:val="20"/>
              </w:rPr>
              <w:t>or a stateless person</w:t>
            </w:r>
            <w:r>
              <w:br/>
            </w:r>
            <w:r>
              <w:rPr>
                <w:rFonts w:ascii="Times New Roman"/>
                <w:b w:val="false"/>
                <w:i w:val="false"/>
                <w:color w:val="000000"/>
                <w:sz w:val="20"/>
              </w:rPr>
              <w:t>on compliance of its qualification</w:t>
            </w:r>
            <w:r>
              <w:br/>
            </w:r>
            <w:r>
              <w:rPr>
                <w:rFonts w:ascii="Times New Roman"/>
                <w:b w:val="false"/>
                <w:i w:val="false"/>
                <w:color w:val="000000"/>
                <w:sz w:val="20"/>
              </w:rPr>
              <w:t>for self-employment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bookmarkStart w:name="z84" w:id="10"/>
      <w:r>
        <w:rPr>
          <w:rFonts w:ascii="Times New Roman"/>
          <w:b w:val="false"/>
          <w:i w:val="false"/>
          <w:color w:val="000000"/>
          <w:sz w:val="28"/>
        </w:rPr>
        <w:t>
      _________________________________________________________________</w:t>
      </w:r>
    </w:p>
    <w:bookmarkEnd w:id="10"/>
    <w:p>
      <w:pPr>
        <w:spacing w:after="0"/>
        <w:ind w:left="0"/>
        <w:jc w:val="both"/>
      </w:pPr>
      <w:r>
        <w:rPr>
          <w:rFonts w:ascii="Times New Roman"/>
          <w:b w:val="false"/>
          <w:i w:val="false"/>
          <w:color w:val="000000"/>
          <w:sz w:val="28"/>
        </w:rPr>
        <w:t>name of the local executive body</w:t>
      </w:r>
    </w:p>
    <w:bookmarkStart w:name="z85" w:id="11"/>
    <w:p>
      <w:pPr>
        <w:spacing w:after="0"/>
        <w:ind w:left="0"/>
        <w:jc w:val="left"/>
      </w:pPr>
      <w:r>
        <w:rPr>
          <w:rFonts w:ascii="Times New Roman"/>
          <w:b/>
          <w:i w:val="false"/>
          <w:color w:val="000000"/>
        </w:rPr>
        <w:t xml:space="preserve"> Certificate on qualification for self- employment</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 ____________" " 20__</w:t>
            </w:r>
          </w:p>
        </w:tc>
      </w:tr>
    </w:tbl>
    <w:bookmarkStart w:name="z86" w:id="12"/>
    <w:p>
      <w:pPr>
        <w:spacing w:after="0"/>
        <w:ind w:left="0"/>
        <w:jc w:val="both"/>
      </w:pPr>
      <w:r>
        <w:rPr>
          <w:rFonts w:ascii="Times New Roman"/>
          <w:b w:val="false"/>
          <w:i w:val="false"/>
          <w:color w:val="000000"/>
          <w:sz w:val="28"/>
        </w:rPr>
        <w:t xml:space="preserve">
      Issued by </w:t>
      </w:r>
    </w:p>
    <w:bookmarkEnd w:id="1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that he (she) meets the requirements of qualification and level</w:t>
      </w:r>
    </w:p>
    <w:p>
      <w:pPr>
        <w:spacing w:after="0"/>
        <w:ind w:left="0"/>
        <w:jc w:val="both"/>
      </w:pPr>
      <w:r>
        <w:rPr>
          <w:rFonts w:ascii="Times New Roman"/>
          <w:b w:val="false"/>
          <w:i w:val="false"/>
          <w:color w:val="000000"/>
          <w:sz w:val="28"/>
        </w:rPr>
        <w:t>
      education for self-employment in the Republic of Kazakhstan</w:t>
      </w:r>
    </w:p>
    <w:p>
      <w:pPr>
        <w:spacing w:after="0"/>
        <w:ind w:left="0"/>
        <w:jc w:val="both"/>
      </w:pPr>
      <w:r>
        <w:rPr>
          <w:rFonts w:ascii="Times New Roman"/>
          <w:b w:val="false"/>
          <w:i w:val="false"/>
          <w:color w:val="000000"/>
          <w:sz w:val="28"/>
        </w:rPr>
        <w:t>
      in the following profession in demand in priority sectors of the economy: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the profession in demand in priority sectors of the economy, industry</w:t>
      </w:r>
    </w:p>
    <w:p>
      <w:pPr>
        <w:spacing w:after="0"/>
        <w:ind w:left="0"/>
        <w:jc w:val="both"/>
      </w:pPr>
      <w:r>
        <w:rPr>
          <w:rFonts w:ascii="Times New Roman"/>
          <w:b w:val="false"/>
          <w:i w:val="false"/>
          <w:color w:val="000000"/>
          <w:sz w:val="28"/>
        </w:rPr>
        <w:t>
      according to the list of priority industries and those in demand in them</w:t>
      </w:r>
    </w:p>
    <w:p>
      <w:pPr>
        <w:spacing w:after="0"/>
        <w:ind w:left="0"/>
        <w:jc w:val="both"/>
      </w:pPr>
      <w:r>
        <w:rPr>
          <w:rFonts w:ascii="Times New Roman"/>
          <w:b w:val="false"/>
          <w:i w:val="false"/>
          <w:color w:val="000000"/>
          <w:sz w:val="28"/>
        </w:rPr>
        <w:t>
      professions for independent employment of foreigners and persons stateless by</w:t>
      </w:r>
    </w:p>
    <w:p>
      <w:pPr>
        <w:spacing w:after="0"/>
        <w:ind w:left="0"/>
        <w:jc w:val="both"/>
      </w:pPr>
      <w:r>
        <w:rPr>
          <w:rFonts w:ascii="Times New Roman"/>
          <w:b w:val="false"/>
          <w:i w:val="false"/>
          <w:color w:val="000000"/>
          <w:sz w:val="28"/>
        </w:rPr>
        <w:t>
      an approved migration authority population.</w:t>
      </w:r>
    </w:p>
    <w:p>
      <w:pPr>
        <w:spacing w:after="0"/>
        <w:ind w:left="0"/>
        <w:jc w:val="both"/>
      </w:pPr>
      <w:r>
        <w:rPr>
          <w:rFonts w:ascii="Times New Roman"/>
          <w:b w:val="false"/>
          <w:i w:val="false"/>
          <w:color w:val="000000"/>
          <w:sz w:val="28"/>
        </w:rPr>
        <w:t xml:space="preserve">
      Basis for issuing a certificate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The certificate shall be valid from ______ to ____________</w:t>
      </w:r>
    </w:p>
    <w:p>
      <w:pPr>
        <w:spacing w:after="0"/>
        <w:ind w:left="0"/>
        <w:jc w:val="both"/>
      </w:pPr>
      <w:r>
        <w:rPr>
          <w:rFonts w:ascii="Times New Roman"/>
          <w:b w:val="false"/>
          <w:i w:val="false"/>
          <w:color w:val="000000"/>
          <w:sz w:val="28"/>
        </w:rPr>
        <w:t>
      (day, month, year) (day, month, year)</w:t>
      </w:r>
    </w:p>
    <w:p>
      <w:pPr>
        <w:spacing w:after="0"/>
        <w:ind w:left="0"/>
        <w:jc w:val="both"/>
      </w:pPr>
      <w:r>
        <w:rPr>
          <w:rFonts w:ascii="Times New Roman"/>
          <w:b w:val="false"/>
          <w:i w:val="false"/>
          <w:color w:val="000000"/>
          <w:sz w:val="28"/>
        </w:rPr>
        <w:t>
      Place for sealing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initials)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order</w:t>
            </w:r>
            <w:r>
              <w:br/>
            </w:r>
            <w:r>
              <w:rPr>
                <w:rFonts w:ascii="Times New Roman"/>
                <w:b w:val="false"/>
                <w:i w:val="false"/>
                <w:color w:val="000000"/>
                <w:sz w:val="20"/>
              </w:rPr>
              <w:t xml:space="preserve">of the Deputy Prime Minister </w:t>
            </w:r>
            <w:r>
              <w:br/>
            </w:r>
            <w:r>
              <w:rPr>
                <w:rFonts w:ascii="Times New Roman"/>
                <w:b w:val="false"/>
                <w:i w:val="false"/>
                <w:color w:val="000000"/>
                <w:sz w:val="20"/>
              </w:rPr>
              <w:t>- Minister of Labour</w:t>
            </w:r>
            <w:r>
              <w:br/>
            </w:r>
            <w:r>
              <w:rPr>
                <w:rFonts w:ascii="Times New Roman"/>
                <w:b w:val="false"/>
                <w:i w:val="false"/>
                <w:color w:val="000000"/>
                <w:sz w:val="20"/>
              </w:rPr>
              <w:t xml:space="preserve"> and 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dated June 22, 2023 № 236</w:t>
            </w:r>
          </w:p>
        </w:tc>
      </w:tr>
    </w:tbl>
    <w:bookmarkStart w:name="z88" w:id="13"/>
    <w:p>
      <w:pPr>
        <w:spacing w:after="0"/>
        <w:ind w:left="0"/>
        <w:jc w:val="left"/>
      </w:pPr>
      <w:r>
        <w:rPr>
          <w:rFonts w:ascii="Times New Roman"/>
          <w:b/>
          <w:i w:val="false"/>
          <w:color w:val="000000"/>
        </w:rPr>
        <w:t xml:space="preserve"> List of priority sectors of the economy (types of economic activity) and professions in demand in them for independent employment of foreign workers</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 sectors of the economy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economic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secondary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Teacher - 6 and 7 qualification levels according to the National (industry) qualifications framework (recommended positions for employment in the organization of education:</w:t>
            </w:r>
          </w:p>
          <w:p>
            <w:pPr>
              <w:spacing w:after="20"/>
              <w:ind w:left="20"/>
              <w:jc w:val="both"/>
            </w:pPr>
            <w:r>
              <w:rPr>
                <w:rFonts w:ascii="Times New Roman"/>
                <w:b w:val="false"/>
                <w:i w:val="false"/>
                <w:color w:val="000000"/>
                <w:sz w:val="20"/>
              </w:rPr>
              <w:t>
1) biology teacher (with knowledge of a foreign language)</w:t>
            </w:r>
          </w:p>
          <w:p>
            <w:pPr>
              <w:spacing w:after="20"/>
              <w:ind w:left="20"/>
              <w:jc w:val="both"/>
            </w:pPr>
            <w:r>
              <w:rPr>
                <w:rFonts w:ascii="Times New Roman"/>
                <w:b w:val="false"/>
                <w:i w:val="false"/>
                <w:color w:val="000000"/>
                <w:sz w:val="20"/>
              </w:rPr>
              <w:t>
2) computer science teacher (with knowledge of a foreign language)</w:t>
            </w:r>
          </w:p>
          <w:p>
            <w:pPr>
              <w:spacing w:after="20"/>
              <w:ind w:left="20"/>
              <w:jc w:val="both"/>
            </w:pPr>
            <w:r>
              <w:rPr>
                <w:rFonts w:ascii="Times New Roman"/>
                <w:b w:val="false"/>
                <w:i w:val="false"/>
                <w:color w:val="000000"/>
                <w:sz w:val="20"/>
              </w:rPr>
              <w:t>
3) teacher of additional education (with knowledge of a foreign language)</w:t>
            </w:r>
          </w:p>
          <w:p>
            <w:pPr>
              <w:spacing w:after="20"/>
              <w:ind w:left="20"/>
              <w:jc w:val="both"/>
            </w:pPr>
            <w:r>
              <w:rPr>
                <w:rFonts w:ascii="Times New Roman"/>
                <w:b w:val="false"/>
                <w:i w:val="false"/>
                <w:color w:val="000000"/>
                <w:sz w:val="20"/>
              </w:rPr>
              <w:t>
4) physics teacher (with knowledge of a foreign language)</w:t>
            </w:r>
          </w:p>
          <w:p>
            <w:pPr>
              <w:spacing w:after="20"/>
              <w:ind w:left="20"/>
              <w:jc w:val="both"/>
            </w:pPr>
            <w:r>
              <w:rPr>
                <w:rFonts w:ascii="Times New Roman"/>
                <w:b w:val="false"/>
                <w:i w:val="false"/>
                <w:color w:val="000000"/>
                <w:sz w:val="20"/>
              </w:rPr>
              <w:t>
5) chemistry teacher (with knowledge of a foreign language)</w:t>
            </w:r>
          </w:p>
          <w:p>
            <w:pPr>
              <w:spacing w:after="20"/>
              <w:ind w:left="20"/>
              <w:jc w:val="both"/>
            </w:pPr>
            <w:r>
              <w:rPr>
                <w:rFonts w:ascii="Times New Roman"/>
                <w:b w:val="false"/>
                <w:i w:val="false"/>
                <w:color w:val="000000"/>
                <w:sz w:val="20"/>
              </w:rPr>
              <w:t>
6) foreign language teacher</w:t>
            </w:r>
          </w:p>
          <w:p>
            <w:pPr>
              <w:spacing w:after="20"/>
              <w:ind w:left="20"/>
              <w:jc w:val="both"/>
            </w:pPr>
            <w:r>
              <w:rPr>
                <w:rFonts w:ascii="Times New Roman"/>
                <w:b w:val="false"/>
                <w:i w:val="false"/>
                <w:color w:val="000000"/>
                <w:sz w:val="20"/>
              </w:rPr>
              <w:t>
7) mathematics teacher (with knowledge of a foreign language)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secondary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Teacher - 6 and 7 qualification levels according to the National (industry) qualifications framework (recommended positions for employment in the organization of education:</w:t>
            </w:r>
          </w:p>
          <w:p>
            <w:pPr>
              <w:spacing w:after="20"/>
              <w:ind w:left="20"/>
              <w:jc w:val="both"/>
            </w:pPr>
            <w:r>
              <w:rPr>
                <w:rFonts w:ascii="Times New Roman"/>
                <w:b w:val="false"/>
                <w:i w:val="false"/>
                <w:color w:val="000000"/>
                <w:sz w:val="20"/>
              </w:rPr>
              <w:t>
1) teacher of general education, socio-economic, general professional, special disciplines (in profile) (with knowledge of a foreign language)</w:t>
            </w:r>
          </w:p>
          <w:p>
            <w:pPr>
              <w:spacing w:after="20"/>
              <w:ind w:left="20"/>
              <w:jc w:val="both"/>
            </w:pPr>
            <w:r>
              <w:rPr>
                <w:rFonts w:ascii="Times New Roman"/>
                <w:b w:val="false"/>
                <w:i w:val="false"/>
                <w:color w:val="000000"/>
                <w:sz w:val="20"/>
              </w:rPr>
              <w:t>
2) foreign language teacher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and postgraduate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Teacher, researcher - 7 and 8 qualification levels according to the National (industry) qualifications framework (recommended positions for employment in the organization of education:</w:t>
            </w:r>
          </w:p>
          <w:p>
            <w:pPr>
              <w:spacing w:after="20"/>
              <w:ind w:left="20"/>
              <w:jc w:val="both"/>
            </w:pPr>
            <w:r>
              <w:rPr>
                <w:rFonts w:ascii="Times New Roman"/>
                <w:b w:val="false"/>
                <w:i w:val="false"/>
                <w:color w:val="000000"/>
                <w:sz w:val="20"/>
              </w:rPr>
              <w:t>
1) teacher of special disciplines (with knowledge of a foreign language)</w:t>
            </w:r>
          </w:p>
          <w:p>
            <w:pPr>
              <w:spacing w:after="20"/>
              <w:ind w:left="20"/>
              <w:jc w:val="both"/>
            </w:pPr>
            <w:r>
              <w:rPr>
                <w:rFonts w:ascii="Times New Roman"/>
                <w:b w:val="false"/>
                <w:i w:val="false"/>
                <w:color w:val="000000"/>
                <w:sz w:val="20"/>
              </w:rPr>
              <w:t>
2) Researcher (with knowledge of a foreign language)</w:t>
            </w:r>
          </w:p>
          <w:p>
            <w:pPr>
              <w:spacing w:after="20"/>
              <w:ind w:left="20"/>
              <w:jc w:val="both"/>
            </w:pPr>
            <w:r>
              <w:rPr>
                <w:rFonts w:ascii="Times New Roman"/>
                <w:b w:val="false"/>
                <w:i w:val="false"/>
                <w:color w:val="000000"/>
                <w:sz w:val="20"/>
              </w:rPr>
              <w:t>
3) manager (rector, vice-rector, dean, heads of structural divisions) (with knowledge of a foreign language)</w:t>
            </w:r>
          </w:p>
          <w:p>
            <w:pPr>
              <w:spacing w:after="20"/>
              <w:ind w:left="20"/>
              <w:jc w:val="both"/>
            </w:pPr>
            <w:r>
              <w:rPr>
                <w:rFonts w:ascii="Times New Roman"/>
                <w:b w:val="false"/>
                <w:i w:val="false"/>
                <w:color w:val="000000"/>
                <w:sz w:val="20"/>
              </w:rPr>
              <w:t>
4) foreign language teacher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care and the social service provision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Anaesthesiologist-resuscitator</w:t>
            </w:r>
          </w:p>
          <w:p>
            <w:pPr>
              <w:spacing w:after="20"/>
              <w:ind w:left="20"/>
              <w:jc w:val="both"/>
            </w:pPr>
            <w:r>
              <w:rPr>
                <w:rFonts w:ascii="Times New Roman"/>
                <w:b w:val="false"/>
                <w:i w:val="false"/>
                <w:color w:val="000000"/>
                <w:sz w:val="20"/>
              </w:rPr>
              <w:t>
2. Paediatric surgeon (neonatal)</w:t>
            </w:r>
          </w:p>
          <w:p>
            <w:pPr>
              <w:spacing w:after="20"/>
              <w:ind w:left="20"/>
              <w:jc w:val="both"/>
            </w:pPr>
            <w:r>
              <w:rPr>
                <w:rFonts w:ascii="Times New Roman"/>
                <w:b w:val="false"/>
                <w:i w:val="false"/>
                <w:color w:val="000000"/>
                <w:sz w:val="20"/>
              </w:rPr>
              <w:t>
3. General practitioner</w:t>
            </w:r>
          </w:p>
          <w:p>
            <w:pPr>
              <w:spacing w:after="20"/>
              <w:ind w:left="20"/>
              <w:jc w:val="both"/>
            </w:pPr>
            <w:r>
              <w:rPr>
                <w:rFonts w:ascii="Times New Roman"/>
                <w:b w:val="false"/>
                <w:i w:val="false"/>
                <w:color w:val="000000"/>
                <w:sz w:val="20"/>
              </w:rPr>
              <w:t>
4. Neonatologist</w:t>
            </w:r>
          </w:p>
          <w:p>
            <w:pPr>
              <w:spacing w:after="20"/>
              <w:ind w:left="20"/>
              <w:jc w:val="both"/>
            </w:pPr>
            <w:r>
              <w:rPr>
                <w:rFonts w:ascii="Times New Roman"/>
                <w:b w:val="false"/>
                <w:i w:val="false"/>
                <w:color w:val="000000"/>
                <w:sz w:val="20"/>
              </w:rPr>
              <w:t>
5. Oncohematologist</w:t>
            </w:r>
          </w:p>
          <w:p>
            <w:pPr>
              <w:spacing w:after="20"/>
              <w:ind w:left="20"/>
              <w:jc w:val="both"/>
            </w:pPr>
            <w:r>
              <w:rPr>
                <w:rFonts w:ascii="Times New Roman"/>
                <w:b w:val="false"/>
                <w:i w:val="false"/>
                <w:color w:val="000000"/>
                <w:sz w:val="20"/>
              </w:rPr>
              <w:t>
6. Oncologist</w:t>
            </w:r>
          </w:p>
          <w:p>
            <w:pPr>
              <w:spacing w:after="20"/>
              <w:ind w:left="20"/>
              <w:jc w:val="both"/>
            </w:pPr>
            <w:r>
              <w:rPr>
                <w:rFonts w:ascii="Times New Roman"/>
                <w:b w:val="false"/>
                <w:i w:val="false"/>
                <w:color w:val="000000"/>
                <w:sz w:val="20"/>
              </w:rPr>
              <w:t>
7. Pathologist (including cytologist)</w:t>
            </w:r>
          </w:p>
          <w:p>
            <w:pPr>
              <w:spacing w:after="20"/>
              <w:ind w:left="20"/>
              <w:jc w:val="both"/>
            </w:pPr>
            <w:r>
              <w:rPr>
                <w:rFonts w:ascii="Times New Roman"/>
                <w:b w:val="false"/>
                <w:i w:val="false"/>
                <w:color w:val="000000"/>
                <w:sz w:val="20"/>
              </w:rPr>
              <w:t>
8. Paediatrician</w:t>
            </w:r>
          </w:p>
          <w:p>
            <w:pPr>
              <w:spacing w:after="20"/>
              <w:ind w:left="20"/>
              <w:jc w:val="both"/>
            </w:pPr>
            <w:r>
              <w:rPr>
                <w:rFonts w:ascii="Times New Roman"/>
                <w:b w:val="false"/>
                <w:i w:val="false"/>
                <w:color w:val="000000"/>
                <w:sz w:val="20"/>
              </w:rPr>
              <w:t>
9. Psychiatrist-narcologist</w:t>
            </w:r>
          </w:p>
          <w:p>
            <w:pPr>
              <w:spacing w:after="20"/>
              <w:ind w:left="20"/>
              <w:jc w:val="both"/>
            </w:pPr>
            <w:r>
              <w:rPr>
                <w:rFonts w:ascii="Times New Roman"/>
                <w:b w:val="false"/>
                <w:i w:val="false"/>
                <w:color w:val="000000"/>
                <w:sz w:val="20"/>
              </w:rPr>
              <w:t>
10. Engineer physicist (in medicine)</w:t>
            </w:r>
          </w:p>
          <w:p>
            <w:pPr>
              <w:spacing w:after="20"/>
              <w:ind w:left="20"/>
              <w:jc w:val="both"/>
            </w:pPr>
            <w:r>
              <w:rPr>
                <w:rFonts w:ascii="Times New Roman"/>
                <w:b w:val="false"/>
                <w:i w:val="false"/>
                <w:color w:val="000000"/>
                <w:sz w:val="20"/>
              </w:rPr>
              <w:t>
11. Phthisiatrician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Transactions, Leasing and Consumer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Computer-related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Software support specialist (computer special effects specialist, information technology and electronics specialist, animation and computer graphics specialist)</w:t>
            </w:r>
          </w:p>
          <w:p>
            <w:pPr>
              <w:spacing w:after="20"/>
              <w:ind w:left="20"/>
              <w:jc w:val="both"/>
            </w:pPr>
            <w:r>
              <w:rPr>
                <w:rFonts w:ascii="Times New Roman"/>
                <w:b w:val="false"/>
                <w:i w:val="false"/>
                <w:color w:val="000000"/>
                <w:sz w:val="20"/>
              </w:rPr>
              <w:t>
2. Programmer (computer)</w:t>
            </w:r>
          </w:p>
          <w:p>
            <w:pPr>
              <w:spacing w:after="20"/>
              <w:ind w:left="20"/>
              <w:jc w:val="both"/>
            </w:pPr>
            <w:r>
              <w:rPr>
                <w:rFonts w:ascii="Times New Roman"/>
                <w:b w:val="false"/>
                <w:i w:val="false"/>
                <w:color w:val="000000"/>
                <w:sz w:val="20"/>
              </w:rPr>
              <w:t>
(Manufacturer programmer)</w:t>
            </w:r>
          </w:p>
          <w:p>
            <w:pPr>
              <w:spacing w:after="20"/>
              <w:ind w:left="20"/>
              <w:jc w:val="both"/>
            </w:pPr>
            <w:r>
              <w:rPr>
                <w:rFonts w:ascii="Times New Roman"/>
                <w:b w:val="false"/>
                <w:i w:val="false"/>
                <w:color w:val="000000"/>
                <w:sz w:val="20"/>
              </w:rPr>
              <w:t>
3. Database administrator</w:t>
            </w:r>
          </w:p>
          <w:p>
            <w:pPr>
              <w:spacing w:after="20"/>
              <w:ind w:left="20"/>
              <w:jc w:val="both"/>
            </w:pPr>
            <w:r>
              <w:rPr>
                <w:rFonts w:ascii="Times New Roman"/>
                <w:b w:val="false"/>
                <w:i w:val="false"/>
                <w:color w:val="000000"/>
                <w:sz w:val="20"/>
              </w:rPr>
              <w:t>
4. Engineer for implementation of new equipment and technologies</w:t>
            </w:r>
          </w:p>
          <w:p>
            <w:pPr>
              <w:spacing w:after="20"/>
              <w:ind w:left="20"/>
              <w:jc w:val="both"/>
            </w:pPr>
            <w:r>
              <w:rPr>
                <w:rFonts w:ascii="Times New Roman"/>
                <w:b w:val="false"/>
                <w:i w:val="false"/>
                <w:color w:val="000000"/>
                <w:sz w:val="20"/>
              </w:rPr>
              <w:t>
5. System architect</w:t>
            </w:r>
          </w:p>
          <w:p>
            <w:pPr>
              <w:spacing w:after="20"/>
              <w:ind w:left="20"/>
              <w:jc w:val="both"/>
            </w:pPr>
            <w:r>
              <w:rPr>
                <w:rFonts w:ascii="Times New Roman"/>
                <w:b w:val="false"/>
                <w:i w:val="false"/>
                <w:color w:val="000000"/>
                <w:sz w:val="20"/>
              </w:rPr>
              <w:t>
6. Systems analyst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utilities, social and personal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for the organization of recreation and entertainment, culture and 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Actor</w:t>
            </w:r>
          </w:p>
          <w:p>
            <w:pPr>
              <w:spacing w:after="20"/>
              <w:ind w:left="20"/>
              <w:jc w:val="both"/>
            </w:pPr>
            <w:r>
              <w:rPr>
                <w:rFonts w:ascii="Times New Roman"/>
                <w:b w:val="false"/>
                <w:i w:val="false"/>
                <w:color w:val="000000"/>
                <w:sz w:val="20"/>
              </w:rPr>
              <w:t>
2. Property man</w:t>
            </w:r>
          </w:p>
          <w:p>
            <w:pPr>
              <w:spacing w:after="20"/>
              <w:ind w:left="20"/>
              <w:jc w:val="both"/>
            </w:pPr>
            <w:r>
              <w:rPr>
                <w:rFonts w:ascii="Times New Roman"/>
                <w:b w:val="false"/>
                <w:i w:val="false"/>
                <w:color w:val="000000"/>
                <w:sz w:val="20"/>
              </w:rPr>
              <w:t>
3. Equipment maintenance engineer (audio, video)</w:t>
            </w:r>
          </w:p>
          <w:p>
            <w:pPr>
              <w:spacing w:after="20"/>
              <w:ind w:left="20"/>
              <w:jc w:val="both"/>
            </w:pPr>
            <w:r>
              <w:rPr>
                <w:rFonts w:ascii="Times New Roman"/>
                <w:b w:val="false"/>
                <w:i w:val="false"/>
                <w:color w:val="000000"/>
                <w:sz w:val="20"/>
              </w:rPr>
              <w:t>
4. Recording engineer (Dolby sound system)</w:t>
            </w:r>
          </w:p>
          <w:p>
            <w:pPr>
              <w:spacing w:after="20"/>
              <w:ind w:left="20"/>
              <w:jc w:val="both"/>
            </w:pPr>
            <w:r>
              <w:rPr>
                <w:rFonts w:ascii="Times New Roman"/>
                <w:b w:val="false"/>
                <w:i w:val="false"/>
                <w:color w:val="000000"/>
                <w:sz w:val="20"/>
              </w:rPr>
              <w:t>
5. Art critic</w:t>
            </w:r>
          </w:p>
          <w:p>
            <w:pPr>
              <w:spacing w:after="20"/>
              <w:ind w:left="20"/>
              <w:jc w:val="both"/>
            </w:pPr>
            <w:r>
              <w:rPr>
                <w:rFonts w:ascii="Times New Roman"/>
                <w:b w:val="false"/>
                <w:i w:val="false"/>
                <w:color w:val="000000"/>
                <w:sz w:val="20"/>
              </w:rPr>
              <w:t>
6. Film testing and processing engineer (film engineer)</w:t>
            </w:r>
          </w:p>
          <w:p>
            <w:pPr>
              <w:spacing w:after="20"/>
              <w:ind w:left="20"/>
              <w:jc w:val="both"/>
            </w:pPr>
            <w:r>
              <w:rPr>
                <w:rFonts w:ascii="Times New Roman"/>
                <w:b w:val="false"/>
                <w:i w:val="false"/>
                <w:color w:val="000000"/>
                <w:sz w:val="20"/>
              </w:rPr>
              <w:t>
7. Lawyer, economist, engineer with 7 and 8 levels of qualifications according to the National (industry) qualifications framework (recommended positions for employment in the organization:</w:t>
            </w:r>
          </w:p>
          <w:p>
            <w:pPr>
              <w:spacing w:after="20"/>
              <w:ind w:left="20"/>
              <w:jc w:val="both"/>
            </w:pPr>
            <w:r>
              <w:rPr>
                <w:rFonts w:ascii="Times New Roman"/>
                <w:b w:val="false"/>
                <w:i w:val="false"/>
                <w:color w:val="000000"/>
                <w:sz w:val="20"/>
              </w:rPr>
              <w:t>
1) director of the centre (museum and exhibition, scientific and technical creativity)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communication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transport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Factory (railway products) receiving inspector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transport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Design engineer in aviation</w:t>
            </w:r>
          </w:p>
          <w:p>
            <w:pPr>
              <w:spacing w:after="20"/>
              <w:ind w:left="20"/>
              <w:jc w:val="both"/>
            </w:pPr>
            <w:r>
              <w:rPr>
                <w:rFonts w:ascii="Times New Roman"/>
                <w:b w:val="false"/>
                <w:i w:val="false"/>
                <w:color w:val="000000"/>
                <w:sz w:val="20"/>
              </w:rPr>
              <w:t>
2. Air transportation manager (passenger, mail and cargo, international) (flight management specialist)</w:t>
            </w:r>
          </w:p>
          <w:p>
            <w:pPr>
              <w:spacing w:after="20"/>
              <w:ind w:left="20"/>
              <w:jc w:val="both"/>
            </w:pPr>
            <w:r>
              <w:rPr>
                <w:rFonts w:ascii="Times New Roman"/>
                <w:b w:val="false"/>
                <w:i w:val="false"/>
                <w:color w:val="000000"/>
                <w:sz w:val="20"/>
              </w:rPr>
              <w:t>
3. Aircraft diagnostics engineer (aircraft maintenance, repair and diagnostics engineer)</w:t>
            </w:r>
          </w:p>
          <w:p>
            <w:pPr>
              <w:spacing w:after="20"/>
              <w:ind w:left="20"/>
              <w:jc w:val="both"/>
            </w:pPr>
            <w:r>
              <w:rPr>
                <w:rFonts w:ascii="Times New Roman"/>
                <w:b w:val="false"/>
                <w:i w:val="false"/>
                <w:color w:val="000000"/>
                <w:sz w:val="20"/>
              </w:rPr>
              <w:t>
4. Aircraft and avionics engineer</w:t>
            </w:r>
          </w:p>
          <w:p>
            <w:pPr>
              <w:spacing w:after="20"/>
              <w:ind w:left="20"/>
              <w:jc w:val="both"/>
            </w:pPr>
            <w:r>
              <w:rPr>
                <w:rFonts w:ascii="Times New Roman"/>
                <w:b w:val="false"/>
                <w:i w:val="false"/>
                <w:color w:val="000000"/>
                <w:sz w:val="20"/>
              </w:rPr>
              <w:t>
5. Aircraft passenger cabin equipment specialist</w:t>
            </w:r>
          </w:p>
          <w:p>
            <w:pPr>
              <w:spacing w:after="20"/>
              <w:ind w:left="20"/>
              <w:jc w:val="both"/>
            </w:pPr>
            <w:r>
              <w:rPr>
                <w:rFonts w:ascii="Times New Roman"/>
                <w:b w:val="false"/>
                <w:i w:val="false"/>
                <w:color w:val="000000"/>
                <w:sz w:val="20"/>
              </w:rPr>
              <w:t>
6. Spacecraft ballistic support specialists</w:t>
            </w:r>
          </w:p>
          <w:p>
            <w:pPr>
              <w:spacing w:after="20"/>
              <w:ind w:left="20"/>
              <w:jc w:val="both"/>
            </w:pPr>
            <w:r>
              <w:rPr>
                <w:rFonts w:ascii="Times New Roman"/>
                <w:b w:val="false"/>
                <w:i w:val="false"/>
                <w:color w:val="000000"/>
                <w:sz w:val="20"/>
              </w:rPr>
              <w:t>
7. Spacecraft onboard systems specialists</w:t>
            </w:r>
          </w:p>
          <w:p>
            <w:pPr>
              <w:spacing w:after="20"/>
              <w:ind w:left="20"/>
              <w:jc w:val="both"/>
            </w:pPr>
            <w:r>
              <w:rPr>
                <w:rFonts w:ascii="Times New Roman"/>
                <w:b w:val="false"/>
                <w:i w:val="false"/>
                <w:color w:val="000000"/>
                <w:sz w:val="20"/>
              </w:rPr>
              <w:t>
8. Production and dispatch service dispatcher (for monitoring the preparation of aircraft for departure, ensuring the daily flight plan, organizing information and reference work) (specialist in monitoring aviation standards and publications)</w:t>
            </w:r>
          </w:p>
          <w:p>
            <w:pPr>
              <w:spacing w:after="20"/>
              <w:ind w:left="20"/>
              <w:jc w:val="both"/>
            </w:pPr>
            <w:r>
              <w:rPr>
                <w:rFonts w:ascii="Times New Roman"/>
                <w:b w:val="false"/>
                <w:i w:val="false"/>
                <w:color w:val="000000"/>
                <w:sz w:val="20"/>
              </w:rPr>
              <w:t>
9. Safety administrator (safety specialist)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transport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4"/>
          <w:p>
            <w:pPr>
              <w:spacing w:after="20"/>
              <w:ind w:left="20"/>
              <w:jc w:val="both"/>
            </w:pPr>
            <w:r>
              <w:rPr>
                <w:rFonts w:ascii="Times New Roman"/>
                <w:b w:val="false"/>
                <w:i w:val="false"/>
                <w:color w:val="000000"/>
                <w:sz w:val="20"/>
              </w:rPr>
              <w:t>
Lawyer, economist, engineer - 7 and 8 levels of qualifications according to the National (industry) qualifications framework (recommended positions for employment in the organization:</w:t>
            </w:r>
          </w:p>
          <w:bookmarkEnd w:id="14"/>
          <w:p>
            <w:pPr>
              <w:spacing w:after="20"/>
              <w:ind w:left="20"/>
              <w:jc w:val="both"/>
            </w:pPr>
            <w:r>
              <w:rPr>
                <w:rFonts w:ascii="Times New Roman"/>
                <w:b w:val="false"/>
                <w:i w:val="false"/>
                <w:color w:val="000000"/>
                <w:sz w:val="20"/>
              </w:rPr>
              <w:t>
1) Head of the port fleet</w:t>
            </w:r>
          </w:p>
          <w:p>
            <w:pPr>
              <w:spacing w:after="20"/>
              <w:ind w:left="20"/>
              <w:jc w:val="both"/>
            </w:pPr>
            <w:r>
              <w:rPr>
                <w:rFonts w:ascii="Times New Roman"/>
                <w:b w:val="false"/>
                <w:i w:val="false"/>
                <w:color w:val="000000"/>
                <w:sz w:val="20"/>
              </w:rPr>
              <w:t>
2) Deputy head of the port fleet)</w:t>
            </w:r>
          </w:p>
          <w:p>
            <w:pPr>
              <w:spacing w:after="20"/>
              <w:ind w:left="20"/>
              <w:jc w:val="both"/>
            </w:pPr>
            <w:r>
              <w:rPr>
                <w:rFonts w:ascii="Times New Roman"/>
                <w:b w:val="false"/>
                <w:i w:val="false"/>
                <w:color w:val="000000"/>
                <w:sz w:val="20"/>
              </w:rPr>
              <w:t>
2. Captain-mentor</w:t>
            </w:r>
          </w:p>
          <w:p>
            <w:pPr>
              <w:spacing w:after="20"/>
              <w:ind w:left="20"/>
              <w:jc w:val="both"/>
            </w:pPr>
            <w:r>
              <w:rPr>
                <w:rFonts w:ascii="Times New Roman"/>
                <w:b w:val="false"/>
                <w:i w:val="false"/>
                <w:color w:val="000000"/>
                <w:sz w:val="20"/>
              </w:rPr>
              <w:t>
3. Shipbuilding design engineer</w:t>
            </w:r>
          </w:p>
          <w:p>
            <w:pPr>
              <w:spacing w:after="20"/>
              <w:ind w:left="20"/>
              <w:jc w:val="both"/>
            </w:pPr>
            <w:r>
              <w:rPr>
                <w:rFonts w:ascii="Times New Roman"/>
                <w:b w:val="false"/>
                <w:i w:val="false"/>
                <w:color w:val="000000"/>
                <w:sz w:val="20"/>
              </w:rPr>
              <w:t>
4. Senior shipbuilding maintenance engineer</w:t>
            </w:r>
          </w:p>
          <w:p>
            <w:pPr>
              <w:spacing w:after="20"/>
              <w:ind w:left="20"/>
              <w:jc w:val="both"/>
            </w:pPr>
            <w:r>
              <w:rPr>
                <w:rFonts w:ascii="Times New Roman"/>
                <w:b w:val="false"/>
                <w:i w:val="false"/>
                <w:color w:val="000000"/>
                <w:sz w:val="20"/>
              </w:rPr>
              <w:t>
5. Mechanic-mentor</w:t>
            </w:r>
          </w:p>
          <w:p>
            <w:pPr>
              <w:spacing w:after="20"/>
              <w:ind w:left="20"/>
              <w:jc w:val="both"/>
            </w:pPr>
            <w:r>
              <w:rPr>
                <w:rFonts w:ascii="Times New Roman"/>
                <w:b w:val="false"/>
                <w:i w:val="false"/>
                <w:color w:val="000000"/>
                <w:sz w:val="20"/>
              </w:rPr>
              <w:t>
6. Subsea engineer (offshore pipeline construction engineer, offshore pipeline specialist)</w:t>
            </w:r>
          </w:p>
          <w:p>
            <w:pPr>
              <w:spacing w:after="20"/>
              <w:ind w:left="20"/>
              <w:jc w:val="both"/>
            </w:pPr>
            <w:r>
              <w:rPr>
                <w:rFonts w:ascii="Times New Roman"/>
                <w:b w:val="false"/>
                <w:i w:val="false"/>
                <w:color w:val="000000"/>
                <w:sz w:val="20"/>
              </w:rPr>
              <w:t>
8. Supervisor (offshore)</w:t>
            </w:r>
          </w:p>
          <w:p>
            <w:pPr>
              <w:spacing w:after="20"/>
              <w:ind w:left="20"/>
              <w:jc w:val="both"/>
            </w:pPr>
            <w:r>
              <w:rPr>
                <w:rFonts w:ascii="Times New Roman"/>
                <w:b w:val="false"/>
                <w:i w:val="false"/>
                <w:color w:val="000000"/>
                <w:sz w:val="20"/>
              </w:rPr>
              <w:t>
9. Electrical systems engineer (offshore control)</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industry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industry and production of finished metal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 and 8 levels of qualifications according to the National (industry) qualifications framework (recommended positions for employment in the organization:</w:t>
            </w:r>
          </w:p>
          <w:p>
            <w:pPr>
              <w:spacing w:after="20"/>
              <w:ind w:left="20"/>
              <w:jc w:val="both"/>
            </w:pPr>
            <w:r>
              <w:rPr>
                <w:rFonts w:ascii="Times New Roman"/>
                <w:b w:val="false"/>
                <w:i w:val="false"/>
                <w:color w:val="000000"/>
                <w:sz w:val="20"/>
              </w:rPr>
              <w:t>
1) Director (CEO, CEO, President, Chairman, Manager) of the organization</w:t>
            </w:r>
          </w:p>
          <w:p>
            <w:pPr>
              <w:spacing w:after="20"/>
              <w:ind w:left="20"/>
              <w:jc w:val="both"/>
            </w:pPr>
            <w:r>
              <w:rPr>
                <w:rFonts w:ascii="Times New Roman"/>
                <w:b w:val="false"/>
                <w:i w:val="false"/>
                <w:color w:val="000000"/>
                <w:sz w:val="20"/>
              </w:rPr>
              <w:t>
2) Director of investor relations</w:t>
            </w:r>
          </w:p>
          <w:p>
            <w:pPr>
              <w:spacing w:after="20"/>
              <w:ind w:left="20"/>
              <w:jc w:val="both"/>
            </w:pPr>
            <w:r>
              <w:rPr>
                <w:rFonts w:ascii="Times New Roman"/>
                <w:b w:val="false"/>
                <w:i w:val="false"/>
                <w:color w:val="000000"/>
                <w:sz w:val="20"/>
              </w:rPr>
              <w:t>
3) Deputy director (director, vice president) for production</w:t>
            </w:r>
          </w:p>
          <w:p>
            <w:pPr>
              <w:spacing w:after="20"/>
              <w:ind w:left="20"/>
              <w:jc w:val="both"/>
            </w:pPr>
            <w:r>
              <w:rPr>
                <w:rFonts w:ascii="Times New Roman"/>
                <w:b w:val="false"/>
                <w:i w:val="false"/>
                <w:color w:val="000000"/>
                <w:sz w:val="20"/>
              </w:rPr>
              <w:t>
4) Investor relations manager</w:t>
            </w:r>
          </w:p>
          <w:p>
            <w:pPr>
              <w:spacing w:after="20"/>
              <w:ind w:left="20"/>
              <w:jc w:val="both"/>
            </w:pPr>
            <w:r>
              <w:rPr>
                <w:rFonts w:ascii="Times New Roman"/>
                <w:b w:val="false"/>
                <w:i w:val="false"/>
                <w:color w:val="000000"/>
                <w:sz w:val="20"/>
              </w:rPr>
              <w:t>
5) Head of investor relations)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coke, petroleum products and nuclear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 and 8 levels of qualifications according to the National (industry) qualifications framework (recommended positions for employment in the organization:</w:t>
            </w:r>
          </w:p>
          <w:p>
            <w:pPr>
              <w:spacing w:after="20"/>
              <w:ind w:left="20"/>
              <w:jc w:val="both"/>
            </w:pPr>
            <w:r>
              <w:rPr>
                <w:rFonts w:ascii="Times New Roman"/>
                <w:b w:val="false"/>
                <w:i w:val="false"/>
                <w:color w:val="000000"/>
                <w:sz w:val="20"/>
              </w:rPr>
              <w:t>
1) Director (CEO, CEO, President, Chairman, Manager) of the organization</w:t>
            </w:r>
          </w:p>
          <w:p>
            <w:pPr>
              <w:spacing w:after="20"/>
              <w:ind w:left="20"/>
              <w:jc w:val="both"/>
            </w:pPr>
            <w:r>
              <w:rPr>
                <w:rFonts w:ascii="Times New Roman"/>
                <w:b w:val="false"/>
                <w:i w:val="false"/>
                <w:color w:val="000000"/>
                <w:sz w:val="20"/>
              </w:rPr>
              <w:t>
2) Director of investor relations</w:t>
            </w:r>
          </w:p>
          <w:p>
            <w:pPr>
              <w:spacing w:after="20"/>
              <w:ind w:left="20"/>
              <w:jc w:val="both"/>
            </w:pPr>
            <w:r>
              <w:rPr>
                <w:rFonts w:ascii="Times New Roman"/>
                <w:b w:val="false"/>
                <w:i w:val="false"/>
                <w:color w:val="000000"/>
                <w:sz w:val="20"/>
              </w:rPr>
              <w:t>
3) Deputy director (director, vice president) for production</w:t>
            </w:r>
          </w:p>
          <w:p>
            <w:pPr>
              <w:spacing w:after="20"/>
              <w:ind w:left="20"/>
              <w:jc w:val="both"/>
            </w:pPr>
            <w:r>
              <w:rPr>
                <w:rFonts w:ascii="Times New Roman"/>
                <w:b w:val="false"/>
                <w:i w:val="false"/>
                <w:color w:val="000000"/>
                <w:sz w:val="20"/>
              </w:rPr>
              <w:t>
4) Investor relations manager</w:t>
            </w:r>
          </w:p>
          <w:p>
            <w:pPr>
              <w:spacing w:after="20"/>
              <w:ind w:left="20"/>
              <w:jc w:val="both"/>
            </w:pPr>
            <w:r>
              <w:rPr>
                <w:rFonts w:ascii="Times New Roman"/>
                <w:b w:val="false"/>
                <w:i w:val="false"/>
                <w:color w:val="000000"/>
                <w:sz w:val="20"/>
              </w:rPr>
              <w:t>
5) Head of investor relations)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food products, including beverages, and tobacco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 and 8 levels of qualifications according to the National (industry) qualifications framework (recommended positions for employment in the organization:</w:t>
            </w:r>
          </w:p>
          <w:p>
            <w:pPr>
              <w:spacing w:after="20"/>
              <w:ind w:left="20"/>
              <w:jc w:val="both"/>
            </w:pPr>
            <w:r>
              <w:rPr>
                <w:rFonts w:ascii="Times New Roman"/>
                <w:b w:val="false"/>
                <w:i w:val="false"/>
                <w:color w:val="000000"/>
                <w:sz w:val="20"/>
              </w:rPr>
              <w:t>
1) Director (CEO, CEO, President, Chairman, Manager) of the organization</w:t>
            </w:r>
          </w:p>
          <w:p>
            <w:pPr>
              <w:spacing w:after="20"/>
              <w:ind w:left="20"/>
              <w:jc w:val="both"/>
            </w:pPr>
            <w:r>
              <w:rPr>
                <w:rFonts w:ascii="Times New Roman"/>
                <w:b w:val="false"/>
                <w:i w:val="false"/>
                <w:color w:val="000000"/>
                <w:sz w:val="20"/>
              </w:rPr>
              <w:t>
2) Director of investor relations</w:t>
            </w:r>
          </w:p>
          <w:p>
            <w:pPr>
              <w:spacing w:after="20"/>
              <w:ind w:left="20"/>
              <w:jc w:val="both"/>
            </w:pPr>
            <w:r>
              <w:rPr>
                <w:rFonts w:ascii="Times New Roman"/>
                <w:b w:val="false"/>
                <w:i w:val="false"/>
                <w:color w:val="000000"/>
                <w:sz w:val="20"/>
              </w:rPr>
              <w:t>
3) Deputy director (director, vice president) for production</w:t>
            </w:r>
          </w:p>
          <w:p>
            <w:pPr>
              <w:spacing w:after="20"/>
              <w:ind w:left="20"/>
              <w:jc w:val="both"/>
            </w:pPr>
            <w:r>
              <w:rPr>
                <w:rFonts w:ascii="Times New Roman"/>
                <w:b w:val="false"/>
                <w:i w:val="false"/>
                <w:color w:val="000000"/>
                <w:sz w:val="20"/>
              </w:rPr>
              <w:t>
4) Investor relations manager</w:t>
            </w:r>
          </w:p>
          <w:p>
            <w:pPr>
              <w:spacing w:after="20"/>
              <w:ind w:left="20"/>
              <w:jc w:val="both"/>
            </w:pPr>
            <w:r>
              <w:rPr>
                <w:rFonts w:ascii="Times New Roman"/>
                <w:b w:val="false"/>
                <w:i w:val="false"/>
                <w:color w:val="000000"/>
                <w:sz w:val="20"/>
              </w:rPr>
              <w:t>
5) Head of investor relations)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 and petrochemicals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instrumentations and automatic equipment engineer (in the field of gas transportation)</w:t>
            </w:r>
          </w:p>
          <w:p>
            <w:pPr>
              <w:spacing w:after="20"/>
              <w:ind w:left="20"/>
              <w:jc w:val="both"/>
            </w:pPr>
            <w:r>
              <w:rPr>
                <w:rFonts w:ascii="Times New Roman"/>
                <w:b w:val="false"/>
                <w:i w:val="false"/>
                <w:color w:val="000000"/>
                <w:sz w:val="20"/>
              </w:rPr>
              <w:t>
2. Equipment engineer (Gas transportation)</w:t>
            </w:r>
          </w:p>
          <w:p>
            <w:pPr>
              <w:spacing w:after="20"/>
              <w:ind w:left="20"/>
              <w:jc w:val="both"/>
            </w:pPr>
            <w:r>
              <w:rPr>
                <w:rFonts w:ascii="Times New Roman"/>
                <w:b w:val="false"/>
                <w:i w:val="false"/>
                <w:color w:val="000000"/>
                <w:sz w:val="20"/>
              </w:rPr>
              <w:t>
3. Engineer of linear facilities (in the field of gas transportation)</w:t>
            </w:r>
          </w:p>
          <w:p>
            <w:pPr>
              <w:spacing w:after="20"/>
              <w:ind w:left="20"/>
              <w:jc w:val="both"/>
            </w:pPr>
            <w:r>
              <w:rPr>
                <w:rFonts w:ascii="Times New Roman"/>
                <w:b w:val="false"/>
                <w:i w:val="false"/>
                <w:color w:val="000000"/>
                <w:sz w:val="20"/>
              </w:rPr>
              <w:t>
4. Production manager</w:t>
            </w:r>
          </w:p>
          <w:p>
            <w:pPr>
              <w:spacing w:after="20"/>
              <w:ind w:left="20"/>
              <w:jc w:val="both"/>
            </w:pPr>
            <w:r>
              <w:rPr>
                <w:rFonts w:ascii="Times New Roman"/>
                <w:b w:val="false"/>
                <w:i w:val="false"/>
                <w:color w:val="000000"/>
                <w:sz w:val="20"/>
              </w:rPr>
              <w:t>
5. commissioning engineer (gas transportation)</w:t>
            </w:r>
          </w:p>
          <w:p>
            <w:pPr>
              <w:spacing w:after="20"/>
              <w:ind w:left="20"/>
              <w:jc w:val="both"/>
            </w:pPr>
            <w:r>
              <w:rPr>
                <w:rFonts w:ascii="Times New Roman"/>
                <w:b w:val="false"/>
                <w:i w:val="false"/>
                <w:color w:val="000000"/>
                <w:sz w:val="20"/>
              </w:rPr>
              <w:t>
6. Process engineer</w:t>
            </w:r>
          </w:p>
          <w:p>
            <w:pPr>
              <w:spacing w:after="20"/>
              <w:ind w:left="20"/>
              <w:jc w:val="both"/>
            </w:pPr>
            <w:r>
              <w:rPr>
                <w:rFonts w:ascii="Times New Roman"/>
                <w:b w:val="false"/>
                <w:i w:val="false"/>
                <w:color w:val="000000"/>
                <w:sz w:val="20"/>
              </w:rPr>
              <w:t>
7. Commissioning, technology improvement and operations Engineer (Gas Transportation)</w:t>
            </w:r>
          </w:p>
          <w:p>
            <w:pPr>
              <w:spacing w:after="20"/>
              <w:ind w:left="20"/>
              <w:jc w:val="both"/>
            </w:pPr>
            <w:r>
              <w:rPr>
                <w:rFonts w:ascii="Times New Roman"/>
                <w:b w:val="false"/>
                <w:i w:val="false"/>
                <w:color w:val="000000"/>
                <w:sz w:val="20"/>
              </w:rPr>
              <w:t>
8. Chemical engineer</w:t>
            </w:r>
          </w:p>
          <w:p>
            <w:pPr>
              <w:spacing w:after="20"/>
              <w:ind w:left="20"/>
              <w:jc w:val="both"/>
            </w:pPr>
            <w:r>
              <w:rPr>
                <w:rFonts w:ascii="Times New Roman"/>
                <w:b w:val="false"/>
                <w:i w:val="false"/>
                <w:color w:val="000000"/>
                <w:sz w:val="20"/>
              </w:rPr>
              <w:t>
9. Electrical engineer (power supply and electrochemical protection)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Chief engineer</w:t>
            </w:r>
          </w:p>
          <w:p>
            <w:pPr>
              <w:spacing w:after="20"/>
              <w:ind w:left="20"/>
              <w:jc w:val="both"/>
            </w:pPr>
            <w:r>
              <w:rPr>
                <w:rFonts w:ascii="Times New Roman"/>
                <w:b w:val="false"/>
                <w:i w:val="false"/>
                <w:color w:val="000000"/>
                <w:sz w:val="20"/>
              </w:rPr>
              <w:t>
2. Labour standards engineer</w:t>
            </w:r>
          </w:p>
          <w:p>
            <w:pPr>
              <w:spacing w:after="20"/>
              <w:ind w:left="20"/>
              <w:jc w:val="both"/>
            </w:pPr>
            <w:r>
              <w:rPr>
                <w:rFonts w:ascii="Times New Roman"/>
                <w:b w:val="false"/>
                <w:i w:val="false"/>
                <w:color w:val="000000"/>
                <w:sz w:val="20"/>
              </w:rPr>
              <w:t>
3. Lawyer, economist, engineer - 7 and 8 levels of qualifications according to the National (industry) qualifications framework (recommended positions for employment in the organization:</w:t>
            </w:r>
          </w:p>
          <w:p>
            <w:pPr>
              <w:spacing w:after="20"/>
              <w:ind w:left="20"/>
              <w:jc w:val="both"/>
            </w:pPr>
            <w:r>
              <w:rPr>
                <w:rFonts w:ascii="Times New Roman"/>
                <w:b w:val="false"/>
                <w:i w:val="false"/>
                <w:color w:val="000000"/>
                <w:sz w:val="20"/>
              </w:rPr>
              <w:t>
1) Director (CEO, CEO, President, Chairman, Manager) of the organization</w:t>
            </w:r>
          </w:p>
          <w:p>
            <w:pPr>
              <w:spacing w:after="20"/>
              <w:ind w:left="20"/>
              <w:jc w:val="both"/>
            </w:pPr>
            <w:r>
              <w:rPr>
                <w:rFonts w:ascii="Times New Roman"/>
                <w:b w:val="false"/>
                <w:i w:val="false"/>
                <w:color w:val="000000"/>
                <w:sz w:val="20"/>
              </w:rPr>
              <w:t>
2) Director of investor relations</w:t>
            </w:r>
          </w:p>
          <w:p>
            <w:pPr>
              <w:spacing w:after="20"/>
              <w:ind w:left="20"/>
              <w:jc w:val="both"/>
            </w:pPr>
            <w:r>
              <w:rPr>
                <w:rFonts w:ascii="Times New Roman"/>
                <w:b w:val="false"/>
                <w:i w:val="false"/>
                <w:color w:val="000000"/>
                <w:sz w:val="20"/>
              </w:rPr>
              <w:t>
3) Deputy director (director, vice president) for production</w:t>
            </w:r>
          </w:p>
          <w:p>
            <w:pPr>
              <w:spacing w:after="20"/>
              <w:ind w:left="20"/>
              <w:jc w:val="both"/>
            </w:pPr>
            <w:r>
              <w:rPr>
                <w:rFonts w:ascii="Times New Roman"/>
                <w:b w:val="false"/>
                <w:i w:val="false"/>
                <w:color w:val="000000"/>
                <w:sz w:val="20"/>
              </w:rPr>
              <w:t>
4) Investor relations manager</w:t>
            </w:r>
          </w:p>
          <w:p>
            <w:pPr>
              <w:spacing w:after="20"/>
              <w:ind w:left="20"/>
              <w:jc w:val="both"/>
            </w:pPr>
            <w:r>
              <w:rPr>
                <w:rFonts w:ascii="Times New Roman"/>
                <w:b w:val="false"/>
                <w:i w:val="false"/>
                <w:color w:val="000000"/>
                <w:sz w:val="20"/>
              </w:rPr>
              <w:t>
5) Head of investor relations)</w:t>
            </w:r>
          </w:p>
          <w:p>
            <w:pPr>
              <w:spacing w:after="20"/>
              <w:ind w:left="20"/>
              <w:jc w:val="both"/>
            </w:pPr>
            <w:r>
              <w:rPr>
                <w:rFonts w:ascii="Times New Roman"/>
                <w:b w:val="false"/>
                <w:i w:val="false"/>
                <w:color w:val="000000"/>
                <w:sz w:val="20"/>
              </w:rPr>
              <w:t>
4. Electrical engineer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equipment, electronic and optical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Chief engineer</w:t>
            </w:r>
          </w:p>
          <w:p>
            <w:pPr>
              <w:spacing w:after="20"/>
              <w:ind w:left="20"/>
              <w:jc w:val="both"/>
            </w:pPr>
            <w:r>
              <w:rPr>
                <w:rFonts w:ascii="Times New Roman"/>
                <w:b w:val="false"/>
                <w:i w:val="false"/>
                <w:color w:val="000000"/>
                <w:sz w:val="20"/>
              </w:rPr>
              <w:t>
2. Lawyer, economist, engineer - 7 and 8 levels of qualifications according to the National (industry) qualifications framework (recommended positions for employment in the organization:</w:t>
            </w:r>
          </w:p>
          <w:p>
            <w:pPr>
              <w:spacing w:after="20"/>
              <w:ind w:left="20"/>
              <w:jc w:val="both"/>
            </w:pPr>
            <w:r>
              <w:rPr>
                <w:rFonts w:ascii="Times New Roman"/>
                <w:b w:val="false"/>
                <w:i w:val="false"/>
                <w:color w:val="000000"/>
                <w:sz w:val="20"/>
              </w:rPr>
              <w:t>
1) Director (CEO, CEO, President, Chairman, Manager) of the organization</w:t>
            </w:r>
          </w:p>
          <w:p>
            <w:pPr>
              <w:spacing w:after="20"/>
              <w:ind w:left="20"/>
              <w:jc w:val="both"/>
            </w:pPr>
            <w:r>
              <w:rPr>
                <w:rFonts w:ascii="Times New Roman"/>
                <w:b w:val="false"/>
                <w:i w:val="false"/>
                <w:color w:val="000000"/>
                <w:sz w:val="20"/>
              </w:rPr>
              <w:t>
2) Director of investor relations</w:t>
            </w:r>
          </w:p>
          <w:p>
            <w:pPr>
              <w:spacing w:after="20"/>
              <w:ind w:left="20"/>
              <w:jc w:val="both"/>
            </w:pPr>
            <w:r>
              <w:rPr>
                <w:rFonts w:ascii="Times New Roman"/>
                <w:b w:val="false"/>
                <w:i w:val="false"/>
                <w:color w:val="000000"/>
                <w:sz w:val="20"/>
              </w:rPr>
              <w:t>
3) Deputy director (director, vice president) for production</w:t>
            </w:r>
          </w:p>
          <w:p>
            <w:pPr>
              <w:spacing w:after="20"/>
              <w:ind w:left="20"/>
              <w:jc w:val="both"/>
            </w:pPr>
            <w:r>
              <w:rPr>
                <w:rFonts w:ascii="Times New Roman"/>
                <w:b w:val="false"/>
                <w:i w:val="false"/>
                <w:color w:val="000000"/>
                <w:sz w:val="20"/>
              </w:rPr>
              <w:t>
4) Investor relations manager</w:t>
            </w:r>
          </w:p>
          <w:p>
            <w:pPr>
              <w:spacing w:after="20"/>
              <w:ind w:left="20"/>
              <w:jc w:val="both"/>
            </w:pPr>
            <w:r>
              <w:rPr>
                <w:rFonts w:ascii="Times New Roman"/>
                <w:b w:val="false"/>
                <w:i w:val="false"/>
                <w:color w:val="000000"/>
                <w:sz w:val="20"/>
              </w:rPr>
              <w:t>
5) Head of investor relations)</w:t>
            </w:r>
          </w:p>
          <w:p>
            <w:pPr>
              <w:spacing w:after="20"/>
              <w:ind w:left="20"/>
              <w:jc w:val="both"/>
            </w:pPr>
            <w:r>
              <w:rPr>
                <w:rFonts w:ascii="Times New Roman"/>
                <w:b w:val="false"/>
                <w:i w:val="false"/>
                <w:color w:val="000000"/>
                <w:sz w:val="20"/>
              </w:rPr>
              <w:t>
3. Process engineer</w:t>
            </w:r>
          </w:p>
          <w:p>
            <w:pPr>
              <w:spacing w:after="20"/>
              <w:ind w:left="20"/>
              <w:jc w:val="both"/>
            </w:pPr>
            <w:r>
              <w:rPr>
                <w:rFonts w:ascii="Times New Roman"/>
                <w:b w:val="false"/>
                <w:i w:val="false"/>
                <w:color w:val="000000"/>
                <w:sz w:val="20"/>
              </w:rPr>
              <w:t>
4. Engineer for repair and adjustment of electric power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non-metallic mineral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 and 8 levels of qualifications according to the National (industry) qualifications framework (recommended positions for employment in the organization:</w:t>
            </w:r>
          </w:p>
          <w:p>
            <w:pPr>
              <w:spacing w:after="20"/>
              <w:ind w:left="20"/>
              <w:jc w:val="both"/>
            </w:pPr>
            <w:r>
              <w:rPr>
                <w:rFonts w:ascii="Times New Roman"/>
                <w:b w:val="false"/>
                <w:i w:val="false"/>
                <w:color w:val="000000"/>
                <w:sz w:val="20"/>
              </w:rPr>
              <w:t>
1) Director (CEO, CEO, President, Chairman, Manager) of the organization</w:t>
            </w:r>
          </w:p>
          <w:p>
            <w:pPr>
              <w:spacing w:after="20"/>
              <w:ind w:left="20"/>
              <w:jc w:val="both"/>
            </w:pPr>
            <w:r>
              <w:rPr>
                <w:rFonts w:ascii="Times New Roman"/>
                <w:b w:val="false"/>
                <w:i w:val="false"/>
                <w:color w:val="000000"/>
                <w:sz w:val="20"/>
              </w:rPr>
              <w:t>
2) Director of investor relations</w:t>
            </w:r>
          </w:p>
          <w:p>
            <w:pPr>
              <w:spacing w:after="20"/>
              <w:ind w:left="20"/>
              <w:jc w:val="both"/>
            </w:pPr>
            <w:r>
              <w:rPr>
                <w:rFonts w:ascii="Times New Roman"/>
                <w:b w:val="false"/>
                <w:i w:val="false"/>
                <w:color w:val="000000"/>
                <w:sz w:val="20"/>
              </w:rPr>
              <w:t>
3) Deputy director (director, vice president) for production</w:t>
            </w:r>
          </w:p>
          <w:p>
            <w:pPr>
              <w:spacing w:after="20"/>
              <w:ind w:left="20"/>
              <w:jc w:val="both"/>
            </w:pPr>
            <w:r>
              <w:rPr>
                <w:rFonts w:ascii="Times New Roman"/>
                <w:b w:val="false"/>
                <w:i w:val="false"/>
                <w:color w:val="000000"/>
                <w:sz w:val="20"/>
              </w:rPr>
              <w:t>
4) Investor relations manager</w:t>
            </w:r>
          </w:p>
          <w:p>
            <w:pPr>
              <w:spacing w:after="20"/>
              <w:ind w:left="20"/>
              <w:jc w:val="both"/>
            </w:pPr>
            <w:r>
              <w:rPr>
                <w:rFonts w:ascii="Times New Roman"/>
                <w:b w:val="false"/>
                <w:i w:val="false"/>
                <w:color w:val="000000"/>
                <w:sz w:val="20"/>
              </w:rPr>
              <w:t>
5) Head of investor relations)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order</w:t>
            </w:r>
            <w:r>
              <w:br/>
            </w:r>
            <w:r>
              <w:rPr>
                <w:rFonts w:ascii="Times New Roman"/>
                <w:b w:val="false"/>
                <w:i w:val="false"/>
                <w:color w:val="000000"/>
                <w:sz w:val="20"/>
              </w:rPr>
              <w:t>of the Deputy Prime Minister</w:t>
            </w:r>
            <w:r>
              <w:br/>
            </w:r>
            <w:r>
              <w:rPr>
                <w:rFonts w:ascii="Times New Roman"/>
                <w:b w:val="false"/>
                <w:i w:val="false"/>
                <w:color w:val="000000"/>
                <w:sz w:val="20"/>
              </w:rPr>
              <w:t>- Minister of Labour</w:t>
            </w:r>
            <w:r>
              <w:br/>
            </w:r>
            <w:r>
              <w:rPr>
                <w:rFonts w:ascii="Times New Roman"/>
                <w:b w:val="false"/>
                <w:i w:val="false"/>
                <w:color w:val="000000"/>
                <w:sz w:val="20"/>
              </w:rPr>
              <w:t>and 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dated June 22, 2023 № 236</w:t>
            </w:r>
          </w:p>
        </w:tc>
      </w:tr>
    </w:tbl>
    <w:bookmarkStart w:name="z91" w:id="15"/>
    <w:p>
      <w:pPr>
        <w:spacing w:after="0"/>
        <w:ind w:left="0"/>
        <w:jc w:val="left"/>
      </w:pPr>
      <w:r>
        <w:rPr>
          <w:rFonts w:ascii="Times New Roman"/>
          <w:b/>
          <w:i w:val="false"/>
          <w:color w:val="000000"/>
        </w:rPr>
        <w:t xml:space="preserve"> List of recognized as invalid orders of the Ministry of Health and Social Development of the Republic of Kazakhstan and the Ministry of Labour and Social Protection of the Population of the Republic of Kazakhstan</w:t>
      </w:r>
    </w:p>
    <w:bookmarkEnd w:id="15"/>
    <w:bookmarkStart w:name="z92"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Order</w:t>
      </w:r>
      <w:r>
        <w:rPr>
          <w:rFonts w:ascii="Times New Roman"/>
          <w:b w:val="false"/>
          <w:i w:val="false"/>
          <w:color w:val="000000"/>
          <w:sz w:val="28"/>
        </w:rPr>
        <w:t xml:space="preserve"> </w:t>
      </w:r>
      <w:r>
        <w:rPr>
          <w:rFonts w:ascii="Times New Roman"/>
          <w:b w:val="false"/>
          <w:i w:val="false"/>
          <w:color w:val="000000"/>
          <w:sz w:val="28"/>
        </w:rPr>
        <w:t>of the Minister of Healthcare and Social Development of the Republic of Kazakhstan dated June 13, 2016 № 503 "On approval of the Rules for issuing or extending certificates to a foreigner or stateless person on the compliance of his qualifications for self-employment, a list of priority industries (types of economic activity) and professions in demand in them for self-employment of foreigners and stateless persons " (registered in the Register of State Registration of Regulatory Legal Acts under № 14149).</w:t>
      </w:r>
    </w:p>
    <w:bookmarkEnd w:id="16"/>
    <w:bookmarkStart w:name="z94"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Order 4 </w:t>
      </w:r>
      <w:r>
        <w:rPr>
          <w:rFonts w:ascii="Times New Roman"/>
          <w:b w:val="false"/>
          <w:i w:val="false"/>
          <w:color w:val="000000"/>
          <w:sz w:val="28"/>
        </w:rPr>
        <w:t>of the list of some orders of the Minister of Healthcare and Social Development of the Republic of Kazakhstan, as amended and added, approved by the order of the Minister of Labour and Social Protection of the Population of the Republic of Kazakhstan dated June 14, 2018 № 242 "On Amendments and Additions to Some Orders of the Minister of Healthcare and Social Development of the Republic of Kazakhstan" (registered in the Register of State Registration of Regulatory Legal Acts under № 17194);</w:t>
      </w:r>
    </w:p>
    <w:bookmarkEnd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Order </w:t>
      </w:r>
      <w:r>
        <w:rPr>
          <w:rFonts w:ascii="Times New Roman"/>
          <w:b w:val="false"/>
          <w:i w:val="false"/>
          <w:color w:val="000000"/>
          <w:sz w:val="28"/>
        </w:rPr>
        <w:t>of the Minister of Labour and Social Protection of the Population of the Republic of Kazakhstan dated May 29, 2020 № 204 "On Amendments and Additions to the Order of the Minister of Health and Social Development of the Republic of Kazakhstan dated June 13, 2016 № 503" On Approval of the Rules for Issuing or Extending Certificates to a Foreigner or Stateless Person on the Compliance of His Qualifications for Self-Employment, List of Priority Industries (types of economic activity) and professions in demand in them for self-employment of foreigners and stateless persons " (registered in the Register of State Registration of Regulatory Legal Acts under № 20785).</w:t>
      </w:r>
    </w:p>
    <w:bookmarkStart w:name="z95"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Order </w:t>
      </w:r>
      <w:r>
        <w:rPr>
          <w:rFonts w:ascii="Times New Roman"/>
          <w:b w:val="false"/>
          <w:i w:val="false"/>
          <w:color w:val="000000"/>
          <w:sz w:val="28"/>
        </w:rPr>
        <w:t>of the Minister of Labour and Social Protection of the Population of the Republic of Kazakhstan dated December 25, 2020 № 537 "On Amendments of the Order of the Minister of Healthcare and Social Development of the Republic of Kazakhstan dated June 13, 2016 № 503" On Approval of the Rules for Issuing or Extending Certificates to a Foreigner or Stateless Person on the Compliance of His Qualifications for Self-Employment, List of Priority Industries (types of economic activity) and professions in demand in them for self-employment of foreigners and stateless persons " (registered in the Register of State Registration of Regulatory Legal Acts under № 21931).</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