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a3ee" w14:textId="b75a3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state protection of persons, participating in criminal procedure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5July, 2000 No 72.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This Law establishes a system of measures of state protection of life, health, property, legal rights and interests of persons participating in the criminal procedure, their family members and close relatives, ensuring of their security in order to prevent unlawful interference in the criminal process.</w:t>
      </w:r>
    </w:p>
    <w:bookmarkStart w:name="z208" w:id="0"/>
    <w:p>
      <w:pPr>
        <w:spacing w:after="0"/>
        <w:ind w:left="0"/>
        <w:jc w:val="left"/>
      </w:pPr>
      <w:r>
        <w:rPr>
          <w:rFonts w:ascii="Times New Roman"/>
          <w:b/>
          <w:i w:val="false"/>
          <w:color w:val="000000"/>
        </w:rPr>
        <w:t xml:space="preserve"> Chapter 1. General Provisions</w:t>
      </w:r>
    </w:p>
    <w:bookmarkEnd w:id="0"/>
    <w:p>
      <w:pPr>
        <w:spacing w:after="0"/>
        <w:ind w:left="0"/>
        <w:jc w:val="both"/>
      </w:pPr>
      <w:r>
        <w:rPr>
          <w:rFonts w:ascii="Times New Roman"/>
          <w:b/>
          <w:i w:val="false"/>
          <w:color w:val="000000"/>
          <w:sz w:val="28"/>
        </w:rPr>
        <w:t>Article 1. Legislation of the Republic of Kazakhstan on state protection of persons participating in criminal proceedings</w:t>
      </w:r>
    </w:p>
    <w:bookmarkStart w:name="z210" w:id="1"/>
    <w:p>
      <w:pPr>
        <w:spacing w:after="0"/>
        <w:ind w:left="0"/>
        <w:jc w:val="both"/>
      </w:pPr>
      <w:r>
        <w:rPr>
          <w:rFonts w:ascii="Times New Roman"/>
          <w:b w:val="false"/>
          <w:i w:val="false"/>
          <w:color w:val="000000"/>
          <w:sz w:val="28"/>
        </w:rPr>
        <w:t>
      1. The legislation of the Republic of Kazakhstan on state protection of persons participating in criminal proceeding is based on the Constitution of the Republic of Kazakhstan and consists of the Criminal Code of the Restate of Kazakhstan, the Criminal Procedure Code of the Republic of Kazakhstan, the Criminal Executive Code of the Republic of Kazakhstan, this Law and other regulatory legal acts of the Republic of Kazakhstan.</w:t>
      </w:r>
    </w:p>
    <w:bookmarkEnd w:id="1"/>
    <w:bookmarkStart w:name="z211" w:id="2"/>
    <w:p>
      <w:pPr>
        <w:spacing w:after="0"/>
        <w:ind w:left="0"/>
        <w:jc w:val="both"/>
      </w:pPr>
      <w:r>
        <w:rPr>
          <w:rFonts w:ascii="Times New Roman"/>
          <w:b w:val="false"/>
          <w:i w:val="false"/>
          <w:color w:val="000000"/>
          <w:sz w:val="28"/>
        </w:rPr>
        <w:t>
      2. If an international treaty ratified by the Republic of Kazakhstan establishes other rules than those contained in this Law, the rules of the international treaty shall apply.</w:t>
      </w:r>
    </w:p>
    <w:bookmarkEnd w:id="2"/>
    <w:p>
      <w:pPr>
        <w:spacing w:after="0"/>
        <w:ind w:left="0"/>
        <w:jc w:val="both"/>
      </w:pPr>
      <w:r>
        <w:rPr>
          <w:rFonts w:ascii="Times New Roman"/>
          <w:b w:val="false"/>
          <w:i w:val="false"/>
          <w:color w:val="000000"/>
          <w:sz w:val="28"/>
        </w:rPr>
        <w:t>
      3. The bodies specified in Article 2 of this Law, in coordination with the Prosecutor General of the Republic of Kazakhstan, shall, within the limits of their competence and on the basis of this Law, adopt normative legal acts regulating the procedure for implementing security measures.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 of the Law of the Republic of Kazakhstan dated 04.07.2014 № 233-V (shall be enforced dated 01.01.2015).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1-1.Effectuation principles of the state protection of persons, participating in the criminal procedure </w:t>
      </w:r>
    </w:p>
    <w:p>
      <w:pPr>
        <w:spacing w:after="0"/>
        <w:ind w:left="0"/>
        <w:jc w:val="both"/>
      </w:pPr>
      <w:r>
        <w:rPr>
          <w:rFonts w:ascii="Times New Roman"/>
          <w:b w:val="false"/>
          <w:i w:val="false"/>
          <w:color w:val="000000"/>
          <w:sz w:val="28"/>
        </w:rPr>
        <w:t xml:space="preserve">
      The state protection of persons, participating in the criminal procedure shall be carried out in accordance with the principles of the legality, respect for the rights and freedoms of man and citizen, the priority of the rights and legitimate interests of the individual of protected person, the mutual responsibility of protected persons and bodies, ensuring the state protection.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1-1 in accordance with the Law of the Republic of Kazakhstan dated 07.04.2009 No 149 -IV.</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Ensuring state protection for persons involved in criminal proceedings</w:t>
      </w:r>
    </w:p>
    <w:p>
      <w:pPr>
        <w:spacing w:after="0"/>
        <w:ind w:left="0"/>
        <w:jc w:val="both"/>
      </w:pPr>
      <w:r>
        <w:rPr>
          <w:rFonts w:ascii="Times New Roman"/>
          <w:b w:val="false"/>
          <w:i w:val="false"/>
          <w:color w:val="000000"/>
          <w:sz w:val="28"/>
        </w:rPr>
        <w:t>
      The protection by the state of persons involved in criminal proceedings, members of their families and close relatives shall be ensured by the competent public authorities through the implementation of the security, legal and social protection measures prescribed herein (hereinafter state protection measures) applied when there is a threat of violence or another act prohibited by criminal law against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1-2 in accordance with the Law of the Republic of Kazakhstan dated 07.04.2009 No 149 –IV; as reworded by Law of the Republic of Kazakhstan No. 188-VII of 03.01.2023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 Security authorities </w:t>
      </w:r>
    </w:p>
    <w:bookmarkStart w:name="z215" w:id="3"/>
    <w:p>
      <w:pPr>
        <w:spacing w:after="0"/>
        <w:ind w:left="0"/>
        <w:jc w:val="both"/>
      </w:pPr>
      <w:r>
        <w:rPr>
          <w:rFonts w:ascii="Times New Roman"/>
          <w:b w:val="false"/>
          <w:i w:val="false"/>
          <w:color w:val="000000"/>
          <w:sz w:val="28"/>
        </w:rPr>
        <w:t xml:space="preserve">
      1. Security of protected persons shall be ensured by: </w:t>
      </w:r>
    </w:p>
    <w:bookmarkEnd w:id="3"/>
    <w:p>
      <w:pPr>
        <w:spacing w:after="0"/>
        <w:ind w:left="0"/>
        <w:jc w:val="both"/>
      </w:pPr>
      <w:r>
        <w:rPr>
          <w:rFonts w:ascii="Times New Roman"/>
          <w:b w:val="false"/>
          <w:i w:val="false"/>
          <w:color w:val="000000"/>
          <w:sz w:val="28"/>
        </w:rPr>
        <w:t>
      1) the authority deciding on the application of security measures;</w:t>
      </w:r>
    </w:p>
    <w:p>
      <w:pPr>
        <w:spacing w:after="0"/>
        <w:ind w:left="0"/>
        <w:jc w:val="both"/>
      </w:pPr>
      <w:r>
        <w:rPr>
          <w:rFonts w:ascii="Times New Roman"/>
          <w:b w:val="false"/>
          <w:i w:val="false"/>
          <w:color w:val="000000"/>
          <w:sz w:val="28"/>
        </w:rPr>
        <w:t>
      2) the body implementing the security measures.</w:t>
      </w:r>
    </w:p>
    <w:bookmarkStart w:name="z216" w:id="4"/>
    <w:p>
      <w:pPr>
        <w:spacing w:after="0"/>
        <w:ind w:left="0"/>
        <w:jc w:val="both"/>
      </w:pPr>
      <w:r>
        <w:rPr>
          <w:rFonts w:ascii="Times New Roman"/>
          <w:b w:val="false"/>
          <w:i w:val="false"/>
          <w:color w:val="000000"/>
          <w:sz w:val="28"/>
        </w:rPr>
        <w:t>
      2. The national security, internal affairs, military administration, anti-corruption service and economic investigation service shall be responsible for the implementation of security measures.</w:t>
      </w:r>
    </w:p>
    <w:bookmarkEnd w:id="4"/>
    <w:p>
      <w:pPr>
        <w:spacing w:after="0"/>
        <w:ind w:left="0"/>
        <w:jc w:val="both"/>
      </w:pPr>
      <w:r>
        <w:rPr>
          <w:rFonts w:ascii="Times New Roman"/>
          <w:b w:val="false"/>
          <w:i w:val="false"/>
          <w:color w:val="000000"/>
          <w:sz w:val="28"/>
        </w:rPr>
        <w:t>
      Some security measures shall be implemented in cooperation with other authorized public authorities, local executive bodies and organisations.</w:t>
      </w:r>
    </w:p>
    <w:p>
      <w:pPr>
        <w:spacing w:after="0"/>
        <w:ind w:left="0"/>
        <w:jc w:val="both"/>
      </w:pPr>
      <w:r>
        <w:rPr>
          <w:rFonts w:ascii="Times New Roman"/>
          <w:b w:val="false"/>
          <w:i w:val="false"/>
          <w:color w:val="000000"/>
          <w:sz w:val="28"/>
        </w:rPr>
        <w:t>
      The procedure for cooperation between public authorities in implementing security measures for protected persons shall be determined by joint regulations approved by the first heads of public authorities in consultation with the Procurator-General of the Republic of Kazakhstan.</w:t>
      </w:r>
    </w:p>
    <w:bookmarkStart w:name="z217" w:id="5"/>
    <w:p>
      <w:pPr>
        <w:spacing w:after="0"/>
        <w:ind w:left="0"/>
        <w:jc w:val="both"/>
      </w:pPr>
      <w:r>
        <w:rPr>
          <w:rFonts w:ascii="Times New Roman"/>
          <w:b w:val="false"/>
          <w:i w:val="false"/>
          <w:color w:val="000000"/>
          <w:sz w:val="28"/>
        </w:rPr>
        <w:t xml:space="preserve">
      3. If the court orders the safety of persons taking part in court proceedings under the Code of Criminal Procedure, security measures shall be implemented by the authority conducting the pre-trial investigation or other criminal prosecution authority designated by the judge, as well as by the institutions and bodies enforcing sentences and bailiffs. </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reworded by Law of the Republic of Kazakhstan No. 188-VII of 03.01.2023 (shall be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Persons subject to the state protection</w:t>
      </w:r>
    </w:p>
    <w:p>
      <w:pPr>
        <w:spacing w:after="0"/>
        <w:ind w:left="0"/>
        <w:jc w:val="both"/>
      </w:pPr>
      <w:r>
        <w:rPr>
          <w:rFonts w:ascii="Times New Roman"/>
          <w:b w:val="false"/>
          <w:i w:val="false"/>
          <w:color w:val="000000"/>
          <w:sz w:val="28"/>
        </w:rPr>
        <w:t>
      To the state protection in accordance with the Criminal Procedure Code of the Republic of Kazakhstan and this Law shall be subject:</w:t>
      </w:r>
    </w:p>
    <w:p>
      <w:pPr>
        <w:spacing w:after="0"/>
        <w:ind w:left="0"/>
        <w:jc w:val="both"/>
      </w:pPr>
      <w:r>
        <w:rPr>
          <w:rFonts w:ascii="Times New Roman"/>
          <w:b w:val="false"/>
          <w:i w:val="false"/>
          <w:color w:val="000000"/>
          <w:sz w:val="28"/>
        </w:rPr>
        <w:t>
      1) judges;</w:t>
      </w:r>
    </w:p>
    <w:p>
      <w:pPr>
        <w:spacing w:after="0"/>
        <w:ind w:left="0"/>
        <w:jc w:val="both"/>
      </w:pPr>
      <w:r>
        <w:rPr>
          <w:rFonts w:ascii="Times New Roman"/>
          <w:b w:val="false"/>
          <w:i w:val="false"/>
          <w:color w:val="000000"/>
          <w:sz w:val="28"/>
        </w:rPr>
        <w:t>
      2) members of the jury;</w:t>
      </w:r>
    </w:p>
    <w:p>
      <w:pPr>
        <w:spacing w:after="0"/>
        <w:ind w:left="0"/>
        <w:jc w:val="both"/>
      </w:pPr>
      <w:r>
        <w:rPr>
          <w:rFonts w:ascii="Times New Roman"/>
          <w:b w:val="false"/>
          <w:i w:val="false"/>
          <w:color w:val="000000"/>
          <w:sz w:val="28"/>
        </w:rPr>
        <w:t>
      3) prosecutors;</w:t>
      </w:r>
    </w:p>
    <w:p>
      <w:pPr>
        <w:spacing w:after="0"/>
        <w:ind w:left="0"/>
        <w:jc w:val="both"/>
      </w:pPr>
      <w:r>
        <w:rPr>
          <w:rFonts w:ascii="Times New Roman"/>
          <w:b w:val="false"/>
          <w:i w:val="false"/>
          <w:color w:val="000000"/>
          <w:sz w:val="28"/>
        </w:rPr>
        <w:t>
      4) investigators;</w:t>
      </w:r>
    </w:p>
    <w:p>
      <w:pPr>
        <w:spacing w:after="0"/>
        <w:ind w:left="0"/>
        <w:jc w:val="both"/>
      </w:pPr>
      <w:r>
        <w:rPr>
          <w:rFonts w:ascii="Times New Roman"/>
          <w:b w:val="false"/>
          <w:i w:val="false"/>
          <w:color w:val="000000"/>
          <w:sz w:val="28"/>
        </w:rPr>
        <w:t>
      5) interrogating officers;</w:t>
      </w:r>
    </w:p>
    <w:p>
      <w:pPr>
        <w:spacing w:after="0"/>
        <w:ind w:left="0"/>
        <w:jc w:val="both"/>
      </w:pPr>
      <w:r>
        <w:rPr>
          <w:rFonts w:ascii="Times New Roman"/>
          <w:b w:val="false"/>
          <w:i w:val="false"/>
          <w:color w:val="000000"/>
          <w:sz w:val="28"/>
        </w:rPr>
        <w:t>
      6) persons carrying out operational-search and counter-intelligence activities;</w:t>
      </w:r>
    </w:p>
    <w:p>
      <w:pPr>
        <w:spacing w:after="0"/>
        <w:ind w:left="0"/>
        <w:jc w:val="both"/>
      </w:pPr>
      <w:r>
        <w:rPr>
          <w:rFonts w:ascii="Times New Roman"/>
          <w:b w:val="false"/>
          <w:i w:val="false"/>
          <w:color w:val="000000"/>
          <w:sz w:val="28"/>
        </w:rPr>
        <w:t>
      6-1) citizens assisting the bodies carrying out operational-search and counter-intelligence activities;</w:t>
      </w:r>
    </w:p>
    <w:p>
      <w:pPr>
        <w:spacing w:after="0"/>
        <w:ind w:left="0"/>
        <w:jc w:val="both"/>
      </w:pPr>
      <w:r>
        <w:rPr>
          <w:rFonts w:ascii="Times New Roman"/>
          <w:b w:val="false"/>
          <w:i w:val="false"/>
          <w:color w:val="000000"/>
          <w:sz w:val="28"/>
        </w:rPr>
        <w:t>
      6-2) private prosecutors;</w:t>
      </w:r>
    </w:p>
    <w:p>
      <w:pPr>
        <w:spacing w:after="0"/>
        <w:ind w:left="0"/>
        <w:jc w:val="both"/>
      </w:pPr>
      <w:r>
        <w:rPr>
          <w:rFonts w:ascii="Times New Roman"/>
          <w:b w:val="false"/>
          <w:i w:val="false"/>
          <w:color w:val="000000"/>
          <w:sz w:val="28"/>
        </w:rPr>
        <w:t>
      6-3) persons contributing to the prevention or detection of crime;</w:t>
      </w:r>
    </w:p>
    <w:p>
      <w:pPr>
        <w:spacing w:after="0"/>
        <w:ind w:left="0"/>
        <w:jc w:val="both"/>
      </w:pPr>
      <w:r>
        <w:rPr>
          <w:rFonts w:ascii="Times New Roman"/>
          <w:b w:val="false"/>
          <w:i w:val="false"/>
          <w:color w:val="000000"/>
          <w:sz w:val="28"/>
        </w:rPr>
        <w:t>
      7) defenders;</w:t>
      </w:r>
    </w:p>
    <w:p>
      <w:pPr>
        <w:spacing w:after="0"/>
        <w:ind w:left="0"/>
        <w:jc w:val="both"/>
      </w:pPr>
      <w:r>
        <w:rPr>
          <w:rFonts w:ascii="Times New Roman"/>
          <w:b w:val="false"/>
          <w:i w:val="false"/>
          <w:color w:val="000000"/>
          <w:sz w:val="28"/>
        </w:rPr>
        <w:t>
      8) experts;</w:t>
      </w:r>
    </w:p>
    <w:p>
      <w:pPr>
        <w:spacing w:after="0"/>
        <w:ind w:left="0"/>
        <w:jc w:val="both"/>
      </w:pPr>
      <w:r>
        <w:rPr>
          <w:rFonts w:ascii="Times New Roman"/>
          <w:b w:val="false"/>
          <w:i w:val="false"/>
          <w:color w:val="000000"/>
          <w:sz w:val="28"/>
        </w:rPr>
        <w:t>
      9) specialists;</w:t>
      </w:r>
    </w:p>
    <w:p>
      <w:pPr>
        <w:spacing w:after="0"/>
        <w:ind w:left="0"/>
        <w:jc w:val="both"/>
      </w:pPr>
      <w:r>
        <w:rPr>
          <w:rFonts w:ascii="Times New Roman"/>
          <w:b w:val="false"/>
          <w:i w:val="false"/>
          <w:color w:val="000000"/>
          <w:sz w:val="28"/>
        </w:rPr>
        <w:t>
      10) secretaries of judicial sessions, bailiffs, enforcement agents;</w:t>
      </w:r>
    </w:p>
    <w:p>
      <w:pPr>
        <w:spacing w:after="0"/>
        <w:ind w:left="0"/>
        <w:jc w:val="both"/>
      </w:pPr>
      <w:r>
        <w:rPr>
          <w:rFonts w:ascii="Times New Roman"/>
          <w:b w:val="false"/>
          <w:i w:val="false"/>
          <w:color w:val="000000"/>
          <w:sz w:val="28"/>
        </w:rPr>
        <w:t>
      11) injured persons;</w:t>
      </w:r>
    </w:p>
    <w:p>
      <w:pPr>
        <w:spacing w:after="0"/>
        <w:ind w:left="0"/>
        <w:jc w:val="both"/>
      </w:pPr>
      <w:r>
        <w:rPr>
          <w:rFonts w:ascii="Times New Roman"/>
          <w:b w:val="false"/>
          <w:i w:val="false"/>
          <w:color w:val="000000"/>
          <w:sz w:val="28"/>
        </w:rPr>
        <w:t>
      12) witnesses, witnesses having the right to protection;</w:t>
      </w:r>
    </w:p>
    <w:p>
      <w:pPr>
        <w:spacing w:after="0"/>
        <w:ind w:left="0"/>
        <w:jc w:val="both"/>
      </w:pPr>
      <w:r>
        <w:rPr>
          <w:rFonts w:ascii="Times New Roman"/>
          <w:b w:val="false"/>
          <w:i w:val="false"/>
          <w:color w:val="000000"/>
          <w:sz w:val="28"/>
        </w:rPr>
        <w:t>
      13) alleged criminals;</w:t>
      </w:r>
    </w:p>
    <w:p>
      <w:pPr>
        <w:spacing w:after="0"/>
        <w:ind w:left="0"/>
        <w:jc w:val="both"/>
      </w:pPr>
      <w:r>
        <w:rPr>
          <w:rFonts w:ascii="Times New Roman"/>
          <w:b w:val="false"/>
          <w:i w:val="false"/>
          <w:color w:val="000000"/>
          <w:sz w:val="28"/>
        </w:rPr>
        <w:t>
      14) accused, convicted, and the person against whom the criminal prosecution is dismissed or rendered a judgment of acquittal by the court;</w:t>
      </w:r>
    </w:p>
    <w:p>
      <w:pPr>
        <w:spacing w:after="0"/>
        <w:ind w:left="0"/>
        <w:jc w:val="both"/>
      </w:pPr>
      <w:r>
        <w:rPr>
          <w:rFonts w:ascii="Times New Roman"/>
          <w:b w:val="false"/>
          <w:i w:val="false"/>
          <w:color w:val="000000"/>
          <w:sz w:val="28"/>
        </w:rPr>
        <w:t>
      15) translators;</w:t>
      </w:r>
    </w:p>
    <w:p>
      <w:pPr>
        <w:spacing w:after="0"/>
        <w:ind w:left="0"/>
        <w:jc w:val="both"/>
      </w:pPr>
      <w:r>
        <w:rPr>
          <w:rFonts w:ascii="Times New Roman"/>
          <w:b w:val="false"/>
          <w:i w:val="false"/>
          <w:color w:val="000000"/>
          <w:sz w:val="28"/>
        </w:rPr>
        <w:t>
      16) attesting witnesses;</w:t>
      </w:r>
    </w:p>
    <w:p>
      <w:pPr>
        <w:spacing w:after="0"/>
        <w:ind w:left="0"/>
        <w:jc w:val="both"/>
      </w:pPr>
      <w:r>
        <w:rPr>
          <w:rFonts w:ascii="Times New Roman"/>
          <w:b w:val="false"/>
          <w:i w:val="false"/>
          <w:color w:val="000000"/>
          <w:sz w:val="28"/>
        </w:rPr>
        <w:t>
      17) the legal representatives, representatives;</w:t>
      </w:r>
    </w:p>
    <w:p>
      <w:pPr>
        <w:spacing w:after="0"/>
        <w:ind w:left="0"/>
        <w:jc w:val="both"/>
      </w:pPr>
      <w:r>
        <w:rPr>
          <w:rFonts w:ascii="Times New Roman"/>
          <w:b w:val="false"/>
          <w:i w:val="false"/>
          <w:color w:val="000000"/>
          <w:sz w:val="28"/>
        </w:rPr>
        <w:t>
      18 ) civil plaintiffs, civil defendants;</w:t>
      </w:r>
    </w:p>
    <w:p>
      <w:pPr>
        <w:spacing w:after="0"/>
        <w:ind w:left="0"/>
        <w:jc w:val="both"/>
      </w:pPr>
      <w:r>
        <w:rPr>
          <w:rFonts w:ascii="Times New Roman"/>
          <w:b w:val="false"/>
          <w:i w:val="false"/>
          <w:color w:val="000000"/>
          <w:sz w:val="28"/>
        </w:rPr>
        <w:t xml:space="preserve">
      19) family members, close relatives of the persons, listed in subparagraphs 1) -18) of this Article. </w:t>
      </w:r>
    </w:p>
    <w:p>
      <w:pPr>
        <w:spacing w:after="0"/>
        <w:ind w:left="0"/>
        <w:jc w:val="both"/>
      </w:pPr>
      <w:r>
        <w:rPr>
          <w:rFonts w:ascii="Times New Roman"/>
          <w:b w:val="false"/>
          <w:i w:val="false"/>
          <w:color w:val="000000"/>
          <w:sz w:val="28"/>
        </w:rPr>
        <w:t>
      Persons, listed in this Article, in respect of which, a decision on application of the state protection measures is adopted in established order shall be referred hereinafter to as "protected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07.04.2009 No 149 –IV; № 233-V of 04.07.2014 (shall be enforced dated 01.01.2015); No. 36-VI of 28.12.2016 (shall be enforced upon the expiration upon two months after the date of its first official publication); No. 188-VII of 03.01.2023 (shall enter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4.Creation of a right on the state protection </w:t>
      </w:r>
    </w:p>
    <w:bookmarkStart w:name="z219" w:id="6"/>
    <w:p>
      <w:pPr>
        <w:spacing w:after="0"/>
        <w:ind w:left="0"/>
        <w:jc w:val="both"/>
      </w:pPr>
      <w:r>
        <w:rPr>
          <w:rFonts w:ascii="Times New Roman"/>
          <w:b w:val="false"/>
          <w:i w:val="false"/>
          <w:color w:val="000000"/>
          <w:sz w:val="28"/>
        </w:rPr>
        <w:t xml:space="preserve">
      1. Should there be sufficient evidence of a threat of violence or another act prohibited by criminal law against persons subject to state protection, the authorities that ensure the safety of protected persons shall, within the limits of their competence, take the state protection measures stipulated herein. </w:t>
      </w:r>
    </w:p>
    <w:bookmarkEnd w:id="6"/>
    <w:bookmarkStart w:name="z220" w:id="7"/>
    <w:p>
      <w:pPr>
        <w:spacing w:after="0"/>
        <w:ind w:left="0"/>
        <w:jc w:val="both"/>
      </w:pPr>
      <w:r>
        <w:rPr>
          <w:rFonts w:ascii="Times New Roman"/>
          <w:b w:val="false"/>
          <w:i w:val="false"/>
          <w:color w:val="000000"/>
          <w:sz w:val="28"/>
        </w:rPr>
        <w:t xml:space="preserve">
      2. In proceedings provided for by the laws of the Republic of Kazakhstan, the decision on the application of security measures in respect of citizens assisting the bodies carrying out operational-search and counter-intelligence activities, along with the body conducting criminal proceedings, in the manner prescribed by this Law, shall be taken by the bodies carrying out operational-search and counter-intelligence activities. </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is in the wording of the Law of the Republic of Kazakhstan dated 07.04.2009 № 149 –IV; the Law of the Republic of Kazakhstan No. 36-VI dated 28.12.2016 (shall be enforced upon the expiration of two months after the day of its first official publication); No. 188-VII of 03.01.2023 (shall be put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 Types of the state protection </w:t>
      </w:r>
    </w:p>
    <w:bookmarkStart w:name="z55" w:id="8"/>
    <w:p>
      <w:pPr>
        <w:spacing w:after="0"/>
        <w:ind w:left="0"/>
        <w:jc w:val="both"/>
      </w:pPr>
      <w:r>
        <w:rPr>
          <w:rFonts w:ascii="Times New Roman"/>
          <w:b w:val="false"/>
          <w:i w:val="false"/>
          <w:color w:val="000000"/>
          <w:sz w:val="28"/>
        </w:rPr>
        <w:t xml:space="preserve">
      In accordance with this Law and other legislative acts of the Republic of Kazakhstan the protected persons shall be ensured by: </w:t>
      </w:r>
    </w:p>
    <w:bookmarkEnd w:id="8"/>
    <w:bookmarkStart w:name="z56" w:id="9"/>
    <w:p>
      <w:pPr>
        <w:spacing w:after="0"/>
        <w:ind w:left="0"/>
        <w:jc w:val="both"/>
      </w:pPr>
      <w:r>
        <w:rPr>
          <w:rFonts w:ascii="Times New Roman"/>
          <w:b w:val="false"/>
          <w:i w:val="false"/>
          <w:color w:val="000000"/>
          <w:sz w:val="28"/>
        </w:rPr>
        <w:t xml:space="preserve">
      1) use of the authorized state bodies of security measures to protect the life and health of protected persons, as well as the preservation of their property; </w:t>
      </w:r>
    </w:p>
    <w:bookmarkEnd w:id="9"/>
    <w:bookmarkStart w:name="z57" w:id="10"/>
    <w:p>
      <w:pPr>
        <w:spacing w:after="0"/>
        <w:ind w:left="0"/>
        <w:jc w:val="both"/>
      </w:pPr>
      <w:r>
        <w:rPr>
          <w:rFonts w:ascii="Times New Roman"/>
          <w:b w:val="false"/>
          <w:i w:val="false"/>
          <w:color w:val="000000"/>
          <w:sz w:val="28"/>
        </w:rPr>
        <w:t xml:space="preserve">
      2) application of remedies, including providing for criminal liability for infringement of their lives, health and property; </w:t>
      </w:r>
    </w:p>
    <w:bookmarkEnd w:id="10"/>
    <w:bookmarkStart w:name="z58" w:id="11"/>
    <w:p>
      <w:pPr>
        <w:spacing w:after="0"/>
        <w:ind w:left="0"/>
        <w:jc w:val="both"/>
      </w:pPr>
      <w:r>
        <w:rPr>
          <w:rFonts w:ascii="Times New Roman"/>
          <w:b w:val="false"/>
          <w:i w:val="false"/>
          <w:color w:val="000000"/>
          <w:sz w:val="28"/>
        </w:rPr>
        <w:t>
      3) implementation of social protection measures providing for the implementation of this Law, established the right to financial compensation in the case of their death, the infliction of bodily harm or other injury, destruction, or damage to their property.</w:t>
      </w:r>
    </w:p>
    <w:bookmarkEnd w:id="11"/>
    <w:bookmarkStart w:name="z59" w:id="12"/>
    <w:p>
      <w:pPr>
        <w:spacing w:after="0"/>
        <w:ind w:left="0"/>
        <w:jc w:val="left"/>
      </w:pPr>
      <w:r>
        <w:rPr>
          <w:rFonts w:ascii="Times New Roman"/>
          <w:b/>
          <w:i w:val="false"/>
          <w:color w:val="000000"/>
        </w:rPr>
        <w:t xml:space="preserve"> Article 6. Monitoring the observance of legality in the implementation of state  protection measures</w:t>
      </w:r>
    </w:p>
    <w:bookmarkEnd w:id="12"/>
    <w:bookmarkStart w:name="z60" w:id="13"/>
    <w:p>
      <w:pPr>
        <w:spacing w:after="0"/>
        <w:ind w:left="0"/>
        <w:jc w:val="both"/>
      </w:pPr>
      <w:r>
        <w:rPr>
          <w:rFonts w:ascii="Times New Roman"/>
          <w:b w:val="false"/>
          <w:i w:val="false"/>
          <w:color w:val="000000"/>
          <w:sz w:val="28"/>
        </w:rPr>
        <w:t>
      The highest supervision over the observance of legality in the implementation of measures of state protection shall be vested in the Prosecutor General of the Republic of Kazakhstan and his subordinate prosecutors.</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 of the Law of the Republic of Kazakhstan of 11.07.2017 № 91-VI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Types of security measures</w:t>
      </w:r>
    </w:p>
    <w:bookmarkStart w:name="z222" w:id="14"/>
    <w:p>
      <w:pPr>
        <w:spacing w:after="0"/>
        <w:ind w:left="0"/>
        <w:jc w:val="both"/>
      </w:pPr>
      <w:r>
        <w:rPr>
          <w:rFonts w:ascii="Times New Roman"/>
          <w:b w:val="false"/>
          <w:i w:val="false"/>
          <w:color w:val="000000"/>
          <w:sz w:val="28"/>
        </w:rPr>
        <w:t>
      1. To ensure the personal and property security of protected persons during the investigation, preliminary enquiry or trial, the authority conducting the criminal proceedings may, having regard to the particular circumstances, impose the following security measures:</w:t>
      </w:r>
    </w:p>
    <w:bookmarkEnd w:id="14"/>
    <w:p>
      <w:pPr>
        <w:spacing w:after="0"/>
        <w:ind w:left="0"/>
        <w:jc w:val="both"/>
      </w:pPr>
      <w:r>
        <w:rPr>
          <w:rFonts w:ascii="Times New Roman"/>
          <w:b w:val="false"/>
          <w:i w:val="false"/>
          <w:color w:val="000000"/>
          <w:sz w:val="28"/>
        </w:rPr>
        <w:t>
      1) officially warning a person who is under a threat of violence or other acts prohibited by criminal law that they may be criminally liable;</w:t>
      </w:r>
    </w:p>
    <w:p>
      <w:pPr>
        <w:spacing w:after="0"/>
        <w:ind w:left="0"/>
        <w:jc w:val="both"/>
      </w:pPr>
      <w:r>
        <w:rPr>
          <w:rFonts w:ascii="Times New Roman"/>
          <w:b w:val="false"/>
          <w:i w:val="false"/>
          <w:color w:val="000000"/>
          <w:sz w:val="28"/>
        </w:rPr>
        <w:t xml:space="preserve">
      2) restricting access to data on the protected person; </w:t>
      </w:r>
    </w:p>
    <w:p>
      <w:pPr>
        <w:spacing w:after="0"/>
        <w:ind w:left="0"/>
        <w:jc w:val="both"/>
      </w:pPr>
      <w:r>
        <w:rPr>
          <w:rFonts w:ascii="Times New Roman"/>
          <w:b w:val="false"/>
          <w:i w:val="false"/>
          <w:color w:val="000000"/>
          <w:sz w:val="28"/>
        </w:rPr>
        <w:t>
      3) in the manner prescribed by the Code of Criminal Procedure of the Republic of Kazakhstan, application to an accused (suspect) of a preventive measure precluding the use (arranging application) of violence against persons involved in criminal proceedings or the commission (arranging the commission) of other criminal acts;</w:t>
      </w:r>
    </w:p>
    <w:p>
      <w:pPr>
        <w:spacing w:after="0"/>
        <w:ind w:left="0"/>
        <w:jc w:val="both"/>
      </w:pPr>
      <w:r>
        <w:rPr>
          <w:rFonts w:ascii="Times New Roman"/>
          <w:b w:val="false"/>
          <w:i w:val="false"/>
          <w:color w:val="000000"/>
          <w:sz w:val="28"/>
        </w:rPr>
        <w:t>
      4) removal of certain persons from the courtroom;</w:t>
      </w:r>
    </w:p>
    <w:p>
      <w:pPr>
        <w:spacing w:after="0"/>
        <w:ind w:left="0"/>
        <w:jc w:val="both"/>
      </w:pPr>
      <w:r>
        <w:rPr>
          <w:rFonts w:ascii="Times New Roman"/>
          <w:b w:val="false"/>
          <w:i w:val="false"/>
          <w:color w:val="000000"/>
          <w:sz w:val="28"/>
        </w:rPr>
        <w:t>
      5) holding a closed hearing;</w:t>
      </w:r>
    </w:p>
    <w:p>
      <w:pPr>
        <w:spacing w:after="0"/>
        <w:ind w:left="0"/>
        <w:jc w:val="both"/>
      </w:pPr>
      <w:r>
        <w:rPr>
          <w:rFonts w:ascii="Times New Roman"/>
          <w:b w:val="false"/>
          <w:i w:val="false"/>
          <w:color w:val="000000"/>
          <w:sz w:val="28"/>
        </w:rPr>
        <w:t xml:space="preserve">
      6) examination of the witness by the court: </w:t>
      </w:r>
    </w:p>
    <w:p>
      <w:pPr>
        <w:spacing w:after="0"/>
        <w:ind w:left="0"/>
        <w:jc w:val="both"/>
      </w:pPr>
      <w:r>
        <w:rPr>
          <w:rFonts w:ascii="Times New Roman"/>
          <w:b w:val="false"/>
          <w:i w:val="false"/>
          <w:color w:val="000000"/>
          <w:sz w:val="28"/>
        </w:rPr>
        <w:t>
      not disclosing his/her identity using a pseudonym;</w:t>
      </w:r>
    </w:p>
    <w:p>
      <w:pPr>
        <w:spacing w:after="0"/>
        <w:ind w:left="0"/>
        <w:jc w:val="both"/>
      </w:pPr>
      <w:r>
        <w:rPr>
          <w:rFonts w:ascii="Times New Roman"/>
          <w:b w:val="false"/>
          <w:i w:val="false"/>
          <w:color w:val="000000"/>
          <w:sz w:val="28"/>
        </w:rPr>
        <w:t>
      in conditions that preclude his/her recognition;</w:t>
      </w:r>
    </w:p>
    <w:p>
      <w:pPr>
        <w:spacing w:after="0"/>
        <w:ind w:left="0"/>
        <w:jc w:val="both"/>
      </w:pPr>
      <w:r>
        <w:rPr>
          <w:rFonts w:ascii="Times New Roman"/>
          <w:b w:val="false"/>
          <w:i w:val="false"/>
          <w:color w:val="000000"/>
          <w:sz w:val="28"/>
        </w:rPr>
        <w:t>
      without being visually observed by other participants in the trial;</w:t>
      </w:r>
    </w:p>
    <w:p>
      <w:pPr>
        <w:spacing w:after="0"/>
        <w:ind w:left="0"/>
        <w:jc w:val="both"/>
      </w:pPr>
      <w:r>
        <w:rPr>
          <w:rFonts w:ascii="Times New Roman"/>
          <w:b w:val="false"/>
          <w:i w:val="false"/>
          <w:color w:val="000000"/>
          <w:sz w:val="28"/>
        </w:rPr>
        <w:t>
      with a prohibition on video, audio or other means of recording the interrogation if necessary;</w:t>
      </w:r>
    </w:p>
    <w:p>
      <w:pPr>
        <w:spacing w:after="0"/>
        <w:ind w:left="0"/>
        <w:jc w:val="both"/>
      </w:pPr>
      <w:r>
        <w:rPr>
          <w:rFonts w:ascii="Times New Roman"/>
          <w:b w:val="false"/>
          <w:i w:val="false"/>
          <w:color w:val="000000"/>
          <w:sz w:val="28"/>
        </w:rPr>
        <w:t>
      7) prohibition of approaching under the procedure laid down in the Code of Criminal Procedure of the Republic of Kazakhstan;</w:t>
      </w:r>
    </w:p>
    <w:p>
      <w:pPr>
        <w:spacing w:after="0"/>
        <w:ind w:left="0"/>
        <w:jc w:val="both"/>
      </w:pPr>
      <w:r>
        <w:rPr>
          <w:rFonts w:ascii="Times New Roman"/>
          <w:b w:val="false"/>
          <w:i w:val="false"/>
          <w:color w:val="000000"/>
          <w:sz w:val="28"/>
        </w:rPr>
        <w:t>
      8) ensuring the personal security of the protected person.</w:t>
      </w:r>
    </w:p>
    <w:bookmarkStart w:name="z223" w:id="15"/>
    <w:p>
      <w:pPr>
        <w:spacing w:after="0"/>
        <w:ind w:left="0"/>
        <w:jc w:val="both"/>
      </w:pPr>
      <w:r>
        <w:rPr>
          <w:rFonts w:ascii="Times New Roman"/>
          <w:b w:val="false"/>
          <w:i w:val="false"/>
          <w:color w:val="000000"/>
          <w:sz w:val="28"/>
        </w:rPr>
        <w:t>
      2. Based on an order from the authority conducting the criminal proceedings to ensure the personal safety of the person being protected, the security authorities shall select and apply several or one of the following personal security measures at the same time:</w:t>
      </w:r>
    </w:p>
    <w:bookmarkEnd w:id="15"/>
    <w:p>
      <w:pPr>
        <w:spacing w:after="0"/>
        <w:ind w:left="0"/>
        <w:jc w:val="both"/>
      </w:pPr>
      <w:r>
        <w:rPr>
          <w:rFonts w:ascii="Times New Roman"/>
          <w:b w:val="false"/>
          <w:i w:val="false"/>
          <w:color w:val="000000"/>
          <w:sz w:val="28"/>
        </w:rPr>
        <w:t>
      1) personal protection, protection of the home and other property;</w:t>
      </w:r>
    </w:p>
    <w:p>
      <w:pPr>
        <w:spacing w:after="0"/>
        <w:ind w:left="0"/>
        <w:jc w:val="both"/>
      </w:pPr>
      <w:r>
        <w:rPr>
          <w:rFonts w:ascii="Times New Roman"/>
          <w:b w:val="false"/>
          <w:i w:val="false"/>
          <w:color w:val="000000"/>
          <w:sz w:val="28"/>
        </w:rPr>
        <w:t>
      2) provision of means of personal protection, self-defence, communication, technical means and weapons;</w:t>
      </w:r>
    </w:p>
    <w:p>
      <w:pPr>
        <w:spacing w:after="0"/>
        <w:ind w:left="0"/>
        <w:jc w:val="both"/>
      </w:pPr>
      <w:r>
        <w:rPr>
          <w:rFonts w:ascii="Times New Roman"/>
          <w:b w:val="false"/>
          <w:i w:val="false"/>
          <w:color w:val="000000"/>
          <w:sz w:val="28"/>
        </w:rPr>
        <w:t xml:space="preserve">
      3) temporary placement in a safe house; </w:t>
      </w:r>
    </w:p>
    <w:p>
      <w:pPr>
        <w:spacing w:after="0"/>
        <w:ind w:left="0"/>
        <w:jc w:val="both"/>
      </w:pPr>
      <w:r>
        <w:rPr>
          <w:rFonts w:ascii="Times New Roman"/>
          <w:b w:val="false"/>
          <w:i w:val="false"/>
          <w:color w:val="000000"/>
          <w:sz w:val="28"/>
        </w:rPr>
        <w:t>
      4) ensuring the confidentiality of data on protected persons;</w:t>
      </w:r>
    </w:p>
    <w:p>
      <w:pPr>
        <w:spacing w:after="0"/>
        <w:ind w:left="0"/>
        <w:jc w:val="both"/>
      </w:pPr>
      <w:r>
        <w:rPr>
          <w:rFonts w:ascii="Times New Roman"/>
          <w:b w:val="false"/>
          <w:i w:val="false"/>
          <w:color w:val="000000"/>
          <w:sz w:val="28"/>
        </w:rPr>
        <w:t>
      5) relocation to another place of residence, change of work (service) or place of study, assistance in finding employment;</w:t>
      </w:r>
    </w:p>
    <w:p>
      <w:pPr>
        <w:spacing w:after="0"/>
        <w:ind w:left="0"/>
        <w:jc w:val="both"/>
      </w:pPr>
      <w:r>
        <w:rPr>
          <w:rFonts w:ascii="Times New Roman"/>
          <w:b w:val="false"/>
          <w:i w:val="false"/>
          <w:color w:val="000000"/>
          <w:sz w:val="28"/>
        </w:rPr>
        <w:t>
      6) replacement of documents;</w:t>
      </w:r>
    </w:p>
    <w:p>
      <w:pPr>
        <w:spacing w:after="0"/>
        <w:ind w:left="0"/>
        <w:jc w:val="both"/>
      </w:pPr>
      <w:r>
        <w:rPr>
          <w:rFonts w:ascii="Times New Roman"/>
          <w:b w:val="false"/>
          <w:i w:val="false"/>
          <w:color w:val="000000"/>
          <w:sz w:val="28"/>
        </w:rPr>
        <w:t>
      7) change of appearance.</w:t>
      </w:r>
    </w:p>
    <w:p>
      <w:pPr>
        <w:spacing w:after="0"/>
        <w:ind w:left="0"/>
        <w:jc w:val="both"/>
      </w:pPr>
      <w:r>
        <w:rPr>
          <w:rFonts w:ascii="Times New Roman"/>
          <w:b w:val="false"/>
          <w:i w:val="false"/>
          <w:color w:val="000000"/>
          <w:sz w:val="28"/>
        </w:rPr>
        <w:t>
      Relocation, change of identity and change in appearance shall be exceptional security measures and shall be applied in cases where the safety of the protected person cannot be ensured by the use of other security measures.</w:t>
      </w:r>
    </w:p>
    <w:bookmarkStart w:name="z224" w:id="16"/>
    <w:p>
      <w:pPr>
        <w:spacing w:after="0"/>
        <w:ind w:left="0"/>
        <w:jc w:val="both"/>
      </w:pPr>
      <w:r>
        <w:rPr>
          <w:rFonts w:ascii="Times New Roman"/>
          <w:b w:val="false"/>
          <w:i w:val="false"/>
          <w:color w:val="000000"/>
          <w:sz w:val="28"/>
        </w:rPr>
        <w:t>
      3. To ensure the implementation of the security measures envisaged in this Article, surveillance activities may be undertaken under the Law of the Republic of Kazakhstan “On Surveillance Activities”.</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reworded by Law No. 188-VII of 03.01.2023 (shall take effect upon expiration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Official warning to a person who is under a threat of violence or other acts prohibited by criminal law that he/she may be held criminally responsible</w:t>
      </w:r>
    </w:p>
    <w:p>
      <w:pPr>
        <w:spacing w:after="0"/>
        <w:ind w:left="0"/>
        <w:jc w:val="both"/>
      </w:pPr>
      <w:r>
        <w:rPr>
          <w:rFonts w:ascii="Times New Roman"/>
          <w:b w:val="false"/>
          <w:i w:val="false"/>
          <w:color w:val="000000"/>
          <w:sz w:val="28"/>
        </w:rPr>
        <w:t>
      Should there be sufficient evidence of a threat of violence or another act prohibited by criminal law against protected persons, excluding cases under Article 115 of the Criminal Code of the Republic of Kazakhstan, the authority in charge of criminal proceedings shall issue an official warning to the person who has threatened violence or other acts prohibited by criminal law that he/she may be held criminally liable. The warning issued by the authority in charge of the criminal proceedings shall be communicated to the person against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reworded by Law No. 188-VII of 03.01.2023 (shall become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9.Access limitation to the information about protected person </w:t>
      </w:r>
    </w:p>
    <w:bookmarkStart w:name="z89" w:id="17"/>
    <w:p>
      <w:pPr>
        <w:spacing w:after="0"/>
        <w:ind w:left="0"/>
        <w:jc w:val="both"/>
      </w:pPr>
      <w:r>
        <w:rPr>
          <w:rFonts w:ascii="Times New Roman"/>
          <w:b w:val="false"/>
          <w:i w:val="false"/>
          <w:color w:val="000000"/>
          <w:sz w:val="28"/>
        </w:rPr>
        <w:t>
      Access limitation to the information about protected person is a seizure of information about personal data from the case file and the keeping them separately from the main proceedings, as well as the use of this pseudonym.</w:t>
      </w:r>
    </w:p>
    <w:bookmarkEnd w:id="17"/>
    <w:p>
      <w:pPr>
        <w:spacing w:after="0"/>
        <w:ind w:left="0"/>
        <w:jc w:val="both"/>
      </w:pPr>
      <w:r>
        <w:rPr>
          <w:rFonts w:ascii="Times New Roman"/>
          <w:b/>
          <w:i w:val="false"/>
          <w:color w:val="000000"/>
          <w:sz w:val="28"/>
        </w:rPr>
        <w:t>Article 10. Imposition in respect of an accused person (suspect) of a preventive measure precluding the use (arranging for the use) of violence against participants in criminal proceedings or the commission (arranging for the commission) of other criminal acts</w:t>
      </w:r>
    </w:p>
    <w:p>
      <w:pPr>
        <w:spacing w:after="0"/>
        <w:ind w:left="0"/>
        <w:jc w:val="both"/>
      </w:pPr>
      <w:r>
        <w:rPr>
          <w:rFonts w:ascii="Times New Roman"/>
          <w:b w:val="false"/>
          <w:i w:val="false"/>
          <w:color w:val="ff0000"/>
          <w:sz w:val="28"/>
        </w:rPr>
        <w:t>
      Footnote. The title of Article 10 as amended by the Law of the Republic of Kazakhstan dated 03.01.2023 No. 188-VII (effective sixty calendar days after the date of its first official publication).</w:t>
      </w:r>
    </w:p>
    <w:p>
      <w:pPr>
        <w:spacing w:after="0"/>
        <w:ind w:left="0"/>
        <w:jc w:val="both"/>
      </w:pPr>
      <w:r>
        <w:rPr>
          <w:rFonts w:ascii="Times New Roman"/>
          <w:b w:val="false"/>
          <w:i w:val="false"/>
          <w:color w:val="000000"/>
          <w:sz w:val="28"/>
        </w:rPr>
        <w:t xml:space="preserve">
      Should threats be made by the accused (suspect), the authority conducting the criminal proceedings may, under the Code of Criminal Procedure of the Republic of Kazakhstan, impose on the latter a preventive measure precluding the use (organisation of the use) of violence or the commission (arrangement of the commission) of other criminal acts, whereby it shall issue a reasoned decision. A copy of the ruling shall be given to the person against whom it is made. </w:t>
      </w:r>
    </w:p>
    <w:p>
      <w:pPr>
        <w:spacing w:after="0"/>
        <w:ind w:left="0"/>
        <w:jc w:val="both"/>
      </w:pPr>
      <w:r>
        <w:rPr>
          <w:rFonts w:ascii="Times New Roman"/>
          <w:b w:val="false"/>
          <w:i w:val="false"/>
          <w:color w:val="000000"/>
          <w:sz w:val="28"/>
        </w:rPr>
        <w:t xml:space="preserve">
      The protected person shall be notified about the adopted decision. </w:t>
      </w:r>
    </w:p>
    <w:p>
      <w:pPr>
        <w:spacing w:after="0"/>
        <w:ind w:left="0"/>
        <w:jc w:val="both"/>
      </w:pPr>
      <w:r>
        <w:rPr>
          <w:rFonts w:ascii="Times New Roman"/>
          <w:b w:val="false"/>
          <w:i w:val="false"/>
          <w:color w:val="000000"/>
          <w:sz w:val="28"/>
        </w:rPr>
        <w:t>
      The protected person is subject to the immediate notification in the case of change of the preventive measure or jumping bail of the accused (alleged 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Law of the Republic of Kazakhstan No. 188-VII of 03.01.2023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 Removal of individual persons from the courtroom </w:t>
      </w:r>
    </w:p>
    <w:p>
      <w:pPr>
        <w:spacing w:after="0"/>
        <w:ind w:left="0"/>
        <w:jc w:val="both"/>
      </w:pPr>
      <w:r>
        <w:rPr>
          <w:rFonts w:ascii="Times New Roman"/>
          <w:b w:val="false"/>
          <w:i w:val="false"/>
          <w:color w:val="000000"/>
          <w:sz w:val="28"/>
        </w:rPr>
        <w:t>
      The presiding has a right to remove individual persons from the courtroom in the cases expressly provided by the Criminal Procedure Code of the Republic of Kazakhstan.</w:t>
      </w:r>
    </w:p>
    <w:p>
      <w:pPr>
        <w:spacing w:after="0"/>
        <w:ind w:left="0"/>
        <w:jc w:val="both"/>
      </w:pPr>
      <w:r>
        <w:rPr>
          <w:rFonts w:ascii="Times New Roman"/>
          <w:b/>
          <w:i w:val="false"/>
          <w:color w:val="000000"/>
          <w:sz w:val="28"/>
        </w:rPr>
        <w:t xml:space="preserve">Article 12. Conducting of a closed session </w:t>
      </w:r>
    </w:p>
    <w:p>
      <w:pPr>
        <w:spacing w:after="0"/>
        <w:ind w:left="0"/>
        <w:jc w:val="both"/>
      </w:pPr>
      <w:r>
        <w:rPr>
          <w:rFonts w:ascii="Times New Roman"/>
          <w:b w:val="false"/>
          <w:i w:val="false"/>
          <w:color w:val="000000"/>
          <w:sz w:val="28"/>
        </w:rPr>
        <w:t xml:space="preserve">
      The presiding in the court proceedings shall conduct a closed session to ensure the security of protected persons. A closed session shall be allowed under the reasoned decree. </w:t>
      </w:r>
    </w:p>
    <w:p>
      <w:pPr>
        <w:spacing w:after="0"/>
        <w:ind w:left="0"/>
        <w:jc w:val="both"/>
      </w:pPr>
      <w:r>
        <w:rPr>
          <w:rFonts w:ascii="Times New Roman"/>
          <w:b/>
          <w:i w:val="false"/>
          <w:color w:val="000000"/>
          <w:sz w:val="28"/>
        </w:rPr>
        <w:t>Article 13-1. Restraining order</w:t>
      </w:r>
    </w:p>
    <w:p>
      <w:pPr>
        <w:spacing w:after="0"/>
        <w:ind w:left="0"/>
        <w:jc w:val="both"/>
      </w:pPr>
      <w:r>
        <w:rPr>
          <w:rFonts w:ascii="Times New Roman"/>
          <w:b w:val="false"/>
          <w:i w:val="false"/>
          <w:color w:val="000000"/>
          <w:sz w:val="28"/>
        </w:rPr>
        <w:t>
      Under the Code of Criminal Procedure, a restraining order shall be imposed to ensure the security of protected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supplemented by Article 13-1 under Law of the Republic of Kazakhstan No. 188-VII of 03.01.2023 (shall be brought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Personal protection, protection of home and other property</w:t>
      </w:r>
    </w:p>
    <w:p>
      <w:pPr>
        <w:spacing w:after="0"/>
        <w:ind w:left="0"/>
        <w:jc w:val="both"/>
      </w:pPr>
      <w:r>
        <w:rPr>
          <w:rFonts w:ascii="Times New Roman"/>
          <w:b w:val="false"/>
          <w:i w:val="false"/>
          <w:color w:val="000000"/>
          <w:sz w:val="28"/>
        </w:rPr>
        <w:t>
      With the consent of the protected person, the security authorities shall provide personal protection, protection of the home and other property of the protected person. If required, fire and security alarms and technical surveillance equipment shall be installed with the consent of the protected person and the telephone numbers and registration plates of the vehicles used may be changed.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reworded by Law of the Republic of Kazakhstan No. 188-VII of 03.01.2023 (shall take effect upon expiration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Provision of means of personal protection, self-defence, communication, technical means and weapons</w:t>
      </w:r>
    </w:p>
    <w:p>
      <w:pPr>
        <w:spacing w:after="0"/>
        <w:ind w:left="0"/>
        <w:jc w:val="both"/>
      </w:pPr>
      <w:r>
        <w:rPr>
          <w:rFonts w:ascii="Times New Roman"/>
          <w:b w:val="false"/>
          <w:i w:val="false"/>
          <w:color w:val="000000"/>
          <w:sz w:val="28"/>
        </w:rPr>
        <w:t>
      The security authorities may issue to protected persons means of personal protection, self-defence, communication, and technical means for recording unlawful encroachments against them and alerting them to danger.</w:t>
      </w:r>
    </w:p>
    <w:p>
      <w:pPr>
        <w:spacing w:after="0"/>
        <w:ind w:left="0"/>
        <w:jc w:val="both"/>
      </w:pPr>
      <w:r>
        <w:rPr>
          <w:rFonts w:ascii="Times New Roman"/>
          <w:b w:val="false"/>
          <w:i w:val="false"/>
          <w:color w:val="000000"/>
          <w:sz w:val="28"/>
        </w:rPr>
        <w:t>
      Persons listed in subparagraphs 1), 3), 4), 5) and 6) of part one of Article 3 hereof may also be issued weapons, including service one, combat or self-defence weapons. Protected persons shall keep, bear and use weapons given to them under the laws of the Republic of Kazakhstan.</w:t>
      </w:r>
    </w:p>
    <w:p>
      <w:pPr>
        <w:spacing w:after="0"/>
        <w:ind w:left="0"/>
        <w:jc w:val="both"/>
      </w:pPr>
      <w:r>
        <w:rPr>
          <w:rFonts w:ascii="Times New Roman"/>
          <w:b w:val="false"/>
          <w:i w:val="false"/>
          <w:color w:val="000000"/>
          <w:sz w:val="28"/>
        </w:rPr>
        <w:t>
      The procedure for issuing, types of personal protective equipment, self-defence, communication, hazard communication and technical means shall be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reworded by Law of the Republic of Kazakhstan No. 188-VII of 03.01.2023 (shall be put into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Temporary placement in a safe place</w:t>
      </w:r>
    </w:p>
    <w:p>
      <w:pPr>
        <w:spacing w:after="0"/>
        <w:ind w:left="0"/>
        <w:jc w:val="both"/>
      </w:pPr>
      <w:r>
        <w:rPr>
          <w:rFonts w:ascii="Times New Roman"/>
          <w:b w:val="false"/>
          <w:i w:val="false"/>
          <w:color w:val="000000"/>
          <w:sz w:val="28"/>
        </w:rPr>
        <w:t xml:space="preserve">
      In case of need the protected person of full age may be with their consent, and minors with the consent of their parents or other legal representatives, shall be held in places where they would be provided with security. </w:t>
      </w:r>
    </w:p>
    <w:p>
      <w:pPr>
        <w:spacing w:after="0"/>
        <w:ind w:left="0"/>
        <w:jc w:val="both"/>
      </w:pPr>
      <w:r>
        <w:rPr>
          <w:rFonts w:ascii="Times New Roman"/>
          <w:b w:val="false"/>
          <w:i w:val="false"/>
          <w:color w:val="000000"/>
          <w:sz w:val="28"/>
        </w:rPr>
        <w:t>
      Stay in a given place shall be agreed between the protected persons and the body, ensuring protection.</w:t>
      </w:r>
    </w:p>
    <w:p>
      <w:pPr>
        <w:spacing w:after="0"/>
        <w:ind w:left="0"/>
        <w:jc w:val="both"/>
      </w:pPr>
      <w:r>
        <w:rPr>
          <w:rFonts w:ascii="Times New Roman"/>
          <w:b/>
          <w:i w:val="false"/>
          <w:color w:val="000000"/>
          <w:sz w:val="28"/>
        </w:rPr>
        <w:t>Article 17. Ensuring the confidentiality of data on protected persons</w:t>
      </w:r>
    </w:p>
    <w:p>
      <w:pPr>
        <w:spacing w:after="0"/>
        <w:ind w:left="0"/>
        <w:jc w:val="both"/>
      </w:pPr>
      <w:r>
        <w:rPr>
          <w:rFonts w:ascii="Times New Roman"/>
          <w:b w:val="false"/>
          <w:i w:val="false"/>
          <w:color w:val="000000"/>
          <w:sz w:val="28"/>
        </w:rPr>
        <w:t>
      Upon decision of the security authority, disclosure of the identity, domicile or other information concerning the protected person from address bureaus, passport services, road traffic safety authorities, automatic telephone inquiry services and other information and inquiry services, regardless of departmental affiliation, may be prohibited for a period determined by the authority, unless such information is duly ascertained in connection with proceedings in another criminal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of the Law of the Republic of Kazakhstan dated 17.04.2014 № 195-V (shall be enforced upon the expiration of six months after the day of its first official publication); as amended by Law of the Republic of Kazakhstan No. 188-VII of 03.01.2023 (shall become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Resettlement to another residence, change of workplace (service) or study, assistance in employment</w:t>
      </w:r>
    </w:p>
    <w:bookmarkStart w:name="z117" w:id="18"/>
    <w:p>
      <w:pPr>
        <w:spacing w:after="0"/>
        <w:ind w:left="0"/>
        <w:jc w:val="both"/>
      </w:pPr>
      <w:r>
        <w:rPr>
          <w:rFonts w:ascii="Times New Roman"/>
          <w:b w:val="false"/>
          <w:i w:val="false"/>
          <w:color w:val="000000"/>
          <w:sz w:val="28"/>
        </w:rPr>
        <w:t xml:space="preserve">
      With the consent of the protected person or upon their application they can be transferred to another temporary or permanent work (service) or a place of study, resettled to another temporary or permanent residence. </w:t>
      </w:r>
    </w:p>
    <w:bookmarkEnd w:id="18"/>
    <w:bookmarkStart w:name="z118" w:id="19"/>
    <w:p>
      <w:pPr>
        <w:spacing w:after="0"/>
        <w:ind w:left="0"/>
        <w:jc w:val="both"/>
      </w:pPr>
      <w:r>
        <w:rPr>
          <w:rFonts w:ascii="Times New Roman"/>
          <w:b w:val="false"/>
          <w:i w:val="false"/>
          <w:color w:val="000000"/>
          <w:sz w:val="28"/>
        </w:rPr>
        <w:t xml:space="preserve">
      State bodies and state organizations within their jurisdiction are obliged to support the assistance in employment and place for study of protected persons.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18, as amended by the Law of the Republic of Kazakhstan dated 07.04.2009 No 149 -IV.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Replacement of documents</w:t>
      </w:r>
    </w:p>
    <w:bookmarkStart w:name="z121" w:id="20"/>
    <w:p>
      <w:pPr>
        <w:spacing w:after="0"/>
        <w:ind w:left="0"/>
        <w:jc w:val="both"/>
      </w:pPr>
      <w:r>
        <w:rPr>
          <w:rFonts w:ascii="Times New Roman"/>
          <w:b w:val="false"/>
          <w:i w:val="false"/>
          <w:color w:val="000000"/>
          <w:sz w:val="28"/>
        </w:rPr>
        <w:t xml:space="preserve">
      According to the application of protected persons or with their consent they can receive identity documents and other documents with the changed of their personal data. </w:t>
      </w:r>
    </w:p>
    <w:bookmarkEnd w:id="20"/>
    <w:bookmarkStart w:name="z122" w:id="21"/>
    <w:p>
      <w:pPr>
        <w:spacing w:after="0"/>
        <w:ind w:left="0"/>
        <w:jc w:val="both"/>
      </w:pPr>
      <w:r>
        <w:rPr>
          <w:rFonts w:ascii="Times New Roman"/>
          <w:b w:val="false"/>
          <w:i w:val="false"/>
          <w:color w:val="000000"/>
          <w:sz w:val="28"/>
        </w:rPr>
        <w:t>
      New personal data is selected for compulsory consultation with the protected person or themselves, for minors - with the consent of their parents or other legal representatives.</w:t>
      </w:r>
    </w:p>
    <w:bookmarkEnd w:id="21"/>
    <w:p>
      <w:pPr>
        <w:spacing w:after="0"/>
        <w:ind w:left="0"/>
        <w:jc w:val="both"/>
      </w:pPr>
      <w:r>
        <w:rPr>
          <w:rFonts w:ascii="Times New Roman"/>
          <w:b/>
          <w:i w:val="false"/>
          <w:color w:val="000000"/>
          <w:sz w:val="28"/>
        </w:rPr>
        <w:t>Article 20. Change in appearance</w:t>
      </w:r>
    </w:p>
    <w:bookmarkStart w:name="z124" w:id="22"/>
    <w:p>
      <w:pPr>
        <w:spacing w:after="0"/>
        <w:ind w:left="0"/>
        <w:jc w:val="both"/>
      </w:pPr>
      <w:r>
        <w:rPr>
          <w:rFonts w:ascii="Times New Roman"/>
          <w:b w:val="false"/>
          <w:i w:val="false"/>
          <w:color w:val="000000"/>
          <w:sz w:val="28"/>
        </w:rPr>
        <w:t xml:space="preserve">
      In exceptional cases where the security of the protected person cannot be achieved by other measures, at his request or with his consent, for a minor –with the written consent of parents or other legal representatives may change his appearance.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 as amended by the Law of the Republic of Kazakhstan dated 07.04.2009 No 149 -IV.</w:t>
      </w:r>
      <w:r>
        <w:br/>
      </w:r>
      <w:r>
        <w:rPr>
          <w:rFonts w:ascii="Times New Roman"/>
          <w:b w:val="false"/>
          <w:i w:val="false"/>
          <w:color w:val="000000"/>
          <w:sz w:val="28"/>
        </w:rPr>
        <w:t>
</w:t>
      </w:r>
    </w:p>
    <w:bookmarkStart w:name="z234" w:id="23"/>
    <w:p>
      <w:pPr>
        <w:spacing w:after="0"/>
        <w:ind w:left="0"/>
        <w:jc w:val="left"/>
      </w:pPr>
      <w:r>
        <w:rPr>
          <w:rFonts w:ascii="Times New Roman"/>
          <w:b/>
          <w:i w:val="false"/>
          <w:color w:val="000000"/>
        </w:rPr>
        <w:t xml:space="preserve"> Chapter 3.The grounds and procedure for application of security measures. Rights and obligations of the protected persons and bodies, ensuring security.</w:t>
      </w:r>
    </w:p>
    <w:bookmarkEnd w:id="23"/>
    <w:p>
      <w:pPr>
        <w:spacing w:after="0"/>
        <w:ind w:left="0"/>
        <w:jc w:val="both"/>
      </w:pPr>
      <w:r>
        <w:rPr>
          <w:rFonts w:ascii="Times New Roman"/>
          <w:b/>
          <w:i w:val="false"/>
          <w:color w:val="000000"/>
          <w:sz w:val="28"/>
        </w:rPr>
        <w:t>Article 21. Application and implementation of security measures</w:t>
      </w:r>
    </w:p>
    <w:p>
      <w:pPr>
        <w:spacing w:after="0"/>
        <w:ind w:left="0"/>
        <w:jc w:val="both"/>
      </w:pPr>
      <w:r>
        <w:rPr>
          <w:rFonts w:ascii="Times New Roman"/>
          <w:b w:val="false"/>
          <w:i w:val="false"/>
          <w:color w:val="000000"/>
          <w:sz w:val="28"/>
        </w:rPr>
        <w:t>
      The security measures required by Article 7 hereof shall be implemented:</w:t>
      </w:r>
    </w:p>
    <w:p>
      <w:pPr>
        <w:spacing w:after="0"/>
        <w:ind w:left="0"/>
        <w:jc w:val="both"/>
      </w:pPr>
      <w:r>
        <w:rPr>
          <w:rFonts w:ascii="Times New Roman"/>
          <w:b w:val="false"/>
          <w:i w:val="false"/>
          <w:color w:val="000000"/>
          <w:sz w:val="28"/>
        </w:rPr>
        <w:t>
      1) under sub-paragraphs 1), 2), 3) and 7) of paragraph 1 - by the authorities in charge of the criminal case;</w:t>
      </w:r>
    </w:p>
    <w:p>
      <w:pPr>
        <w:spacing w:after="0"/>
        <w:ind w:left="0"/>
        <w:jc w:val="both"/>
      </w:pPr>
      <w:r>
        <w:rPr>
          <w:rFonts w:ascii="Times New Roman"/>
          <w:b w:val="false"/>
          <w:i w:val="false"/>
          <w:color w:val="000000"/>
          <w:sz w:val="28"/>
        </w:rPr>
        <w:t>
      2) under sub-paragraphs 4), 5) and 6) of paragraph 1 - by the courts;</w:t>
      </w:r>
    </w:p>
    <w:p>
      <w:pPr>
        <w:spacing w:after="0"/>
        <w:ind w:left="0"/>
        <w:jc w:val="both"/>
      </w:pPr>
      <w:r>
        <w:rPr>
          <w:rFonts w:ascii="Times New Roman"/>
          <w:b w:val="false"/>
          <w:i w:val="false"/>
          <w:color w:val="000000"/>
          <w:sz w:val="28"/>
        </w:rPr>
        <w:t>
      3) under sub-paragraphs 1), 2), 3) and 4) of part one of paragraph 2 - by the authorities in charge of security measures;</w:t>
      </w:r>
    </w:p>
    <w:p>
      <w:pPr>
        <w:spacing w:after="0"/>
        <w:ind w:left="0"/>
        <w:jc w:val="both"/>
      </w:pPr>
      <w:r>
        <w:rPr>
          <w:rFonts w:ascii="Times New Roman"/>
          <w:b w:val="false"/>
          <w:i w:val="false"/>
          <w:color w:val="000000"/>
          <w:sz w:val="28"/>
        </w:rPr>
        <w:t>
      4) under sub-paragraph 5) of part one of paragraph 2 - by bodies implementing security measures in cooperation with local executive authorities;</w:t>
      </w:r>
    </w:p>
    <w:p>
      <w:pPr>
        <w:spacing w:after="0"/>
        <w:ind w:left="0"/>
        <w:jc w:val="both"/>
      </w:pPr>
      <w:r>
        <w:rPr>
          <w:rFonts w:ascii="Times New Roman"/>
          <w:b w:val="false"/>
          <w:i w:val="false"/>
          <w:color w:val="000000"/>
          <w:sz w:val="28"/>
        </w:rPr>
        <w:t>
      5) under sub-paragraph 6) of part one of paragraph 2 - by bodies engaged in security measures in cooperation with the competent public authorities;</w:t>
      </w:r>
    </w:p>
    <w:p>
      <w:pPr>
        <w:spacing w:after="0"/>
        <w:ind w:left="0"/>
        <w:jc w:val="both"/>
      </w:pPr>
      <w:r>
        <w:rPr>
          <w:rFonts w:ascii="Times New Roman"/>
          <w:b w:val="false"/>
          <w:i w:val="false"/>
          <w:color w:val="000000"/>
          <w:sz w:val="28"/>
        </w:rPr>
        <w:t>
      6) under sub-paragraph 7) of part one of paragraph 2 - by bodies responsible for security measures in conjunction with the competent health authority and health-care organisations.</w:t>
      </w:r>
    </w:p>
    <w:p>
      <w:pPr>
        <w:spacing w:after="0"/>
        <w:ind w:left="0"/>
        <w:jc w:val="both"/>
      </w:pPr>
      <w:r>
        <w:rPr>
          <w:rFonts w:ascii="Times New Roman"/>
          <w:b w:val="false"/>
          <w:i w:val="false"/>
          <w:color w:val="000000"/>
          <w:sz w:val="28"/>
        </w:rPr>
        <w:t>
      Security measures in relation to judges of military courts, prosecutors, servicemen of military police bodies, military investigative bodies, as well as members of their families and close relatives, may also be carried out by the command of the corresponding military unit or the head of the corresponding military institution.</w:t>
      </w:r>
    </w:p>
    <w:p>
      <w:pPr>
        <w:spacing w:after="0"/>
        <w:ind w:left="0"/>
        <w:jc w:val="both"/>
      </w:pPr>
      <w:r>
        <w:rPr>
          <w:rFonts w:ascii="Times New Roman"/>
          <w:b w:val="false"/>
          <w:i w:val="false"/>
          <w:color w:val="000000"/>
          <w:sz w:val="28"/>
        </w:rPr>
        <w:t>
      Authorised public authorities, local executive bodies and organisations shall, within the limits of their competence, be obliged to render assistance to the authorities deciding on the application of security measures and implementing security measures in the implementation of the norms hereof.</w:t>
      </w:r>
    </w:p>
    <w:p>
      <w:pPr>
        <w:spacing w:after="0"/>
        <w:ind w:left="0"/>
        <w:jc w:val="both"/>
      </w:pPr>
      <w:r>
        <w:rPr>
          <w:rFonts w:ascii="Times New Roman"/>
          <w:b w:val="false"/>
          <w:i w:val="false"/>
          <w:color w:val="000000"/>
          <w:sz w:val="28"/>
        </w:rPr>
        <w:t>
      When a criminal case is transferred for further investigation to another prosecuting authority, the authority that takes over the case shall implement security measures for the protected 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reworded by Law No. 188-VII of 03.01.2023 (shall enter into force sixty calendar days after the date of its first official publication); as amended by the Law of the Republic of Kazakhstan dated 14.03.2023 No. 206-VII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21-1. Ensuring the safety of servicemen of the armed forces, other troops and military formations, employees of special state and law enforcement bodies, and citizens in reserve during their military training</w:t>
      </w:r>
    </w:p>
    <w:bookmarkStart w:name="z237" w:id="24"/>
    <w:p>
      <w:pPr>
        <w:spacing w:after="0"/>
        <w:ind w:left="0"/>
        <w:jc w:val="both"/>
      </w:pPr>
      <w:r>
        <w:rPr>
          <w:rFonts w:ascii="Times New Roman"/>
          <w:b w:val="false"/>
          <w:i w:val="false"/>
          <w:color w:val="000000"/>
          <w:sz w:val="28"/>
        </w:rPr>
        <w:t>
      1. The safety of members of the armed forces, other troops and military formations, and employees of special state and law enforcement agencies, as well as citizens in reserve, during their military training, being protected persons, shall be ensured by applying the security measures laid down in Article 7 hereof, with due regard for the particularities of military service in the armed forces, other troops and military formations, and service in special state and law enforcement agencies.</w:t>
      </w:r>
    </w:p>
    <w:bookmarkEnd w:id="24"/>
    <w:bookmarkStart w:name="z238" w:id="25"/>
    <w:p>
      <w:pPr>
        <w:spacing w:after="0"/>
        <w:ind w:left="0"/>
        <w:jc w:val="both"/>
      </w:pPr>
      <w:r>
        <w:rPr>
          <w:rFonts w:ascii="Times New Roman"/>
          <w:b w:val="false"/>
          <w:i w:val="false"/>
          <w:color w:val="000000"/>
          <w:sz w:val="28"/>
        </w:rPr>
        <w:t>
      2. A protected person from among the military, special state and law enforcement agencies may also be subject to transfer (secondment), given the requirements of the legislation of the Republic of Kazakhstan regulating the activities of the relevant state agencies:</w:t>
      </w:r>
    </w:p>
    <w:bookmarkEnd w:id="25"/>
    <w:p>
      <w:pPr>
        <w:spacing w:after="0"/>
        <w:ind w:left="0"/>
        <w:jc w:val="both"/>
      </w:pPr>
      <w:r>
        <w:rPr>
          <w:rFonts w:ascii="Times New Roman"/>
          <w:b w:val="false"/>
          <w:i w:val="false"/>
          <w:color w:val="000000"/>
          <w:sz w:val="28"/>
        </w:rPr>
        <w:t>
      1) a serviceman to another military unit of the armed forces, other troops or military formations of another public authority where military service is envisaged under the laws of the Republic of Kazakhstan;</w:t>
      </w:r>
    </w:p>
    <w:p>
      <w:pPr>
        <w:spacing w:after="0"/>
        <w:ind w:left="0"/>
        <w:jc w:val="both"/>
      </w:pPr>
      <w:r>
        <w:rPr>
          <w:rFonts w:ascii="Times New Roman"/>
          <w:b w:val="false"/>
          <w:i w:val="false"/>
          <w:color w:val="000000"/>
          <w:sz w:val="28"/>
        </w:rPr>
        <w:t>
      2) a serviceman performing compulsory military service, from whom there may be a threat of violence or another act prohibited by criminal law against the protected person, to another military unit of the armed forces, other troops or military formations;</w:t>
      </w:r>
    </w:p>
    <w:p>
      <w:pPr>
        <w:spacing w:after="0"/>
        <w:ind w:left="0"/>
        <w:jc w:val="both"/>
      </w:pPr>
      <w:r>
        <w:rPr>
          <w:rFonts w:ascii="Times New Roman"/>
          <w:b w:val="false"/>
          <w:i w:val="false"/>
          <w:color w:val="000000"/>
          <w:sz w:val="28"/>
        </w:rPr>
        <w:t xml:space="preserve">
      3) an official of a special public authority to a new duty station within the authority where he/she is serving, or to another special public authority under the laws of the Republic of Kazakhstan; </w:t>
      </w:r>
    </w:p>
    <w:p>
      <w:pPr>
        <w:spacing w:after="0"/>
        <w:ind w:left="0"/>
        <w:jc w:val="both"/>
      </w:pPr>
      <w:r>
        <w:rPr>
          <w:rFonts w:ascii="Times New Roman"/>
          <w:b w:val="false"/>
          <w:i w:val="false"/>
          <w:color w:val="000000"/>
          <w:sz w:val="28"/>
        </w:rPr>
        <w:t>
      4) a law enforcement official to a new place of duty within the authority where he/she is serving, or to another law enforcement body or military unit of the armed forces or other troops or military formations, under the laws the Republic of Kazakhstan.</w:t>
      </w:r>
    </w:p>
    <w:bookmarkStart w:name="z239" w:id="26"/>
    <w:p>
      <w:pPr>
        <w:spacing w:after="0"/>
        <w:ind w:left="0"/>
        <w:jc w:val="both"/>
      </w:pPr>
      <w:r>
        <w:rPr>
          <w:rFonts w:ascii="Times New Roman"/>
          <w:b w:val="false"/>
          <w:i w:val="false"/>
          <w:color w:val="000000"/>
          <w:sz w:val="28"/>
        </w:rPr>
        <w:t>
      3. In the case of a transfer, a member of the armed forces, a staff member shall be appointed to an equal or higher position, ensuring that he/she is employed in his/her main or single occupation.</w:t>
      </w:r>
    </w:p>
    <w:bookmarkEnd w:id="26"/>
    <w:bookmarkStart w:name="z240" w:id="27"/>
    <w:p>
      <w:pPr>
        <w:spacing w:after="0"/>
        <w:ind w:left="0"/>
        <w:jc w:val="both"/>
      </w:pPr>
      <w:r>
        <w:rPr>
          <w:rFonts w:ascii="Times New Roman"/>
          <w:b w:val="false"/>
          <w:i w:val="false"/>
          <w:color w:val="000000"/>
          <w:sz w:val="28"/>
        </w:rPr>
        <w:t>
      4. A protected person shall be transferred (seconded) with his/her written consent.</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21-2 as reworded by Law of the Republic of Kazakhstan No. 188-VII of 03.01.2023 (shall come into effect upon expiration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21-2. Ensuring the security of a protected person in detention or in a place where a sentence is being served</w:t>
      </w:r>
    </w:p>
    <w:p>
      <w:pPr>
        <w:spacing w:after="0"/>
        <w:ind w:left="0"/>
        <w:jc w:val="both"/>
      </w:pPr>
      <w:r>
        <w:rPr>
          <w:rFonts w:ascii="Times New Roman"/>
          <w:b w:val="false"/>
          <w:i w:val="false"/>
          <w:color w:val="000000"/>
          <w:sz w:val="28"/>
        </w:rPr>
        <w:t>
      The security of a protected person being held in custody or held in a place of detention or imprisonment shall be guaranteed through the application to that person of the security measures specified in sub-paragraphs 3) and 4) of part one of paragraph 2 of Article 7 hereof or other measures established in the Penal Enforcement Code of the Republic of Kazakhstan.</w:t>
      </w:r>
    </w:p>
    <w:p>
      <w:pPr>
        <w:spacing w:after="0"/>
        <w:ind w:left="0"/>
        <w:jc w:val="both"/>
      </w:pPr>
      <w:r>
        <w:rPr>
          <w:rFonts w:ascii="Times New Roman"/>
          <w:b w:val="false"/>
          <w:i w:val="false"/>
          <w:color w:val="000000"/>
          <w:sz w:val="28"/>
        </w:rPr>
        <w:t>
      To ensure the security of the person referred to in part one of this Article, the following may also be applied:</w:t>
      </w:r>
    </w:p>
    <w:p>
      <w:pPr>
        <w:spacing w:after="0"/>
        <w:ind w:left="0"/>
        <w:jc w:val="both"/>
      </w:pPr>
      <w:r>
        <w:rPr>
          <w:rFonts w:ascii="Times New Roman"/>
          <w:b w:val="false"/>
          <w:i w:val="false"/>
          <w:color w:val="000000"/>
          <w:sz w:val="28"/>
        </w:rPr>
        <w:t>
      1) transfer of a protected person or a person threatened with violence or another act prohibited by criminal law against a protected person from one place of detention or serving a sentence to another place of detention or serving a sentence;</w:t>
      </w:r>
    </w:p>
    <w:p>
      <w:pPr>
        <w:spacing w:after="0"/>
        <w:ind w:left="0"/>
        <w:jc w:val="both"/>
      </w:pPr>
      <w:r>
        <w:rPr>
          <w:rFonts w:ascii="Times New Roman"/>
          <w:b w:val="false"/>
          <w:i w:val="false"/>
          <w:color w:val="000000"/>
          <w:sz w:val="28"/>
        </w:rPr>
        <w:t>
      2) separation of the protected person and the person threatening the protected person with violence or another act prohibited by criminal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21-2 as reworded by Law of the Republic of Kazakhstan No. 188-VII of 03.01.2023 (shall be enacted upon expiration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Grounds for application of security measures</w:t>
      </w:r>
    </w:p>
    <w:p>
      <w:pPr>
        <w:spacing w:after="0"/>
        <w:ind w:left="0"/>
        <w:jc w:val="both"/>
      </w:pPr>
      <w:r>
        <w:rPr>
          <w:rFonts w:ascii="Times New Roman"/>
          <w:b w:val="false"/>
          <w:i w:val="false"/>
          <w:color w:val="000000"/>
          <w:sz w:val="28"/>
        </w:rPr>
        <w:t>
      The authority in charge of criminal proceedings shall take security measures based on an oral (written) statement of the person subject to public protection or on its own initiative if there is sufficient evidence of a threat of violence or another act prohibited by criminal law against the protected 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reworded by Law of the Republic of Kazakhstan No. 188-VII of 03.01.2023 (shall be put into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23. Procedures for the application of security measures </w:t>
      </w:r>
    </w:p>
    <w:bookmarkStart w:name="z244" w:id="28"/>
    <w:p>
      <w:pPr>
        <w:spacing w:after="0"/>
        <w:ind w:left="0"/>
        <w:jc w:val="both"/>
      </w:pPr>
      <w:r>
        <w:rPr>
          <w:rFonts w:ascii="Times New Roman"/>
          <w:b w:val="false"/>
          <w:i w:val="false"/>
          <w:color w:val="000000"/>
          <w:sz w:val="28"/>
        </w:rPr>
        <w:t>
      1. Upon receipt from a person subject to state protection of an oral (written) statement threatening violence or another act prohibited by criminal law, or upon receipt of sufficient data demonstrating the reality of the threat, the authority in charge of criminal proceedings shall verify the statement or data received, and decide whether to apply security measures or to refuse to do so within twenty-four hours of its receipt under the laws of the Republic of Kazakhstan.</w:t>
      </w:r>
    </w:p>
    <w:bookmarkEnd w:id="28"/>
    <w:p>
      <w:pPr>
        <w:spacing w:after="0"/>
        <w:ind w:left="0"/>
        <w:jc w:val="both"/>
      </w:pPr>
      <w:r>
        <w:rPr>
          <w:rFonts w:ascii="Times New Roman"/>
          <w:b w:val="false"/>
          <w:i w:val="false"/>
          <w:color w:val="000000"/>
          <w:sz w:val="28"/>
        </w:rPr>
        <w:t>
      The person subject to state protection shall immediately be notified of the decision and served with a copy of the decision.</w:t>
      </w:r>
    </w:p>
    <w:p>
      <w:pPr>
        <w:spacing w:after="0"/>
        <w:ind w:left="0"/>
        <w:jc w:val="both"/>
      </w:pPr>
      <w:r>
        <w:rPr>
          <w:rFonts w:ascii="Times New Roman"/>
          <w:b w:val="false"/>
          <w:i w:val="false"/>
          <w:color w:val="000000"/>
          <w:sz w:val="28"/>
        </w:rPr>
        <w:t>
      In urgent cases, the decision to apply security measures shall be taken immediately.</w:t>
      </w:r>
    </w:p>
    <w:bookmarkStart w:name="z245" w:id="29"/>
    <w:p>
      <w:pPr>
        <w:spacing w:after="0"/>
        <w:ind w:left="0"/>
        <w:jc w:val="both"/>
      </w:pPr>
      <w:r>
        <w:rPr>
          <w:rFonts w:ascii="Times New Roman"/>
          <w:b w:val="false"/>
          <w:i w:val="false"/>
          <w:color w:val="000000"/>
          <w:sz w:val="28"/>
        </w:rPr>
        <w:t>
      2. A refusal to apply security measures or a decision to revoke security measures may be appealed to a court or the prosecutor's office. The complaint shall be considered without delay.</w:t>
      </w:r>
    </w:p>
    <w:bookmarkEnd w:id="29"/>
    <w:bookmarkStart w:name="z246" w:id="30"/>
    <w:p>
      <w:pPr>
        <w:spacing w:after="0"/>
        <w:ind w:left="0"/>
        <w:jc w:val="both"/>
      </w:pPr>
      <w:r>
        <w:rPr>
          <w:rFonts w:ascii="Times New Roman"/>
          <w:b w:val="false"/>
          <w:i w:val="false"/>
          <w:color w:val="000000"/>
          <w:sz w:val="28"/>
        </w:rPr>
        <w:t>
      3. Should the application of security measures be refused or the judge or prosecutor decide to revoke the security measures, the complaint shall be reviewed immediately by a higher court or prosecutor.</w:t>
      </w:r>
    </w:p>
    <w:bookmarkEnd w:id="30"/>
    <w:bookmarkStart w:name="z247" w:id="31"/>
    <w:p>
      <w:pPr>
        <w:spacing w:after="0"/>
        <w:ind w:left="0"/>
        <w:jc w:val="both"/>
      </w:pPr>
      <w:r>
        <w:rPr>
          <w:rFonts w:ascii="Times New Roman"/>
          <w:b w:val="false"/>
          <w:i w:val="false"/>
          <w:color w:val="000000"/>
          <w:sz w:val="28"/>
        </w:rPr>
        <w:t>
      4. The authority responsible for security measures, upon receipt of the ruling on the personal security of the protected person, shall choose the necessary personal security measures prescribed herein, determine the time limits and methods of their application, and issue a ruling to that effect.</w:t>
      </w:r>
    </w:p>
    <w:bookmarkEnd w:id="31"/>
    <w:bookmarkStart w:name="z248" w:id="32"/>
    <w:p>
      <w:pPr>
        <w:spacing w:after="0"/>
        <w:ind w:left="0"/>
        <w:jc w:val="both"/>
      </w:pPr>
      <w:r>
        <w:rPr>
          <w:rFonts w:ascii="Times New Roman"/>
          <w:b w:val="false"/>
          <w:i w:val="false"/>
          <w:color w:val="000000"/>
          <w:sz w:val="28"/>
        </w:rPr>
        <w:t>
      5. The authority in charge of implementing the security measures shall inform the authority deciding on the application of the security measures of the selected personal security measures, modifications, additions and results thereof.</w:t>
      </w:r>
    </w:p>
    <w:bookmarkEnd w:id="32"/>
    <w:bookmarkStart w:name="z249" w:id="33"/>
    <w:p>
      <w:pPr>
        <w:spacing w:after="0"/>
        <w:ind w:left="0"/>
        <w:jc w:val="both"/>
      </w:pPr>
      <w:r>
        <w:rPr>
          <w:rFonts w:ascii="Times New Roman"/>
          <w:b w:val="false"/>
          <w:i w:val="false"/>
          <w:color w:val="000000"/>
          <w:sz w:val="28"/>
        </w:rPr>
        <w:t>
      6. In applying the personal security measures referred to in paragraph 2 of Article 7 hereof, the authority responsible for security measures shall conclude with the protected person a written contract on the conditions of application of security measures, the mutual obligations and responsibilities of the parties in accordance with this Law, in accordance with the procedure determined by the authority responsible for security measures. Security measures taken must not prejudice the right to pensions, housing, employment and other rights of protected persons and others.</w:t>
      </w:r>
    </w:p>
    <w:bookmarkEnd w:id="33"/>
    <w:bookmarkStart w:name="z250" w:id="34"/>
    <w:p>
      <w:pPr>
        <w:spacing w:after="0"/>
        <w:ind w:left="0"/>
        <w:jc w:val="both"/>
      </w:pPr>
      <w:r>
        <w:rPr>
          <w:rFonts w:ascii="Times New Roman"/>
          <w:b w:val="false"/>
          <w:i w:val="false"/>
          <w:color w:val="000000"/>
          <w:sz w:val="28"/>
        </w:rPr>
        <w:t>
      7. The authority responsible for security measures shall ensure psychological support for the protected person, aimed at preventing breaches of internal stability, creating comfortable social and psychological conditions due to the application of security measures and minimising the socially harmful consequences of participation in criminal proceedings.</w:t>
      </w:r>
    </w:p>
    <w:bookmarkEnd w:id="34"/>
    <w:p>
      <w:pPr>
        <w:spacing w:after="0"/>
        <w:ind w:left="0"/>
        <w:jc w:val="both"/>
      </w:pPr>
      <w:r>
        <w:rPr>
          <w:rFonts w:ascii="Times New Roman"/>
          <w:b w:val="false"/>
          <w:i w:val="false"/>
          <w:color w:val="000000"/>
          <w:sz w:val="28"/>
        </w:rPr>
        <w:t>
      Notwithstanding the implementation of security measures, the authority in charge of criminal proceedings, other than the court, must, if there is reason to do so, undertake a pre-trial investigation into a threat of violence or another act prohibited by criminal law against a person involved in criminal proceedings.</w:t>
      </w:r>
    </w:p>
    <w:bookmarkStart w:name="z251" w:id="35"/>
    <w:p>
      <w:pPr>
        <w:spacing w:after="0"/>
        <w:ind w:left="0"/>
        <w:jc w:val="both"/>
      </w:pPr>
      <w:r>
        <w:rPr>
          <w:rFonts w:ascii="Times New Roman"/>
          <w:b w:val="false"/>
          <w:i w:val="false"/>
          <w:color w:val="000000"/>
          <w:sz w:val="28"/>
        </w:rPr>
        <w:t>
      8. Security measures for minors or persons who, because of their physical or mental condition, are unable to exercise their rights and interests themselves shall be applied with the involvement of their lawful representatives. Lawful representatives shall be entitled to the same rights as the natural persons they represent, within the limits laid down herein.</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reworded by Law of the Republic of Kazakhstan No. 188-VII of 03.01.2023 (shall come into force upon expiration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Binding nature of decisions on the application of security measures</w:t>
      </w:r>
    </w:p>
    <w:bookmarkStart w:name="z253" w:id="36"/>
    <w:p>
      <w:pPr>
        <w:spacing w:after="0"/>
        <w:ind w:left="0"/>
        <w:jc w:val="both"/>
      </w:pPr>
      <w:r>
        <w:rPr>
          <w:rFonts w:ascii="Times New Roman"/>
          <w:b w:val="false"/>
          <w:i w:val="false"/>
          <w:color w:val="000000"/>
          <w:sz w:val="28"/>
        </w:rPr>
        <w:t>
      1. The decisions of the security authorities, adopted under their jurisdiction, shall be binding on the officials of the executive authorities, institutions and organisations with regard to which they are addressed.</w:t>
      </w:r>
    </w:p>
    <w:bookmarkEnd w:id="36"/>
    <w:bookmarkStart w:name="z254" w:id="37"/>
    <w:p>
      <w:pPr>
        <w:spacing w:after="0"/>
        <w:ind w:left="0"/>
        <w:jc w:val="both"/>
      </w:pPr>
      <w:r>
        <w:rPr>
          <w:rFonts w:ascii="Times New Roman"/>
          <w:b w:val="false"/>
          <w:i w:val="false"/>
          <w:color w:val="000000"/>
          <w:sz w:val="28"/>
        </w:rPr>
        <w:t>
      2. Officials and other employees of public authorities, organisations, the armed forces, other troops and military formations must render assistance to the authorities ensuring state protection in performing the tasks entrusted to them hereunder, and may not prevent said authorities and their representatives from performing activities within the scope of their competence.</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reworded by Law of the Republic of Kazakhstan No. 188-VII of 03.01.2023 (shall become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Rights of persons under protection</w:t>
      </w:r>
    </w:p>
    <w:p>
      <w:pPr>
        <w:spacing w:after="0"/>
        <w:ind w:left="0"/>
        <w:jc w:val="both"/>
      </w:pPr>
      <w:r>
        <w:rPr>
          <w:rFonts w:ascii="Times New Roman"/>
          <w:b w:val="false"/>
          <w:i w:val="false"/>
          <w:color w:val="000000"/>
          <w:sz w:val="28"/>
        </w:rPr>
        <w:t>
      Persons under protection shall have the right to:</w:t>
      </w:r>
    </w:p>
    <w:p>
      <w:pPr>
        <w:spacing w:after="0"/>
        <w:ind w:left="0"/>
        <w:jc w:val="both"/>
      </w:pPr>
      <w:r>
        <w:rPr>
          <w:rFonts w:ascii="Times New Roman"/>
          <w:b w:val="false"/>
          <w:i w:val="false"/>
          <w:color w:val="000000"/>
          <w:sz w:val="28"/>
        </w:rPr>
        <w:t>
      1) be aware of the security measures applicable to them, their family members and close relatives;</w:t>
      </w:r>
    </w:p>
    <w:p>
      <w:pPr>
        <w:spacing w:after="0"/>
        <w:ind w:left="0"/>
        <w:jc w:val="both"/>
      </w:pPr>
      <w:r>
        <w:rPr>
          <w:rFonts w:ascii="Times New Roman"/>
          <w:b w:val="false"/>
          <w:i w:val="false"/>
          <w:color w:val="000000"/>
          <w:sz w:val="28"/>
        </w:rPr>
        <w:t>
      2) apply to the security authorities for the application or non-application to them of the specific security measures listed in Article 7 hereof, or for their complete elimination;</w:t>
      </w:r>
    </w:p>
    <w:p>
      <w:pPr>
        <w:spacing w:after="0"/>
        <w:ind w:left="0"/>
        <w:jc w:val="both"/>
      </w:pPr>
      <w:r>
        <w:rPr>
          <w:rFonts w:ascii="Times New Roman"/>
          <w:b w:val="false"/>
          <w:i w:val="false"/>
          <w:color w:val="000000"/>
          <w:sz w:val="28"/>
        </w:rPr>
        <w:t>
      3) appeal against the decisions and actions (or inaction) of security officials to a higher authority, a prosecutor's office or a court;</w:t>
      </w:r>
    </w:p>
    <w:p>
      <w:pPr>
        <w:spacing w:after="0"/>
        <w:ind w:left="0"/>
        <w:jc w:val="both"/>
      </w:pPr>
      <w:r>
        <w:rPr>
          <w:rFonts w:ascii="Times New Roman"/>
          <w:b w:val="false"/>
          <w:i w:val="false"/>
          <w:color w:val="000000"/>
          <w:sz w:val="28"/>
        </w:rPr>
        <w:t>
      4) submit a request for the application of the additional security measures foreseen herein, or for their repeal.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reworded by Law of the Republic of Kazakhstan No. 188-VII of 03.01.2023 (shall take effect upon expiration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Responsibilities of persons under protection</w:t>
      </w:r>
    </w:p>
    <w:p>
      <w:pPr>
        <w:spacing w:after="0"/>
        <w:ind w:left="0"/>
        <w:jc w:val="both"/>
      </w:pPr>
      <w:r>
        <w:rPr>
          <w:rFonts w:ascii="Times New Roman"/>
          <w:b w:val="false"/>
          <w:i w:val="false"/>
          <w:color w:val="000000"/>
          <w:sz w:val="28"/>
        </w:rPr>
        <w:t>
      Persons under protection must:</w:t>
      </w:r>
    </w:p>
    <w:p>
      <w:pPr>
        <w:spacing w:after="0"/>
        <w:ind w:left="0"/>
        <w:jc w:val="both"/>
      </w:pPr>
      <w:r>
        <w:rPr>
          <w:rFonts w:ascii="Times New Roman"/>
          <w:b w:val="false"/>
          <w:i w:val="false"/>
          <w:color w:val="000000"/>
          <w:sz w:val="28"/>
        </w:rPr>
        <w:t xml:space="preserve">
      1) meet the conditions for the application of security measures to them and the lawful requirements of the security authority; </w:t>
      </w:r>
    </w:p>
    <w:p>
      <w:pPr>
        <w:spacing w:after="0"/>
        <w:ind w:left="0"/>
        <w:jc w:val="both"/>
      </w:pPr>
      <w:r>
        <w:rPr>
          <w:rFonts w:ascii="Times New Roman"/>
          <w:b w:val="false"/>
          <w:i w:val="false"/>
          <w:color w:val="000000"/>
          <w:sz w:val="28"/>
        </w:rPr>
        <w:t xml:space="preserve">
      2) immediately inform the security authority of every threat or act of unlawful conduct against them; </w:t>
      </w:r>
    </w:p>
    <w:p>
      <w:pPr>
        <w:spacing w:after="0"/>
        <w:ind w:left="0"/>
        <w:jc w:val="both"/>
      </w:pPr>
      <w:r>
        <w:rPr>
          <w:rFonts w:ascii="Times New Roman"/>
          <w:b w:val="false"/>
          <w:i w:val="false"/>
          <w:color w:val="000000"/>
          <w:sz w:val="28"/>
        </w:rPr>
        <w:t>
      3) safeguard the property issued to them for security purposes and, in the event of sale, transfer to another person or wilful damage to the property issued to them for security purposes, bear the liability established by the laws of the Republic of Kazakhstan;</w:t>
      </w:r>
    </w:p>
    <w:p>
      <w:pPr>
        <w:spacing w:after="0"/>
        <w:ind w:left="0"/>
        <w:jc w:val="both"/>
      </w:pPr>
      <w:r>
        <w:rPr>
          <w:rFonts w:ascii="Times New Roman"/>
          <w:b w:val="false"/>
          <w:i w:val="false"/>
          <w:color w:val="000000"/>
          <w:sz w:val="28"/>
        </w:rPr>
        <w:t>
      4) not divulge details of the security measures taken in relation to them;</w:t>
      </w:r>
    </w:p>
    <w:p>
      <w:pPr>
        <w:spacing w:after="0"/>
        <w:ind w:left="0"/>
        <w:jc w:val="both"/>
      </w:pPr>
      <w:r>
        <w:rPr>
          <w:rFonts w:ascii="Times New Roman"/>
          <w:b w:val="false"/>
          <w:i w:val="false"/>
          <w:color w:val="000000"/>
          <w:sz w:val="28"/>
        </w:rPr>
        <w:t>
      5) if required, be trained in the use of personal protective equipment, self-defence, communication, technical equipment and weapons.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reworded by Law of the Republic of Kazakhstan No. 188-VII of 03.01.2023 (shall take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26-1. The rights and obligations of the bodies, ensuring the security</w:t>
      </w:r>
    </w:p>
    <w:bookmarkStart w:name="z258" w:id="38"/>
    <w:p>
      <w:pPr>
        <w:spacing w:after="0"/>
        <w:ind w:left="0"/>
        <w:jc w:val="both"/>
      </w:pPr>
      <w:r>
        <w:rPr>
          <w:rFonts w:ascii="Times New Roman"/>
          <w:b w:val="false"/>
          <w:i w:val="false"/>
          <w:color w:val="000000"/>
          <w:sz w:val="28"/>
        </w:rPr>
        <w:t xml:space="preserve">
      1. Bodies taking decisions on the application of the security measures, have a right to: </w:t>
      </w:r>
    </w:p>
    <w:bookmarkEnd w:id="38"/>
    <w:p>
      <w:pPr>
        <w:spacing w:after="0"/>
        <w:ind w:left="0"/>
        <w:jc w:val="both"/>
      </w:pPr>
      <w:r>
        <w:rPr>
          <w:rFonts w:ascii="Times New Roman"/>
          <w:b w:val="false"/>
          <w:i w:val="false"/>
          <w:color w:val="000000"/>
          <w:sz w:val="28"/>
        </w:rPr>
        <w:t xml:space="preserve">
      1) request from and obtain from public authorities and natural or legal persons, regardless of their organisational or legal status, information needed on reports or data concerning threats of violence or other acts prohibited by criminal law against persons subject to public defence; </w:t>
      </w:r>
    </w:p>
    <w:p>
      <w:pPr>
        <w:spacing w:after="0"/>
        <w:ind w:left="0"/>
        <w:jc w:val="both"/>
      </w:pPr>
      <w:r>
        <w:rPr>
          <w:rFonts w:ascii="Times New Roman"/>
          <w:b w:val="false"/>
          <w:i w:val="false"/>
          <w:color w:val="000000"/>
          <w:sz w:val="28"/>
        </w:rPr>
        <w:t>
      2) carry out legal proceedings or give necessary instructions to the bodies, carrying out security measures.</w:t>
      </w:r>
    </w:p>
    <w:bookmarkStart w:name="z259" w:id="39"/>
    <w:p>
      <w:pPr>
        <w:spacing w:after="0"/>
        <w:ind w:left="0"/>
        <w:jc w:val="both"/>
      </w:pPr>
      <w:r>
        <w:rPr>
          <w:rFonts w:ascii="Times New Roman"/>
          <w:b w:val="false"/>
          <w:i w:val="false"/>
          <w:color w:val="000000"/>
          <w:sz w:val="28"/>
        </w:rPr>
        <w:t xml:space="preserve">
      2. Bodies, implementing security measures, have a right to: </w:t>
      </w:r>
    </w:p>
    <w:bookmarkEnd w:id="39"/>
    <w:p>
      <w:pPr>
        <w:spacing w:after="0"/>
        <w:ind w:left="0"/>
        <w:jc w:val="both"/>
      </w:pPr>
      <w:r>
        <w:rPr>
          <w:rFonts w:ascii="Times New Roman"/>
          <w:b w:val="false"/>
          <w:i w:val="false"/>
          <w:color w:val="000000"/>
          <w:sz w:val="28"/>
        </w:rPr>
        <w:t>
      1) choose the required personal security measures for the person being protected, determine how and when they are to be applied, and modify and supplement the personal security measures applied, if necessary;</w:t>
      </w:r>
    </w:p>
    <w:p>
      <w:pPr>
        <w:spacing w:after="0"/>
        <w:ind w:left="0"/>
        <w:jc w:val="both"/>
      </w:pPr>
      <w:r>
        <w:rPr>
          <w:rFonts w:ascii="Times New Roman"/>
          <w:b w:val="false"/>
          <w:i w:val="false"/>
          <w:color w:val="000000"/>
          <w:sz w:val="28"/>
        </w:rPr>
        <w:t xml:space="preserve">
      2) request from state bodies, individuals and legal entities regardless of ownership and receive from them necessary information to ensure the safety of protected persons against whom was rendered decision on the application of security measures; </w:t>
      </w:r>
    </w:p>
    <w:p>
      <w:pPr>
        <w:spacing w:after="0"/>
        <w:ind w:left="0"/>
        <w:jc w:val="both"/>
      </w:pPr>
      <w:r>
        <w:rPr>
          <w:rFonts w:ascii="Times New Roman"/>
          <w:b w:val="false"/>
          <w:i w:val="false"/>
          <w:color w:val="000000"/>
          <w:sz w:val="28"/>
        </w:rPr>
        <w:t xml:space="preserve">
      3) require the compliance of application conditions of security measures from the protected person; comply with legal orders relating to the application of the measures; </w:t>
      </w:r>
    </w:p>
    <w:p>
      <w:pPr>
        <w:spacing w:after="0"/>
        <w:ind w:left="0"/>
        <w:jc w:val="both"/>
      </w:pPr>
      <w:r>
        <w:rPr>
          <w:rFonts w:ascii="Times New Roman"/>
          <w:b w:val="false"/>
          <w:i w:val="false"/>
          <w:color w:val="000000"/>
          <w:sz w:val="28"/>
        </w:rPr>
        <w:t xml:space="preserve">
      4) apply to the bodies, taking decision on application of security measures, with the motion to apply security measures or their cancellation; </w:t>
      </w:r>
    </w:p>
    <w:p>
      <w:pPr>
        <w:spacing w:after="0"/>
        <w:ind w:left="0"/>
        <w:jc w:val="both"/>
      </w:pPr>
      <w:r>
        <w:rPr>
          <w:rFonts w:ascii="Times New Roman"/>
          <w:b w:val="false"/>
          <w:i w:val="false"/>
          <w:color w:val="000000"/>
          <w:sz w:val="28"/>
        </w:rPr>
        <w:t>
      5) conduct special investigative activities according to the procedure provided for by the law;</w:t>
      </w:r>
    </w:p>
    <w:p>
      <w:pPr>
        <w:spacing w:after="0"/>
        <w:ind w:left="0"/>
        <w:jc w:val="both"/>
      </w:pPr>
      <w:r>
        <w:rPr>
          <w:rFonts w:ascii="Times New Roman"/>
          <w:b w:val="false"/>
          <w:i w:val="false"/>
          <w:color w:val="000000"/>
          <w:sz w:val="28"/>
        </w:rPr>
        <w:t>
      6) in the cases envisaged herein, revoke the personal security measures of protected persons.</w:t>
      </w:r>
    </w:p>
    <w:bookmarkStart w:name="z260" w:id="40"/>
    <w:p>
      <w:pPr>
        <w:spacing w:after="0"/>
        <w:ind w:left="0"/>
        <w:jc w:val="both"/>
      </w:pPr>
      <w:r>
        <w:rPr>
          <w:rFonts w:ascii="Times New Roman"/>
          <w:b w:val="false"/>
          <w:i w:val="false"/>
          <w:color w:val="000000"/>
          <w:sz w:val="28"/>
        </w:rPr>
        <w:t xml:space="preserve">
      3. The bodies, ensuring security of the protected persons shall: </w:t>
      </w:r>
    </w:p>
    <w:bookmarkEnd w:id="40"/>
    <w:p>
      <w:pPr>
        <w:spacing w:after="0"/>
        <w:ind w:left="0"/>
        <w:jc w:val="both"/>
      </w:pPr>
      <w:r>
        <w:rPr>
          <w:rFonts w:ascii="Times New Roman"/>
          <w:b w:val="false"/>
          <w:i w:val="false"/>
          <w:color w:val="000000"/>
          <w:sz w:val="28"/>
        </w:rPr>
        <w:t xml:space="preserve">
      1) react immediately on each case, became known to them, which requires application of security measures; </w:t>
      </w:r>
    </w:p>
    <w:p>
      <w:pPr>
        <w:spacing w:after="0"/>
        <w:ind w:left="0"/>
        <w:jc w:val="both"/>
      </w:pPr>
      <w:r>
        <w:rPr>
          <w:rFonts w:ascii="Times New Roman"/>
          <w:b w:val="false"/>
          <w:i w:val="false"/>
          <w:color w:val="000000"/>
          <w:sz w:val="28"/>
        </w:rPr>
        <w:t>
      2) carry out all necessary security measures in relation of the protected person;</w:t>
      </w:r>
    </w:p>
    <w:p>
      <w:pPr>
        <w:spacing w:after="0"/>
        <w:ind w:left="0"/>
        <w:jc w:val="both"/>
      </w:pPr>
      <w:r>
        <w:rPr>
          <w:rFonts w:ascii="Times New Roman"/>
          <w:b w:val="false"/>
          <w:i w:val="false"/>
          <w:color w:val="000000"/>
          <w:sz w:val="28"/>
        </w:rPr>
        <w:t xml:space="preserve">
      3) promptly inform the protected person about the security threat, application, modification or revocation of their application in respect of security measures, provided by this Law, as well as the adoption of the decisions by the legislation of the Republic of Kazakhstan, related with the ensuring of security; </w:t>
      </w:r>
    </w:p>
    <w:p>
      <w:pPr>
        <w:spacing w:after="0"/>
        <w:ind w:left="0"/>
        <w:jc w:val="both"/>
      </w:pPr>
      <w:r>
        <w:rPr>
          <w:rFonts w:ascii="Times New Roman"/>
          <w:b w:val="false"/>
          <w:i w:val="false"/>
          <w:color w:val="000000"/>
          <w:sz w:val="28"/>
        </w:rPr>
        <w:t xml:space="preserve">
      4) clarify to the protected person his rights and obligations by reference to the decision on the application (failure to use) of the security measures.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the Article 26-1 in accordance with the Law of the Republic of Kazakhstan dated 07.04.2009 No 149 –IV; No. 188-VII of 03.01.2023 (shall be enacted upon the expiry of sixty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Abolition of security measures</w:t>
      </w:r>
    </w:p>
    <w:bookmarkStart w:name="z262" w:id="41"/>
    <w:p>
      <w:pPr>
        <w:spacing w:after="0"/>
        <w:ind w:left="0"/>
        <w:jc w:val="both"/>
      </w:pPr>
      <w:r>
        <w:rPr>
          <w:rFonts w:ascii="Times New Roman"/>
          <w:b w:val="false"/>
          <w:i w:val="false"/>
          <w:color w:val="000000"/>
          <w:sz w:val="28"/>
        </w:rPr>
        <w:t>
      1. Security measures shall be abolished if the threat of violence or another act prohibited by criminal law against the person being protected is removed, if the protected person refuses to enter into the contract mentioned in paragraph 6 of Article 23 hereof, or if the protected person fails to fulfil the terms of the contract or if further application of security measures is impossible due to other grounds considered objective by the authority deciding on the application of security measures.</w:t>
      </w:r>
    </w:p>
    <w:bookmarkEnd w:id="41"/>
    <w:bookmarkStart w:name="z263" w:id="42"/>
    <w:p>
      <w:pPr>
        <w:spacing w:after="0"/>
        <w:ind w:left="0"/>
        <w:jc w:val="both"/>
      </w:pPr>
      <w:r>
        <w:rPr>
          <w:rFonts w:ascii="Times New Roman"/>
          <w:b w:val="false"/>
          <w:i w:val="false"/>
          <w:color w:val="000000"/>
          <w:sz w:val="28"/>
        </w:rPr>
        <w:t>
      2. Security measures shall be revoked by a reasoned ruling of the person in charge of the pre-trial investigation, the prosecutor, the court, an authorised official of the authority responsible for security measures, or a court sentence under the procedure laid down in the Code of Criminal Procedure of the Republic of Kazakhstan and this Law.</w:t>
      </w:r>
    </w:p>
    <w:bookmarkEnd w:id="42"/>
    <w:bookmarkStart w:name="z264" w:id="43"/>
    <w:p>
      <w:pPr>
        <w:spacing w:after="0"/>
        <w:ind w:left="0"/>
        <w:jc w:val="both"/>
      </w:pPr>
      <w:r>
        <w:rPr>
          <w:rFonts w:ascii="Times New Roman"/>
          <w:b w:val="false"/>
          <w:i w:val="false"/>
          <w:color w:val="000000"/>
          <w:sz w:val="28"/>
        </w:rPr>
        <w:t>
      3. A written request by the persons under protection to have the security measures lifted or a request by the authority responsible for implementing the security measures to have them lifted shall be considered within a period of no more than three days. A ruling shall be issued concerning the decision, forwarded to the authority responsible for security measures on the day it is issued, and delivered to the person against whom the ruling is made.</w:t>
      </w:r>
    </w:p>
    <w:bookmarkEnd w:id="43"/>
    <w:bookmarkStart w:name="z265" w:id="44"/>
    <w:p>
      <w:pPr>
        <w:spacing w:after="0"/>
        <w:ind w:left="0"/>
        <w:jc w:val="both"/>
      </w:pPr>
      <w:r>
        <w:rPr>
          <w:rFonts w:ascii="Times New Roman"/>
          <w:b w:val="false"/>
          <w:i w:val="false"/>
          <w:color w:val="000000"/>
          <w:sz w:val="28"/>
        </w:rPr>
        <w:t>
      4. Once the authority in charge of the criminal proceedings terminates criminal proceedings or a ruling is handed down and the issue of the continuation of security measures is resolved, authorised officials of the security authorities may, in cases where grounds for revoking personal security measures subsequently arise, revoke personal security measures by decision and subsequently notify the public prosecutor. An application by the person under protection for cancellation of personal security measures to the security authorities shall be considered within three days from the date of receipt. A ruling shall be made on the outcome of its examination, a copy thereof shall be handed to the applicant, and the prosecutor shall be notified thereafter.</w:t>
      </w:r>
    </w:p>
    <w:bookmarkEnd w:id="44"/>
    <w:bookmarkStart w:name="z266" w:id="45"/>
    <w:p>
      <w:pPr>
        <w:spacing w:after="0"/>
        <w:ind w:left="0"/>
        <w:jc w:val="both"/>
      </w:pPr>
      <w:r>
        <w:rPr>
          <w:rFonts w:ascii="Times New Roman"/>
          <w:b w:val="false"/>
          <w:i w:val="false"/>
          <w:color w:val="000000"/>
          <w:sz w:val="28"/>
        </w:rPr>
        <w:t>
      5. A ruling to revoke security measures may be appealed against under the procedure stipulated in the Code of Criminal Procedure and in Article 23 hereof.</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reworded by Law of the Republic of Kazakhstan No. 188-VII of 03.01.2023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Responsibility for violation of the requirements of this Law</w:t>
      </w:r>
    </w:p>
    <w:p>
      <w:pPr>
        <w:spacing w:after="0"/>
        <w:ind w:left="0"/>
        <w:jc w:val="both"/>
      </w:pPr>
      <w:r>
        <w:rPr>
          <w:rFonts w:ascii="Times New Roman"/>
          <w:b w:val="false"/>
          <w:i w:val="false"/>
          <w:color w:val="000000"/>
          <w:sz w:val="28"/>
        </w:rPr>
        <w:t xml:space="preserve">
      Officials of the bodies, ensuring security, guilty of non-acceptance or improper implementation of security measures concerning protected persons or officials of the executive bodies, institutions, which address were directed decisions of the bodies, providing security, in case of their non-implementation shall bring responsibility in accordance with the laws the Republic of Kazakhstan. </w:t>
      </w:r>
    </w:p>
    <w:p>
      <w:pPr>
        <w:spacing w:after="0"/>
        <w:ind w:left="0"/>
        <w:jc w:val="both"/>
      </w:pPr>
      <w:r>
        <w:rPr>
          <w:rFonts w:ascii="Times New Roman"/>
          <w:b w:val="false"/>
          <w:i w:val="false"/>
          <w:color w:val="000000"/>
          <w:sz w:val="28"/>
        </w:rPr>
        <w:t>
      In the case of disclosure of information about conducting security measures by persons to whom the information was entrusted or became known in relation with their official duties, they are subject to criminal liability according to the law.</w:t>
      </w:r>
    </w:p>
    <w:bookmarkStart w:name="z268" w:id="46"/>
    <w:p>
      <w:pPr>
        <w:spacing w:after="0"/>
        <w:ind w:left="0"/>
        <w:jc w:val="left"/>
      </w:pPr>
      <w:r>
        <w:rPr>
          <w:rFonts w:ascii="Times New Roman"/>
          <w:b/>
          <w:i w:val="false"/>
          <w:color w:val="000000"/>
        </w:rPr>
        <w:t xml:space="preserve"> Chapter 4.Funding and endowment of state protection measures. Measures of social protection</w:t>
      </w:r>
    </w:p>
    <w:bookmarkEnd w:id="46"/>
    <w:p>
      <w:pPr>
        <w:spacing w:after="0"/>
        <w:ind w:left="0"/>
        <w:jc w:val="both"/>
      </w:pPr>
      <w:r>
        <w:rPr>
          <w:rFonts w:ascii="Times New Roman"/>
          <w:b/>
          <w:i w:val="false"/>
          <w:color w:val="000000"/>
          <w:sz w:val="28"/>
        </w:rPr>
        <w:t xml:space="preserve">Article 29. Financing, equipment and material support for state protection measures </w:t>
      </w:r>
    </w:p>
    <w:bookmarkStart w:name="z270" w:id="47"/>
    <w:p>
      <w:pPr>
        <w:spacing w:after="0"/>
        <w:ind w:left="0"/>
        <w:jc w:val="both"/>
      </w:pPr>
      <w:r>
        <w:rPr>
          <w:rFonts w:ascii="Times New Roman"/>
          <w:b w:val="false"/>
          <w:i w:val="false"/>
          <w:color w:val="000000"/>
          <w:sz w:val="28"/>
        </w:rPr>
        <w:t>
      1. Funding, equipment and material support for the state protection measures envisaged hereunder shall be provided from budgetary resources as established by the heads of the public authorities responsible for security measures, in agreement with the central authorised body for budget execution.</w:t>
      </w:r>
    </w:p>
    <w:bookmarkEnd w:id="47"/>
    <w:bookmarkStart w:name="z271" w:id="48"/>
    <w:p>
      <w:pPr>
        <w:spacing w:after="0"/>
        <w:ind w:left="0"/>
        <w:jc w:val="both"/>
      </w:pPr>
      <w:r>
        <w:rPr>
          <w:rFonts w:ascii="Times New Roman"/>
          <w:b w:val="false"/>
          <w:i w:val="false"/>
          <w:color w:val="000000"/>
          <w:sz w:val="28"/>
        </w:rPr>
        <w:t>
      2. Expenses related to the application of security measures cannot be borne by the person being protected.</w:t>
      </w:r>
    </w:p>
    <w:bookmarkEnd w:id="48"/>
    <w:p>
      <w:pPr>
        <w:spacing w:after="0"/>
        <w:ind w:left="0"/>
        <w:jc w:val="both"/>
      </w:pPr>
      <w:r>
        <w:rPr>
          <w:rFonts w:ascii="Times New Roman"/>
          <w:b w:val="false"/>
          <w:i w:val="false"/>
          <w:color w:val="000000"/>
          <w:sz w:val="28"/>
        </w:rPr>
        <w:t xml:space="preserve">
      Allowances and reimbursement of expenses associated with a change of residence or employment, as well as a change in appearance, shall be paid from budgetary funds under the laws of the Republic of Kazakhstan by the authority providing security.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 as amended by the Law of the Republic of Kazakhstan dated 03.01.2023 No. 188-VII (effective after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 Social protection in the case of infliction of harm to life, health and property of the protected persons</w:t>
      </w:r>
    </w:p>
    <w:p>
      <w:pPr>
        <w:spacing w:after="0"/>
        <w:ind w:left="0"/>
        <w:jc w:val="both"/>
      </w:pPr>
      <w:r>
        <w:rPr>
          <w:rFonts w:ascii="Times New Roman"/>
          <w:b w:val="false"/>
          <w:i w:val="false"/>
          <w:color w:val="000000"/>
          <w:sz w:val="28"/>
        </w:rPr>
        <w:t>
      Persons being protected, other than persons whose social security is regulated by the legislation of the Republic of Kazakhstan, shall be ensured social guarantees at the expense of budgetary funds in case of damage to life, health and property related to their participation in criminal proceedings, with subsequent recovery of these funds from the person responsible for causing damage to the protected person, in cases and in the manner prescribed by the laws of the Republic of Kazakhstan.</w:t>
      </w:r>
    </w:p>
    <w:p>
      <w:pPr>
        <w:spacing w:after="0"/>
        <w:ind w:left="0"/>
        <w:jc w:val="both"/>
      </w:pPr>
      <w:r>
        <w:rPr>
          <w:rFonts w:ascii="Times New Roman"/>
          <w:b w:val="false"/>
          <w:i w:val="false"/>
          <w:color w:val="000000"/>
          <w:sz w:val="28"/>
        </w:rPr>
        <w:t>
      The procedure and conditions for payment of social protection shall be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03.01.2023 No. 188-VII (effective after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The order of enforcement of this Law</w:t>
      </w:r>
    </w:p>
    <w:p>
      <w:pPr>
        <w:spacing w:after="0"/>
        <w:ind w:left="0"/>
        <w:jc w:val="both"/>
      </w:pPr>
      <w:r>
        <w:rPr>
          <w:rFonts w:ascii="Times New Roman"/>
          <w:b w:val="false"/>
          <w:i w:val="false"/>
          <w:color w:val="000000"/>
          <w:sz w:val="28"/>
        </w:rPr>
        <w:t>
      This Law shall be enforced from 01.01.2001.</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