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b1b2" w14:textId="581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Introduction of Amendments and Supplements to the Constitutional Law of the Republic of Kazakhstan “On Elections in the Republic of Kazakhstan”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Constitutional Law of the Republic of Kazakhstan dated December 22, 2006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Unofficial translation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Constitutional Law of the Republic of Kazakhstan dated September 28, 1995 "On Elections in the Republic of Kazakhstan" (Bulletin of the Supreme Council of the Republic of Kazakhstan, 1995, N 17-18, Art. 114, Bulletin of the Parliament of the Republic of Kazakhstan, 1997, N 12, Art. 192; 1998, N 7-8, Art. 71; N 22, art. 290; 1999, N 10, art. 340; N 15, art. 593; 2004, N 7, Art. 45, 2005, N 7-8, Art. 17) should be amended as follows: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item 6 of Article 44 shal be excluded.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President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the Republic of Kazakhstan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