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b1b2" w14:textId="581b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Introduction of Amendments and Supplements to the Constitutional Law of the Republic of Kazakhstan “On Elections in the Republic of Kazakhstan”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Constitutional Law of the Republic of Kazakhstan dated December 22, 2006 N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Unofficial translation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Constitutional Law of the Republic of Kazakhstan dated September 28, 1995 "On Elections in the Republic of Kazakhstan" (Bulletin of the Supreme Council of the Republic of Kazakhstan, 1995, N 17-18, Art. 114, Bulletin of the Parliament of the Republic of Kazakhstan, 1997, N 12, Art. 192; 1998, N 7-8, Art. 71; N 22, art. 290; 1999, N 10, art. 340; N 15, art. 593; 2004, N 7, Art. 45, 2005, N 7-8, Art. 17) should be amended as follows: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item 6 of Article 44 shal be excluded.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President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the Republic of Kazakhstan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